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2B46" w:sz="3"/>
              <w:left w:val="single" w:color="0F2B46" w:sz="3"/>
              <w:bottom w:val="single" w:color="0F2B46" w:sz="3"/>
              <w:right w:val="single" w:color="0F2B46" w:sz="3"/>
            </w:tcBorders>
            <w:shd w:fill="0F2B46" w:val="clear"/>
            <w:tcMar>
              <w:top w:type="dxa" w:w="500"/>
              <w:left w:type="dxa" w:w="400"/>
              <w:bottom w:type="dxa" w:w="500"/>
              <w:right w:type="dxa" w:w="400"/>
            </w:tcMar>
          </w:tcPr>
          <w:p>
            <w:pPr>
              <w:spacing w:after="80"/>
              <w:jc w:val="center"/>
            </w:pPr>
            <w:r>
              <w:rPr>
                <w:rFonts w:ascii="Arial" w:cs="Arial" w:eastAsia="Arial" w:hAnsi="Arial"/>
                <w:b/>
                <w:bCs/>
                <w:color w:val="FFFFFF"/>
                <w:sz w:val="48"/>
                <w:szCs w:val="48"/>
              </w:rPr>
              <w:t xml:space="preserve">Noon Daily (Grocery)</w:t>
            </w:r>
          </w:p>
          <w:p>
            <w:pPr>
              <w:spacing w:after="80"/>
              <w:jc w:val="center"/>
            </w:pPr>
            <w:r>
              <w:rPr>
                <w:rFonts w:ascii="Arial" w:cs="Arial" w:eastAsia="Arial" w:hAnsi="Arial"/>
                <w:color w:val="AED6F1"/>
                <w:sz w:val="26"/>
                <w:szCs w:val="26"/>
              </w:rPr>
              <w:t xml:space="preserve">Applied Machine Learning for Business Analytics</w:t>
            </w:r>
          </w:p>
          <w:p>
            <w:pPr>
              <w:spacing w:after="40"/>
              <w:jc w:val="center"/>
            </w:pPr>
            <w:r>
              <w:rPr>
                <w:rFonts w:ascii="Arial" w:cs="Arial" w:eastAsia="Arial" w:hAnsi="Arial"/>
                <w:color w:val="AED6F1"/>
                <w:sz w:val="24"/>
                <w:szCs w:val="24"/>
              </w:rPr>
              <w:t xml:space="preserve">Group Assignment — Business Case Study</w:t>
            </w:r>
          </w:p>
        </w:tc>
      </w:tr>
    </w:tbl>
    <w:p>
      <w:pPr>
        <w:spacing w:after="60"/>
      </w:pPr>
    </w:p>
    <w:p>
      <w:pPr>
        <w:spacing w:after="60"/>
      </w:pPr>
    </w:p>
    <w:p>
      <w:pPr>
        <w:jc w:val="center"/>
      </w:pPr>
      <w:r>
        <w:rPr>
          <w:rFonts w:ascii="Arial" w:cs="Arial" w:eastAsia="Arial" w:hAnsi="Arial"/>
          <w:color w:val="1C2833"/>
          <w:sz w:val="22"/>
          <w:szCs w:val="22"/>
        </w:rPr>
        <w:t xml:space="preserve">MAIB Programme — Master of Artificial Intelligence in Business</w:t>
      </w:r>
    </w:p>
    <w:p>
      <w:pPr>
        <w:spacing w:after="60"/>
      </w:pPr>
    </w:p>
    <w:p>
      <w:pPr>
        <w:jc w:val="center"/>
      </w:pPr>
      <w:r>
        <w:rPr>
          <w:rFonts w:ascii="Arial" w:cs="Arial" w:eastAsia="Arial" w:hAnsi="Arial"/>
          <w:color w:val="5D6D7E"/>
          <w:sz w:val="21"/>
          <w:szCs w:val="21"/>
        </w:rPr>
        <w:t xml:space="preserve">Regression  |  Classification  |  Clustering  |  Association Rule Mining</w:t>
      </w:r>
    </w:p>
    <w:p>
      <w:pPr>
        <w:jc w:val="center"/>
      </w:pPr>
      <w:r>
        <w:rPr>
          <w:rFonts w:ascii="Arial" w:cs="Arial" w:eastAsia="Arial" w:hAnsi="Arial"/>
          <w:color w:val="5D6D7E"/>
          <w:sz w:val="21"/>
          <w:szCs w:val="21"/>
        </w:rPr>
        <w:t xml:space="preserve">EDA &amp; Visualization  |  Ensemble Methods  |  Regularization  |  Hypothesis Testing</w:t>
      </w:r>
    </w:p>
    <w:p>
      <w:pPr>
        <w:spacing w:after="60"/>
      </w:pP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EB6BF" w:sz="1"/>
              <w:left w:val="single" w:color="AEB6BF" w:sz="1"/>
              <w:bottom w:val="single" w:color="AEB6BF" w:sz="1"/>
              <w:right w:val="single" w:color="AEB6BF" w:sz="1"/>
            </w:tcBorders>
            <w:shd w:fill="EAF2F8" w:val="clear"/>
            <w:tcMar>
              <w:top w:type="dxa" w:w="80"/>
              <w:left w:type="dxa" w:w="120"/>
              <w:bottom w:type="dxa" w:w="80"/>
              <w:right w:type="dxa" w:w="120"/>
            </w:tcMar>
          </w:tcPr>
          <w:p>
            <w:r>
              <w:rPr>
                <w:rFonts w:ascii="Arial" w:cs="Arial" w:eastAsia="Arial" w:hAnsi="Arial"/>
                <w:b/>
                <w:bCs/>
                <w:color w:val="0F2B46"/>
                <w:sz w:val="20"/>
                <w:szCs w:val="20"/>
              </w:rPr>
              <w:t xml:space="preserve">Group Name / Number</w:t>
            </w:r>
          </w:p>
        </w:tc>
        <w:tc>
          <w:tcPr>
            <w:tcW w:type="dxa" w:w="6026"/>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AEB6BF" w:sz="1"/>
              <w:left w:val="single" w:color="AEB6BF" w:sz="1"/>
              <w:bottom w:val="single" w:color="AEB6BF" w:sz="1"/>
              <w:right w:val="single" w:color="AEB6BF" w:sz="1"/>
            </w:tcBorders>
            <w:shd w:fill="EAF2F8" w:val="clear"/>
            <w:tcMar>
              <w:top w:type="dxa" w:w="80"/>
              <w:left w:type="dxa" w:w="120"/>
              <w:bottom w:type="dxa" w:w="80"/>
              <w:right w:type="dxa" w:w="120"/>
            </w:tcMar>
          </w:tcPr>
          <w:p>
            <w:r>
              <w:rPr>
                <w:rFonts w:ascii="Arial" w:cs="Arial" w:eastAsia="Arial" w:hAnsi="Arial"/>
                <w:b/>
                <w:bCs/>
                <w:color w:val="0F2B46"/>
                <w:sz w:val="20"/>
                <w:szCs w:val="20"/>
              </w:rPr>
              <w:t xml:space="preserve">Member Names &amp; IDs</w:t>
            </w:r>
          </w:p>
        </w:tc>
        <w:tc>
          <w:tcPr>
            <w:tcW w:type="dxa" w:w="6026"/>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AEB6BF" w:sz="1"/>
              <w:left w:val="single" w:color="AEB6BF" w:sz="1"/>
              <w:bottom w:val="single" w:color="AEB6BF" w:sz="1"/>
              <w:right w:val="single" w:color="AEB6BF" w:sz="1"/>
            </w:tcBorders>
            <w:shd w:fill="EAF2F8" w:val="clear"/>
            <w:tcMar>
              <w:top w:type="dxa" w:w="80"/>
              <w:left w:type="dxa" w:w="120"/>
              <w:bottom w:type="dxa" w:w="80"/>
              <w:right w:type="dxa" w:w="120"/>
            </w:tcMar>
          </w:tcPr>
          <w:p>
            <w:r>
              <w:rPr>
                <w:rFonts w:ascii="Arial" w:cs="Arial" w:eastAsia="Arial" w:hAnsi="Arial"/>
                <w:b/>
                <w:bCs/>
                <w:color w:val="0F2B46"/>
                <w:sz w:val="20"/>
                <w:szCs w:val="20"/>
              </w:rPr>
              <w:t xml:space="preserve">Submission Date</w:t>
            </w:r>
          </w:p>
        </w:tc>
        <w:tc>
          <w:tcPr>
            <w:tcW w:type="dxa" w:w="6026"/>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Arial" w:cs="Arial" w:eastAsia="Arial" w:hAnsi="Arial"/>
                <w:sz w:val="20"/>
                <w:szCs w:val="20"/>
              </w:rPr>
              <w:t xml:space="preserve"> </w:t>
            </w:r>
          </w:p>
        </w:tc>
      </w:tr>
    </w:tbl>
    <w:p>
      <w:r>
        <w:br w:type="page"/>
      </w:r>
    </w:p>
    <w:p>
      <w:pPr>
        <w:pStyle w:val="Heading1"/>
      </w:pPr>
      <w:r>
        <w:rPr>
          <w:rFonts w:ascii="Arial" w:cs="Arial" w:eastAsia="Arial" w:hAnsi="Arial"/>
          <w:b/>
          <w:bCs/>
          <w:color w:val="0F2B4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0F2B46"/>
          <w:sz w:val="32"/>
          <w:szCs w:val="32"/>
        </w:rPr>
        <w:t xml:space="preserve">1. Business Case Overview</w:t>
      </w:r>
    </w:p>
    <w:p>
      <w:pPr>
        <w:pStyle w:val="Heading2"/>
        <w:spacing w:after="120" w:before="240"/>
      </w:pPr>
      <w:r>
        <w:rPr>
          <w:rFonts w:ascii="Arial" w:cs="Arial" w:eastAsia="Arial" w:hAnsi="Arial"/>
          <w:b/>
          <w:bCs/>
          <w:color w:val="1A5276"/>
          <w:sz w:val="26"/>
          <w:szCs w:val="26"/>
        </w:rPr>
        <w:t xml:space="preserve">Company Background</w:t>
      </w:r>
    </w:p>
    <w:p>
      <w:pPr>
        <w:spacing w:after="120" w:line="276"/>
      </w:pPr>
      <w:r>
        <w:rPr>
          <w:rFonts w:ascii="Arial" w:cs="Arial" w:eastAsia="Arial" w:hAnsi="Arial"/>
          <w:b w:val="false"/>
          <w:bCs w:val="false"/>
          <w:i w:val="false"/>
          <w:iCs w:val="false"/>
          <w:color w:val="1C2833"/>
          <w:sz w:val="21"/>
          <w:szCs w:val="21"/>
        </w:rPr>
        <w:t xml:space="preserve">Noon is the Middle East’s largest homegrown e-commerce platform, headquartered in Riyadh with major operations in UAE, Saudi Arabia, and Egypt. Noon Daily, their grocery and fresh delivery arm, delivers perishable goods, FMCG, household essentials, and fresh produce in under 2 hours across 15+ cities. The division has grown to 800,000+ active grocery customers, processes 120,000+ grocery orders per week, lists 25,000+ SKUs from 3,000+ brands, and generates significant revenue for the group.</w:t>
      </w:r>
    </w:p>
    <w:p>
      <w:pPr>
        <w:pStyle w:val="Heading2"/>
        <w:spacing w:after="120" w:before="240"/>
      </w:pPr>
      <w:r>
        <w:rPr>
          <w:rFonts w:ascii="Arial" w:cs="Arial" w:eastAsia="Arial" w:hAnsi="Arial"/>
          <w:b/>
          <w:bCs/>
          <w:color w:val="1A5276"/>
          <w:sz w:val="26"/>
          <w:szCs w:val="26"/>
        </w:rPr>
        <w:t xml:space="preserve">The Four Business Challenges</w:t>
      </w:r>
    </w:p>
    <w:p>
      <w:pPr>
        <w:spacing w:after="120" w:line="276"/>
      </w:pPr>
      <w:r>
        <w:rPr>
          <w:rFonts w:ascii="Arial" w:cs="Arial" w:eastAsia="Arial" w:hAnsi="Arial"/>
          <w:b w:val="false"/>
          <w:bCs w:val="false"/>
          <w:i w:val="false"/>
          <w:iCs w:val="false"/>
          <w:color w:val="1C2833"/>
          <w:sz w:val="21"/>
          <w:szCs w:val="21"/>
        </w:rPr>
        <w:t xml:space="preserve">Noon Daily’s Chief Strategy Officer has identified four interconnected challenges that require data-driven solutions. As a team of data science consultants, you are tasked with applying machine learning to address each challenge.</w:t>
      </w:r>
    </w:p>
    <w:p>
      <w:pPr>
        <w:spacing w:after="120" w:line="276"/>
      </w:pPr>
      <w:r>
        <w:rPr>
          <w:rFonts w:ascii="Arial" w:cs="Arial" w:eastAsia="Arial" w:hAnsi="Arial"/>
          <w:b/>
          <w:bCs/>
          <w:i w:val="false"/>
          <w:iCs w:val="false"/>
          <w:color w:val="1C2833"/>
          <w:sz w:val="21"/>
          <w:szCs w:val="21"/>
        </w:rPr>
        <w:t xml:space="preserve">Poor Demand Forecasting (Regression): </w:t>
      </w:r>
      <w:r>
        <w:rPr>
          <w:rFonts w:ascii="Arial" w:cs="Arial" w:eastAsia="Arial" w:hAnsi="Arial"/>
          <w:b w:val="false"/>
          <w:bCs w:val="false"/>
          <w:i w:val="false"/>
          <w:iCs w:val="false"/>
          <w:color w:val="1C2833"/>
          <w:sz w:val="21"/>
          <w:szCs w:val="21"/>
        </w:rPr>
        <w:t xml:space="preserve">Noon Daily’s demand forecasts for perishable goods have 20–25% error, causing ~AED 18M/year in food waste on fresh produce and frequent stockouts on staples like milk, bread, and eggs during weekends and Ramadan. The Supply Chain VP needs a regression model to predict weekly demand at the category level.</w:t>
      </w:r>
    </w:p>
    <w:p>
      <w:pPr>
        <w:spacing w:after="120" w:line="276"/>
      </w:pPr>
      <w:r>
        <w:rPr>
          <w:rFonts w:ascii="Arial" w:cs="Arial" w:eastAsia="Arial" w:hAnsi="Arial"/>
          <w:b/>
          <w:bCs/>
          <w:i w:val="false"/>
          <w:iCs w:val="false"/>
          <w:color w:val="1C2833"/>
          <w:sz w:val="21"/>
          <w:szCs w:val="21"/>
        </w:rPr>
        <w:t xml:space="preserve">Rising Customer Churn (Classification): </w:t>
      </w:r>
      <w:r>
        <w:rPr>
          <w:rFonts w:ascii="Arial" w:cs="Arial" w:eastAsia="Arial" w:hAnsi="Arial"/>
          <w:b w:val="false"/>
          <w:bCs w:val="false"/>
          <w:i w:val="false"/>
          <w:iCs w:val="false"/>
          <w:color w:val="1C2833"/>
          <w:sz w:val="21"/>
          <w:szCs w:val="21"/>
        </w:rPr>
        <w:t xml:space="preserve">Approximately 30% of grocery customers who ordered in Q1 did not reorder within the following 90 days. Customer acquisition costs AED 95, while a retention campaign (push notification + coupon) costs only AED 12. The Growth team needs a churn prediction model to flag at-risk customers before they switch to Carrefour NOW, Talabat Mart, or Amazon Fresh.</w:t>
      </w:r>
    </w:p>
    <w:p>
      <w:pPr>
        <w:spacing w:after="120" w:line="276"/>
      </w:pPr>
      <w:r>
        <w:rPr>
          <w:rFonts w:ascii="Arial" w:cs="Arial" w:eastAsia="Arial" w:hAnsi="Arial"/>
          <w:b/>
          <w:bCs/>
          <w:i w:val="false"/>
          <w:iCs w:val="false"/>
          <w:color w:val="1C2833"/>
          <w:sz w:val="21"/>
          <w:szCs w:val="21"/>
        </w:rPr>
        <w:t xml:space="preserve">No Customer Segmentation (Clustering): </w:t>
      </w:r>
      <w:r>
        <w:rPr>
          <w:rFonts w:ascii="Arial" w:cs="Arial" w:eastAsia="Arial" w:hAnsi="Arial"/>
          <w:b w:val="false"/>
          <w:bCs w:val="false"/>
          <w:i w:val="false"/>
          <w:iCs w:val="false"/>
          <w:color w:val="1C2833"/>
          <w:sz w:val="21"/>
          <w:szCs w:val="21"/>
        </w:rPr>
        <w:t xml:space="preserve">Noon Daily treats all grocery shoppers identically — weekly meal planners, bulk buyers, impulse snackers, and health-conscious organic shoppers all receive the same promotions. The CMO wants data-driven customer segments to personalise the AED 22M annual grocery marketing budget.</w:t>
      </w:r>
    </w:p>
    <w:p>
      <w:pPr>
        <w:spacing w:after="120" w:line="276"/>
      </w:pPr>
      <w:r>
        <w:rPr>
          <w:rFonts w:ascii="Arial" w:cs="Arial" w:eastAsia="Arial" w:hAnsi="Arial"/>
          <w:b/>
          <w:bCs/>
          <w:i w:val="false"/>
          <w:iCs w:val="false"/>
          <w:color w:val="1C2833"/>
          <w:sz w:val="21"/>
          <w:szCs w:val="21"/>
        </w:rPr>
        <w:t xml:space="preserve">Missed Cross-selling (Association Rules): </w:t>
      </w:r>
      <w:r>
        <w:rPr>
          <w:rFonts w:ascii="Arial" w:cs="Arial" w:eastAsia="Arial" w:hAnsi="Arial"/>
          <w:b w:val="false"/>
          <w:bCs w:val="false"/>
          <w:i w:val="false"/>
          <w:iCs w:val="false"/>
          <w:color w:val="1C2833"/>
          <w:sz w:val="21"/>
          <w:szCs w:val="21"/>
        </w:rPr>
        <w:t xml:space="preserve">The “Frequently Bought Together” section has only 2.1% click-through rate versus the industry average of 8–12%. The Merchandising team suspects they are missing obvious basket patterns (bread + eggs, diapers + wipes). They need Apriori-based rules to power smarter bundling and in-app product placement.</w:t>
      </w:r>
    </w:p>
    <w:p>
      <w:pPr>
        <w:spacing w:after="120" w:line="276"/>
      </w:pPr>
      <w:r>
        <w:rPr>
          <w:rFonts w:ascii="Arial" w:cs="Arial" w:eastAsia="Arial" w:hAnsi="Arial"/>
          <w:b/>
          <w:bCs/>
          <w:i w:val="false"/>
          <w:iCs w:val="false"/>
          <w:color w:val="1C2833"/>
          <w:sz w:val="21"/>
          <w:szCs w:val="21"/>
        </w:rPr>
        <w:t xml:space="preserve">Your Role: </w:t>
      </w:r>
      <w:r>
        <w:rPr>
          <w:rFonts w:ascii="Arial" w:cs="Arial" w:eastAsia="Arial" w:hAnsi="Arial"/>
          <w:b w:val="false"/>
          <w:bCs w:val="false"/>
          <w:i w:val="false"/>
          <w:iCs w:val="false"/>
          <w:color w:val="1C2833"/>
          <w:sz w:val="21"/>
          <w:szCs w:val="21"/>
        </w:rPr>
        <w:t xml:space="preserve">You are a team of data science consultants hired by Noon Daily’s Chief Strategy Officer. Using the provided datasets, apply machine learning techniques to solve each challenge and present actionable, business-oriented recommendations.</w:t>
      </w:r>
    </w:p>
    <w:p>
      <w:r>
        <w:br w:type="page"/>
      </w:r>
    </w:p>
    <w:p>
      <w:pPr>
        <w:pStyle w:val="Heading1"/>
      </w:pPr>
      <w:r>
        <w:rPr>
          <w:rFonts w:ascii="Arial" w:cs="Arial" w:eastAsia="Arial" w:hAnsi="Arial"/>
          <w:b/>
          <w:bCs/>
          <w:color w:val="0F2B46"/>
          <w:sz w:val="32"/>
          <w:szCs w:val="32"/>
        </w:rPr>
        <w:t xml:space="preserve">2. Provided Datasets</w:t>
      </w:r>
    </w:p>
    <w:p>
      <w:pPr>
        <w:spacing w:after="120" w:line="276"/>
      </w:pPr>
      <w:r>
        <w:rPr>
          <w:rFonts w:ascii="Arial" w:cs="Arial" w:eastAsia="Arial" w:hAnsi="Arial"/>
          <w:b w:val="false"/>
          <w:bCs w:val="false"/>
          <w:i w:val="false"/>
          <w:iCs w:val="false"/>
          <w:color w:val="1C2833"/>
          <w:sz w:val="21"/>
          <w:szCs w:val="21"/>
        </w:rPr>
        <w:t xml:space="preserve">Five CSV files are provided with this assignment. All groups must use these exact files without modifying the raw data. Any preprocessing (handling missing values, scaling, encoding) should be done in your code and documented.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26"/>
      </w:tblGrid>
      <w:tr>
        <w:tc>
          <w:tcPr>
            <w:tcW w:type="dxa" w:w="2800"/>
            <w:tcBorders>
              <w:top w:val="single" w:color="AEB6BF" w:sz="1"/>
              <w:left w:val="single" w:color="AEB6BF" w:sz="1"/>
              <w:bottom w:val="single" w:color="AEB6BF" w:sz="1"/>
              <w:right w:val="single" w:color="AEB6BF"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File Name</w:t>
            </w:r>
          </w:p>
        </w:tc>
        <w:tc>
          <w:tcPr>
            <w:tcW w:type="dxa" w:w="900"/>
            <w:tcBorders>
              <w:top w:val="single" w:color="AEB6BF" w:sz="1"/>
              <w:left w:val="single" w:color="AEB6BF" w:sz="1"/>
              <w:bottom w:val="single" w:color="AEB6BF" w:sz="1"/>
              <w:right w:val="single" w:color="AEB6BF"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Rows</w:t>
            </w:r>
          </w:p>
        </w:tc>
        <w:tc>
          <w:tcPr>
            <w:tcW w:type="dxa" w:w="5326"/>
            <w:tcBorders>
              <w:top w:val="single" w:color="AEB6BF" w:sz="1"/>
              <w:left w:val="single" w:color="AEB6BF" w:sz="1"/>
              <w:bottom w:val="single" w:color="AEB6BF" w:sz="1"/>
              <w:right w:val="single" w:color="AEB6BF"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noon_product_catalogue.csv</w:t>
            </w:r>
          </w:p>
        </w:tc>
        <w:tc>
          <w:tcPr>
            <w:tcW w:type="dxa" w:w="9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500</w:t>
            </w:r>
          </w:p>
        </w:tc>
        <w:tc>
          <w:tcPr>
            <w:tcW w:type="dxa" w:w="53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product_id, product_name, category, sub_category, brand, unit_price_aed, price_tier, shelf_life_days, avg_rating, review_count, launch_date</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noon_customer_profiles.csv</w:t>
            </w:r>
          </w:p>
        </w:tc>
        <w:tc>
          <w:tcPr>
            <w:tcW w:type="dxa" w:w="9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5,000</w:t>
            </w:r>
          </w:p>
        </w:tc>
        <w:tc>
          <w:tcPr>
            <w:tcW w:type="dxa" w:w="53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customer_id, registration_date, age, gender, nationality, city, membership_tier, lifetime_spend_aed, avg_order_value_aed, purchase_frequency, app_sessions_per_month, preferred_payment, last_purchase_date, days_since_last_purchase, churned</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noon_customer_engagement.csv</w:t>
            </w:r>
          </w:p>
        </w:tc>
        <w:tc>
          <w:tcPr>
            <w:tcW w:type="dxa" w:w="9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5,000</w:t>
            </w:r>
          </w:p>
        </w:tc>
        <w:tc>
          <w:tcPr>
            <w:tcW w:type="dxa" w:w="53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customer_id, email_open_rate, push_notification_ctr, customer_service_tickets, return_rate, nps_score, delivery_rating, cart_abandonment_count, days_since_last_purchase</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noon_sales_transactions.csv</w:t>
            </w:r>
          </w:p>
        </w:tc>
        <w:tc>
          <w:tcPr>
            <w:tcW w:type="dxa" w:w="9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10,000</w:t>
            </w:r>
          </w:p>
        </w:tc>
        <w:tc>
          <w:tcPr>
            <w:tcW w:type="dxa" w:w="53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order_id, order_date, customer_id, product_id, category, sub_category, quantity, unit_price_aed, discount_pct, revenue_aed, delivery_city, payment_method, is_ramadan, is_weekend, weekly_marketing_spend_aed, weekly_web_traffic</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noon_market_basket.csv</w:t>
            </w:r>
          </w:p>
        </w:tc>
        <w:tc>
          <w:tcPr>
            <w:tcW w:type="dxa" w:w="9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8,000</w:t>
            </w:r>
          </w:p>
        </w:tc>
        <w:tc>
          <w:tcPr>
            <w:tcW w:type="dxa" w:w="53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transaction_id, product_ids (comma-separated list of product IDs purchased together)</w:t>
            </w:r>
          </w:p>
        </w:tc>
      </w:tr>
    </w:tbl>
    <w:p>
      <w:pPr>
        <w:spacing w:after="60"/>
      </w:pPr>
    </w:p>
    <w:p>
      <w:pPr>
        <w:pStyle w:val="Heading2"/>
        <w:spacing w:after="120" w:before="240"/>
      </w:pPr>
      <w:r>
        <w:rPr>
          <w:rFonts w:ascii="Arial" w:cs="Arial" w:eastAsia="Arial" w:hAnsi="Arial"/>
          <w:b/>
          <w:bCs/>
          <w:color w:val="1A5276"/>
          <w:sz w:val="26"/>
          <w:szCs w:val="26"/>
        </w:rPr>
        <w:t xml:space="preserve">Important Data Notes</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The customer_profiles file contains the target variable “churned” (1 = no purchase in 90 days, 0 = active). Use this for Classification (Part C).</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The engagement file has ~35% missing NPS scores and ~25% missing delivery ratings. This is intentional — the missingness is Not At Random (MNAR), as disengaged customers rarely respond to surveys. Handle this appropriately in your analysis.</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Sales transactions include is_ramadan and is_weekend flags, plus weekly_marketing_spend_aed and weekly_web_traffic proxies for regression features.</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Market basket data contains comma-separated product IDs per transaction. You will need to convert this into a one-hot encoded transaction matrix for Apriori.</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Product IDs are consistent across all files — you can join product_catalogue with transactions and basket data.</w:t>
      </w:r>
    </w:p>
    <w:p>
      <w:r>
        <w:br w:type="page"/>
      </w:r>
    </w:p>
    <w:p>
      <w:pPr>
        <w:pStyle w:val="Heading1"/>
      </w:pPr>
      <w:r>
        <w:rPr>
          <w:rFonts w:ascii="Arial" w:cs="Arial" w:eastAsia="Arial" w:hAnsi="Arial"/>
          <w:b/>
          <w:bCs/>
          <w:color w:val="0F2B46"/>
          <w:sz w:val="32"/>
          <w:szCs w:val="32"/>
        </w:rPr>
        <w:t xml:space="preserve">Part A: Exploratory Data Analysis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2"/>
              <w:left w:val="single" w:color="2E86C1" w:sz="2"/>
              <w:bottom w:val="single" w:color="2E86C1" w:sz="2"/>
              <w:right w:val="single" w:color="2E86C1" w:sz="2"/>
            </w:tcBorders>
            <w:shd w:fill="EAF2F8" w:val="clear"/>
            <w:tcMar>
              <w:top w:type="dxa" w:w="120"/>
              <w:left w:type="dxa" w:w="200"/>
              <w:bottom w:type="dxa" w:w="120"/>
              <w:right w:type="dxa" w:w="200"/>
            </w:tcMar>
          </w:tcPr>
          <w:p>
            <w:pPr>
              <w:spacing w:line="276"/>
            </w:pPr>
            <w:r>
              <w:rPr>
                <w:rFonts w:ascii="Arial" w:cs="Arial" w:eastAsia="Arial" w:hAnsi="Arial"/>
                <w:b/>
                <w:bCs/>
                <w:color w:val="0F2B46"/>
                <w:sz w:val="20"/>
                <w:szCs w:val="20"/>
              </w:rPr>
              <w:t xml:space="preserve">Business Impact: </w:t>
            </w:r>
            <w:r>
              <w:rPr>
                <w:rFonts w:ascii="Arial" w:cs="Arial" w:eastAsia="Arial" w:hAnsi="Arial"/>
                <w:color w:val="0F2B46"/>
                <w:sz w:val="20"/>
                <w:szCs w:val="20"/>
              </w:rPr>
              <w:t xml:space="preserve">Before building any model, Noon’s leadership needs to understand the data landscape. Are there quality issues? What trends exist? EDA builds the foundation for every model that follows and helps you communicate data stories to non-technical executives.</w:t>
            </w:r>
          </w:p>
        </w:tc>
      </w:tr>
    </w:tbl>
    <w:p>
      <w:pPr>
        <w:spacing w:after="60"/>
      </w:pPr>
    </w:p>
    <w:p>
      <w:pPr>
        <w:pStyle w:val="Heading2"/>
        <w:spacing w:after="120" w:before="240"/>
      </w:pPr>
      <w:r>
        <w:rPr>
          <w:rFonts w:ascii="Arial" w:cs="Arial" w:eastAsia="Arial" w:hAnsi="Arial"/>
          <w:b/>
          <w:bCs/>
          <w:color w:val="1A5276"/>
          <w:sz w:val="26"/>
          <w:szCs w:val="26"/>
        </w:rPr>
        <w:t xml:space="preserve">What You Need To Do</w:t>
      </w:r>
    </w:p>
    <w:p>
      <w:pPr>
        <w:spacing w:after="60" w:before="180"/>
      </w:pPr>
      <w:r>
        <w:rPr>
          <w:rFonts w:ascii="Arial" w:cs="Arial" w:eastAsia="Arial" w:hAnsi="Arial"/>
          <w:b/>
          <w:bCs/>
          <w:color w:val="148F77"/>
          <w:sz w:val="22"/>
          <w:szCs w:val="22"/>
        </w:rPr>
        <w:t xml:space="preserve">A1. Data Quality Audit</w:t>
      </w:r>
    </w:p>
    <w:p>
      <w:pPr>
        <w:spacing w:after="120" w:line="276"/>
      </w:pPr>
      <w:r>
        <w:rPr>
          <w:rFonts w:ascii="Arial" w:cs="Arial" w:eastAsia="Arial" w:hAnsi="Arial"/>
          <w:b w:val="false"/>
          <w:bCs w:val="false"/>
          <w:i w:val="false"/>
          <w:iCs w:val="false"/>
          <w:color w:val="1C2833"/>
          <w:sz w:val="21"/>
          <w:szCs w:val="21"/>
        </w:rPr>
        <w:t xml:space="preserve">Load each of the five CSV files. For each file, check for missing values, duplicate rows, incorrect data types, and outliers. For example: can unit_price_aed be zero or negative? Can age be below 18? Are there customers with negative lifetime spend? Document every issue you find and how you resolved it (deletion, imputation with median, capping outliers, etc.). Present a summary table showing the issue, affected column, number of rows impacted, and your resolution.</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df.info(), df.describe(), df.isnull().sum(), boxplots for outlier detection, df.duplicated().sum()</w:t>
      </w:r>
    </w:p>
    <w:p>
      <w:pPr>
        <w:spacing w:after="60" w:before="180"/>
      </w:pPr>
      <w:r>
        <w:rPr>
          <w:rFonts w:ascii="Arial" w:cs="Arial" w:eastAsia="Arial" w:hAnsi="Arial"/>
          <w:b/>
          <w:bCs/>
          <w:color w:val="148F77"/>
          <w:sz w:val="22"/>
          <w:szCs w:val="22"/>
        </w:rPr>
        <w:t xml:space="preserve">A2. Univariate Analysis</w:t>
      </w:r>
    </w:p>
    <w:p>
      <w:pPr>
        <w:spacing w:after="120" w:line="276"/>
      </w:pPr>
      <w:r>
        <w:rPr>
          <w:rFonts w:ascii="Arial" w:cs="Arial" w:eastAsia="Arial" w:hAnsi="Arial"/>
          <w:b w:val="false"/>
          <w:bCs w:val="false"/>
          <w:i w:val="false"/>
          <w:iCs w:val="false"/>
          <w:color w:val="1C2833"/>
          <w:sz w:val="21"/>
          <w:szCs w:val="21"/>
        </w:rPr>
        <w:t xml:space="preserve">Plot the distribution of key numerical variables: revenue_aed, discount_pct, age, lifetime_spend_aed, avg_order_value_aed, app_sessions_per_month. For categorical variables: category, payment_method, membership_tier, city, gender — plot frequency bar charts. Identify skewed distributions and explain their business meaning. For example, if lifetime_spend is right-skewed, what does that tell Noon about their customer base?</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histograms (plt.hist or sns.histplot), bar charts (value_counts().plot(kind='bar')), skewness check with df.skew()</w:t>
      </w:r>
    </w:p>
    <w:p>
      <w:pPr>
        <w:spacing w:after="60" w:before="180"/>
      </w:pPr>
      <w:r>
        <w:rPr>
          <w:rFonts w:ascii="Arial" w:cs="Arial" w:eastAsia="Arial" w:hAnsi="Arial"/>
          <w:b/>
          <w:bCs/>
          <w:color w:val="148F77"/>
          <w:sz w:val="22"/>
          <w:szCs w:val="22"/>
        </w:rPr>
        <w:t xml:space="preserve">A3. Bivariate Analysis</w:t>
      </w:r>
    </w:p>
    <w:p>
      <w:pPr>
        <w:spacing w:after="120" w:line="276"/>
      </w:pPr>
      <w:r>
        <w:rPr>
          <w:rFonts w:ascii="Arial" w:cs="Arial" w:eastAsia="Arial" w:hAnsi="Arial"/>
          <w:b w:val="false"/>
          <w:bCs w:val="false"/>
          <w:i w:val="false"/>
          <w:iCs w:val="false"/>
          <w:color w:val="1C2833"/>
          <w:sz w:val="21"/>
          <w:szCs w:val="21"/>
        </w:rPr>
        <w:t xml:space="preserve">Explore relationships between pairs of variables that are relevant to the business challenges. For example: revenue vs discount_pct, lifetime_spend vs membership_tier, churned vs days_since_last_purchase, category vs avg_order_value. Present a correlation heatmap for numerical features. Identify the top 3 strongest correlations and explain their business implications.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scatter plots, grouped bar charts, box plots, sns.heatmap(df.corr()), groupby().mean()</w:t>
      </w:r>
    </w:p>
    <w:p>
      <w:pPr>
        <w:spacing w:after="60" w:before="180"/>
      </w:pPr>
      <w:r>
        <w:rPr>
          <w:rFonts w:ascii="Arial" w:cs="Arial" w:eastAsia="Arial" w:hAnsi="Arial"/>
          <w:b/>
          <w:bCs/>
          <w:color w:val="148F77"/>
          <w:sz w:val="22"/>
          <w:szCs w:val="22"/>
        </w:rPr>
        <w:t xml:space="preserve">A4. Time-Based Trends</w:t>
      </w:r>
    </w:p>
    <w:p>
      <w:pPr>
        <w:spacing w:after="120" w:line="276"/>
      </w:pPr>
      <w:r>
        <w:rPr>
          <w:rFonts w:ascii="Arial" w:cs="Arial" w:eastAsia="Arial" w:hAnsi="Arial"/>
          <w:b w:val="false"/>
          <w:bCs w:val="false"/>
          <w:i w:val="false"/>
          <w:iCs w:val="false"/>
          <w:color w:val="1C2833"/>
          <w:sz w:val="21"/>
          <w:szCs w:val="21"/>
        </w:rPr>
        <w:t xml:space="preserve">Using the sales transactions data, plot weekly or monthly revenue trends over the 2-year period. Clearly identify seasonal peaks (Ramadan periods, weekends, year-end). Show how order volume, average basket size, and average discount change during these peak periods. Annotate your plots to highlight the peaks. This analysis directly feeds into Part B (Regression) — the seasonal patterns you discover here become features in your model.</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df.groupby(pd.Grouper(key='order_date', freq='W')).sum(), line plots, annotate Ramadan windows</w:t>
      </w:r>
    </w:p>
    <w:p>
      <w:pPr>
        <w:spacing w:after="60" w:before="180"/>
      </w:pPr>
      <w:r>
        <w:rPr>
          <w:rFonts w:ascii="Arial" w:cs="Arial" w:eastAsia="Arial" w:hAnsi="Arial"/>
          <w:b/>
          <w:bCs/>
          <w:color w:val="148F77"/>
          <w:sz w:val="22"/>
          <w:szCs w:val="22"/>
        </w:rPr>
        <w:t xml:space="preserve">A5. Key Findings Summary</w:t>
      </w:r>
    </w:p>
    <w:p>
      <w:pPr>
        <w:spacing w:after="120" w:line="276"/>
      </w:pPr>
      <w:r>
        <w:rPr>
          <w:rFonts w:ascii="Arial" w:cs="Arial" w:eastAsia="Arial" w:hAnsi="Arial"/>
          <w:b w:val="false"/>
          <w:bCs w:val="false"/>
          <w:i w:val="false"/>
          <w:iCs w:val="false"/>
          <w:color w:val="1C2833"/>
          <w:sz w:val="21"/>
          <w:szCs w:val="21"/>
        </w:rPr>
        <w:t xml:space="preserve">Summarise your top 5 findings from EDA in a table with three columns: Finding, Business Insight, and Relevant Part (B/C/D/E). Write each insight as if you are presenting to Noon’s CEO — no jargon, just clear business language. For example: “72% of revenue comes from just 3 categories — Noon should prioritise inventory accuracy for these categories.”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Format as a clean table. Each finding should connect to at least one of the ML parts that follow.</w:t>
      </w:r>
    </w:p>
    <w:p>
      <w:r>
        <w:br w:type="page"/>
      </w:r>
    </w:p>
    <w:p>
      <w:pPr>
        <w:pStyle w:val="Heading1"/>
      </w:pPr>
      <w:r>
        <w:rPr>
          <w:rFonts w:ascii="Arial" w:cs="Arial" w:eastAsia="Arial" w:hAnsi="Arial"/>
          <w:b/>
          <w:bCs/>
          <w:color w:val="0F2B46"/>
          <w:sz w:val="32"/>
          <w:szCs w:val="32"/>
        </w:rPr>
        <w:t xml:space="preserve">Part B: Regression Analysis — Demand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2"/>
              <w:left w:val="single" w:color="2E86C1" w:sz="2"/>
              <w:bottom w:val="single" w:color="2E86C1" w:sz="2"/>
              <w:right w:val="single" w:color="2E86C1" w:sz="2"/>
            </w:tcBorders>
            <w:shd w:fill="EAF2F8" w:val="clear"/>
            <w:tcMar>
              <w:top w:type="dxa" w:w="120"/>
              <w:left w:type="dxa" w:w="200"/>
              <w:bottom w:type="dxa" w:w="120"/>
              <w:right w:type="dxa" w:w="200"/>
            </w:tcMar>
          </w:tcPr>
          <w:p>
            <w:pPr>
              <w:spacing w:line="276"/>
            </w:pPr>
            <w:r>
              <w:rPr>
                <w:rFonts w:ascii="Arial" w:cs="Arial" w:eastAsia="Arial" w:hAnsi="Arial"/>
                <w:b/>
                <w:bCs/>
                <w:color w:val="0F2B46"/>
                <w:sz w:val="20"/>
                <w:szCs w:val="20"/>
              </w:rPr>
              <w:t xml:space="preserve">Business Impact: </w:t>
            </w:r>
            <w:r>
              <w:rPr>
                <w:rFonts w:ascii="Arial" w:cs="Arial" w:eastAsia="Arial" w:hAnsi="Arial"/>
                <w:color w:val="0F2B46"/>
                <w:sz w:val="20"/>
                <w:szCs w:val="20"/>
              </w:rPr>
              <w:t xml:space="preserve">Noon Daily loses ~AED 18M/year in food waste from overordering perishable goods and faces frequent stockouts on staples during Ramadan and weekends. Current forecasts are off by 20–25%. A better regression model directly reduces waste, prevents stockouts, and saves millions. The Supply Chain VP needs a model that predicts weekly revenue reliably at the category level.</w:t>
            </w:r>
          </w:p>
        </w:tc>
      </w:tr>
    </w:tbl>
    <w:p>
      <w:pPr>
        <w:spacing w:after="60"/>
      </w:pPr>
    </w:p>
    <w:p>
      <w:pPr>
        <w:pStyle w:val="Heading2"/>
        <w:spacing w:after="120" w:before="240"/>
      </w:pPr>
      <w:r>
        <w:rPr>
          <w:rFonts w:ascii="Arial" w:cs="Arial" w:eastAsia="Arial" w:hAnsi="Arial"/>
          <w:b/>
          <w:bCs/>
          <w:color w:val="1A5276"/>
          <w:sz w:val="26"/>
          <w:szCs w:val="26"/>
        </w:rPr>
        <w:t xml:space="preserve">What You Need To Do</w:t>
      </w:r>
    </w:p>
    <w:p>
      <w:pPr>
        <w:spacing w:after="60" w:before="180"/>
      </w:pPr>
      <w:r>
        <w:rPr>
          <w:rFonts w:ascii="Arial" w:cs="Arial" w:eastAsia="Arial" w:hAnsi="Arial"/>
          <w:b/>
          <w:bCs/>
          <w:color w:val="148F77"/>
          <w:sz w:val="22"/>
          <w:szCs w:val="22"/>
        </w:rPr>
        <w:t xml:space="preserve">B1. Feature Selection &amp; Justification</w:t>
      </w:r>
    </w:p>
    <w:p>
      <w:pPr>
        <w:spacing w:after="120" w:line="276"/>
      </w:pPr>
      <w:r>
        <w:rPr>
          <w:rFonts w:ascii="Arial" w:cs="Arial" w:eastAsia="Arial" w:hAnsi="Arial"/>
          <w:b w:val="false"/>
          <w:bCs w:val="false"/>
          <w:i w:val="false"/>
          <w:iCs w:val="false"/>
          <w:color w:val="1C2833"/>
          <w:sz w:val="21"/>
          <w:szCs w:val="21"/>
        </w:rPr>
        <w:t xml:space="preserve">Identify at least 6 independent variables from the sales transactions data for predicting weekly revenue. Your features should include both variables already in the dataset (discount_pct, is_ramadan, is_weekend, weekly_marketing_spend_aed, weekly_web_traffic) and engineered features (e.g., week_of_year, month, category_mix). For each variable, state whether you expect a positive or negative relationship with revenue and provide a one-line business rationale.</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Example: 'is_ramadan — Expected positive; demand for dairy, dates, and beverages spikes significantly during Ramadan, driving higher weekly revenue.'</w:t>
      </w:r>
    </w:p>
    <w:p>
      <w:pPr>
        <w:spacing w:after="60" w:before="180"/>
      </w:pPr>
      <w:r>
        <w:rPr>
          <w:rFonts w:ascii="Arial" w:cs="Arial" w:eastAsia="Arial" w:hAnsi="Arial"/>
          <w:b/>
          <w:bCs/>
          <w:color w:val="148F77"/>
          <w:sz w:val="22"/>
          <w:szCs w:val="22"/>
        </w:rPr>
        <w:t xml:space="preserve">B2. Build a Multiple Linear Regression Model</w:t>
      </w:r>
    </w:p>
    <w:p>
      <w:pPr>
        <w:spacing w:after="120" w:line="276"/>
      </w:pPr>
      <w:r>
        <w:rPr>
          <w:rFonts w:ascii="Arial" w:cs="Arial" w:eastAsia="Arial" w:hAnsi="Arial"/>
          <w:b w:val="false"/>
          <w:bCs w:val="false"/>
          <w:i w:val="false"/>
          <w:iCs w:val="false"/>
          <w:color w:val="1C2833"/>
          <w:sz w:val="21"/>
          <w:szCs w:val="21"/>
        </w:rPr>
        <w:t xml:space="preserve">Aggregate the transaction data to weekly level. Train a Multiple Linear Regression model on your training data (80/20 split). Present the full model equation with coefficients. Interpret the coefficients of at least 4 key predictors — explain both their statistical significance (p-value) and their practical business meaning. What does the intercept term represent in Noon’s context?</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statsmodels.api (sm.OLS) for detailed output with p-values, or sklearn LinearRegression for predictions. Weekly aggregation: df.groupby(pd.Grouper(key='order_date', freq='W')).agg(...)</w:t>
      </w:r>
    </w:p>
    <w:p>
      <w:pPr>
        <w:spacing w:after="60" w:before="180"/>
      </w:pPr>
      <w:r>
        <w:rPr>
          <w:rFonts w:ascii="Arial" w:cs="Arial" w:eastAsia="Arial" w:hAnsi="Arial"/>
          <w:b/>
          <w:bCs/>
          <w:color w:val="148F77"/>
          <w:sz w:val="22"/>
          <w:szCs w:val="22"/>
        </w:rPr>
        <w:t xml:space="preserve">B3. Model Evaluation</w:t>
      </w:r>
    </w:p>
    <w:p>
      <w:pPr>
        <w:spacing w:after="120" w:line="276"/>
      </w:pPr>
      <w:r>
        <w:rPr>
          <w:rFonts w:ascii="Arial" w:cs="Arial" w:eastAsia="Arial" w:hAnsi="Arial"/>
          <w:b w:val="false"/>
          <w:bCs w:val="false"/>
          <w:i w:val="false"/>
          <w:iCs w:val="false"/>
          <w:color w:val="1C2833"/>
          <w:sz w:val="21"/>
          <w:szCs w:val="21"/>
        </w:rPr>
        <w:t xml:space="preserve">Evaluate your model using four metrics: R-squared, Adjusted R-squared, RMSE, and MAPE. Discuss: why is R-squared alone misleading? What happens to R-squared when you add irrelevant variables? What Adjusted R-squared would you consider acceptable for a grocery demand forecasting model, and why? Compare your MAPE against Noon’s current 20–25% forecast error — did your model improve?</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r2_score, mean_squared_error (then sqrt for RMSE), mean_absolute_percentage_error from sklearn.metrics</w:t>
      </w:r>
    </w:p>
    <w:p>
      <w:pPr>
        <w:spacing w:after="60" w:before="180"/>
      </w:pPr>
      <w:r>
        <w:rPr>
          <w:rFonts w:ascii="Arial" w:cs="Arial" w:eastAsia="Arial" w:hAnsi="Arial"/>
          <w:b/>
          <w:bCs/>
          <w:color w:val="148F77"/>
          <w:sz w:val="22"/>
          <w:szCs w:val="22"/>
        </w:rPr>
        <w:t xml:space="preserve">B4. Assumption Diagnostics</w:t>
      </w:r>
    </w:p>
    <w:p>
      <w:pPr>
        <w:spacing w:after="120" w:line="276"/>
      </w:pPr>
      <w:r>
        <w:rPr>
          <w:rFonts w:ascii="Arial" w:cs="Arial" w:eastAsia="Arial" w:hAnsi="Arial"/>
          <w:b w:val="false"/>
          <w:bCs w:val="false"/>
          <w:i w:val="false"/>
          <w:iCs w:val="false"/>
          <w:color w:val="1C2833"/>
          <w:sz w:val="21"/>
          <w:szCs w:val="21"/>
        </w:rPr>
        <w:t xml:space="preserve">Check and present findings for four regression assumptions with supporting plots or statistical tests. (a) Linearity: plot residuals vs fitted values — is there a pattern? (b) Normality of residuals: present a Q-Q plot and/or Shapiro-Wilk test result. (c) Homoscedasticity: use a Breusch-Pagan test or a residual spread plot — does variance change with fitted values? (d) Multicollinearity: compute VIF for all predictors — which variables have VIF &gt; 5? How would you handle them?</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statsmodels for diagnostics: variance_inflation_factor from statsmodels.stats.outliers_influence, het_breuschpagan from statsmodels.stats.diagnostic, scipy.stats.shapiro for Shapiro-Wilk</w:t>
      </w:r>
    </w:p>
    <w:p>
      <w:pPr>
        <w:spacing w:after="60" w:before="180"/>
      </w:pPr>
      <w:r>
        <w:rPr>
          <w:rFonts w:ascii="Arial" w:cs="Arial" w:eastAsia="Arial" w:hAnsi="Arial"/>
          <w:b/>
          <w:bCs/>
          <w:color w:val="148F77"/>
          <w:sz w:val="22"/>
          <w:szCs w:val="22"/>
        </w:rPr>
        <w:t xml:space="preserve">B5. Ridge vs Lasso vs OLS Comparison</w:t>
      </w:r>
    </w:p>
    <w:p>
      <w:pPr>
        <w:spacing w:after="120" w:line="276"/>
      </w:pPr>
      <w:r>
        <w:rPr>
          <w:rFonts w:ascii="Arial" w:cs="Arial" w:eastAsia="Arial" w:hAnsi="Arial"/>
          <w:b w:val="false"/>
          <w:bCs w:val="false"/>
          <w:i w:val="false"/>
          <w:iCs w:val="false"/>
          <w:color w:val="1C2833"/>
          <w:sz w:val="21"/>
          <w:szCs w:val="21"/>
        </w:rPr>
        <w:t xml:space="preserve">Train a Ridge Regression and a Lasso Regression model on the same data. Try at least 3 alpha values (e.g., 0.01, 0.1, 1.0, 10.0). Compare R-squared and RMSE across all three approaches (OLS, Ridge, Lasso) in a summary table. Which features does Lasso shrink to zero? What business insight does this give about which drivers don’t actually matter for Noon’s revenue? Under what conditions would you recommend regularised regression over OLS for Noon?</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sklearn.linear_model.Ridge and Lasso. Access coefficients via model.coef_ to see which features Lasso eliminates.</w:t>
      </w:r>
    </w:p>
    <w:p>
      <w:pPr>
        <w:spacing w:after="60" w:before="180"/>
      </w:pPr>
      <w:r>
        <w:rPr>
          <w:rFonts w:ascii="Arial" w:cs="Arial" w:eastAsia="Arial" w:hAnsi="Arial"/>
          <w:b/>
          <w:bCs/>
          <w:color w:val="148F77"/>
          <w:sz w:val="22"/>
          <w:szCs w:val="22"/>
        </w:rPr>
        <w:t xml:space="preserve">B6. Business Scenario — Ramadan Discount Strategy</w:t>
      </w:r>
    </w:p>
    <w:p>
      <w:pPr>
        <w:spacing w:after="120" w:line="276"/>
      </w:pPr>
      <w:r>
        <w:rPr>
          <w:rFonts w:ascii="Arial" w:cs="Arial" w:eastAsia="Arial" w:hAnsi="Arial"/>
          <w:b w:val="false"/>
          <w:bCs w:val="false"/>
          <w:i w:val="false"/>
          <w:iCs w:val="false"/>
          <w:color w:val="1C2833"/>
          <w:sz w:val="21"/>
          <w:szCs w:val="21"/>
        </w:rPr>
        <w:t xml:space="preserve">The marketing director proposes running a “Buy 2 Get 1 Free” campaign on all dairy products during Ramadan, effectively increasing the average discount from 12% to 33%. Using your regression model’s coefficients, estimate the expected change in weekly revenue for the dairy category during a Ramadan week. Critically evaluate: is this a good strategy? Consider diminishing returns (does doubling the discount double revenue?), margin erosion, perishable waste risk, and whether the demand increase is real or just pulled forward from future weeks.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This is an interpretation question. Use your discount coefficient to project impact, then layer on business reasoning.</w:t>
      </w:r>
    </w:p>
    <w:p>
      <w:r>
        <w:br w:type="page"/>
      </w:r>
    </w:p>
    <w:p>
      <w:pPr>
        <w:pStyle w:val="Heading1"/>
      </w:pPr>
      <w:r>
        <w:rPr>
          <w:rFonts w:ascii="Arial" w:cs="Arial" w:eastAsia="Arial" w:hAnsi="Arial"/>
          <w:b/>
          <w:bCs/>
          <w:color w:val="0F2B46"/>
          <w:sz w:val="32"/>
          <w:szCs w:val="32"/>
        </w:rPr>
        <w:t xml:space="preserve">Part C: Classification — Customer Churn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2"/>
              <w:left w:val="single" w:color="2E86C1" w:sz="2"/>
              <w:bottom w:val="single" w:color="2E86C1" w:sz="2"/>
              <w:right w:val="single" w:color="2E86C1" w:sz="2"/>
            </w:tcBorders>
            <w:shd w:fill="EAF2F8" w:val="clear"/>
            <w:tcMar>
              <w:top w:type="dxa" w:w="120"/>
              <w:left w:type="dxa" w:w="200"/>
              <w:bottom w:type="dxa" w:w="120"/>
              <w:right w:type="dxa" w:w="200"/>
            </w:tcMar>
          </w:tcPr>
          <w:p>
            <w:pPr>
              <w:spacing w:line="276"/>
            </w:pPr>
            <w:r>
              <w:rPr>
                <w:rFonts w:ascii="Arial" w:cs="Arial" w:eastAsia="Arial" w:hAnsi="Arial"/>
                <w:b/>
                <w:bCs/>
                <w:color w:val="0F2B46"/>
                <w:sz w:val="20"/>
                <w:szCs w:val="20"/>
              </w:rPr>
              <w:t xml:space="preserve">Business Impact: </w:t>
            </w:r>
            <w:r>
              <w:rPr>
                <w:rFonts w:ascii="Arial" w:cs="Arial" w:eastAsia="Arial" w:hAnsi="Arial"/>
                <w:color w:val="0F2B46"/>
                <w:sz w:val="20"/>
                <w:szCs w:val="20"/>
              </w:rPr>
              <w:t xml:space="preserve">Every churned customer costs Noon AED 95 to replace, but only AED 12 to retain with a targeted campaign. With ~30% churn on a base of 800K grocery customers, that is approximately 240,000 lost customers. A model that catches even half of them early could save Noon tens of millions in acquisition costs and protect revenue.</w:t>
            </w:r>
          </w:p>
        </w:tc>
      </w:tr>
    </w:tbl>
    <w:p>
      <w:pPr>
        <w:spacing w:after="60"/>
      </w:pPr>
    </w:p>
    <w:p>
      <w:pPr>
        <w:pStyle w:val="Heading2"/>
        <w:spacing w:after="120" w:before="240"/>
      </w:pPr>
      <w:r>
        <w:rPr>
          <w:rFonts w:ascii="Arial" w:cs="Arial" w:eastAsia="Arial" w:hAnsi="Arial"/>
          <w:b/>
          <w:bCs/>
          <w:color w:val="1A5276"/>
          <w:sz w:val="26"/>
          <w:szCs w:val="26"/>
        </w:rPr>
        <w:t xml:space="preserve">What You Need To Do</w:t>
      </w:r>
    </w:p>
    <w:p>
      <w:pPr>
        <w:spacing w:after="60" w:before="180"/>
      </w:pPr>
      <w:r>
        <w:rPr>
          <w:rFonts w:ascii="Arial" w:cs="Arial" w:eastAsia="Arial" w:hAnsi="Arial"/>
          <w:b/>
          <w:bCs/>
          <w:color w:val="148F77"/>
          <w:sz w:val="22"/>
          <w:szCs w:val="22"/>
        </w:rPr>
        <w:t xml:space="preserve">C1. Define the Target Variable</w:t>
      </w:r>
    </w:p>
    <w:p>
      <w:pPr>
        <w:spacing w:after="120" w:line="276"/>
      </w:pPr>
      <w:r>
        <w:rPr>
          <w:rFonts w:ascii="Arial" w:cs="Arial" w:eastAsia="Arial" w:hAnsi="Arial"/>
          <w:b w:val="false"/>
          <w:bCs w:val="false"/>
          <w:i w:val="false"/>
          <w:iCs w:val="false"/>
          <w:color w:val="1C2833"/>
          <w:sz w:val="21"/>
          <w:szCs w:val="21"/>
        </w:rPr>
        <w:t xml:space="preserve">The “churned” column in the customer profiles dataset uses the definition: a customer who made zero grocery purchases in the next 90 days is churned (1), otherwise active (0). Discuss at least two alternative definitions of churn that could be used (e.g., 60-day window, drop in order frequency by 50%, downgrade in membership tier). Explain why the 90-day zero-purchase definition is the most practical for Noon’s grocery business, considering that groceries are a repeat-purchase category with weekly buying cycles.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Think about: what makes grocery churn different from fashion e-commerce churn? How does purchase frequency affect the right time window?</w:t>
      </w:r>
    </w:p>
    <w:p>
      <w:pPr>
        <w:spacing w:after="60" w:before="180"/>
      </w:pPr>
      <w:r>
        <w:rPr>
          <w:rFonts w:ascii="Arial" w:cs="Arial" w:eastAsia="Arial" w:hAnsi="Arial"/>
          <w:b/>
          <w:bCs/>
          <w:color w:val="148F77"/>
          <w:sz w:val="22"/>
          <w:szCs w:val="22"/>
        </w:rPr>
        <w:t xml:space="preserve">C2. Handle Class Imbalance</w:t>
      </w:r>
    </w:p>
    <w:p>
      <w:pPr>
        <w:spacing w:after="120" w:line="276"/>
      </w:pPr>
      <w:r>
        <w:rPr>
          <w:rFonts w:ascii="Arial" w:cs="Arial" w:eastAsia="Arial" w:hAnsi="Arial"/>
          <w:b w:val="false"/>
          <w:bCs w:val="false"/>
          <w:i w:val="false"/>
          <w:iCs w:val="false"/>
          <w:color w:val="1C2833"/>
          <w:sz w:val="21"/>
          <w:szCs w:val="21"/>
        </w:rPr>
        <w:t xml:space="preserve">The dataset has approximately 70% active and 30% churned customers. Explain why this imbalance matters for model training — what happens if you train a model on imbalanced data without handling it? Apply at least two techniques to address the imbalance (e.g., SMOTE oversampling, class_weight='balanced' parameter, random undersampling). Show how each technique changes the class distribution. State which approach you chose for your final model and justify why.</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from imblearn.over_sampling import SMOTE, or set class_weight='balanced' in your classifier. Compare training results with and without balancing.</w:t>
      </w:r>
    </w:p>
    <w:p>
      <w:pPr>
        <w:spacing w:after="60" w:before="180"/>
      </w:pPr>
      <w:r>
        <w:rPr>
          <w:rFonts w:ascii="Arial" w:cs="Arial" w:eastAsia="Arial" w:hAnsi="Arial"/>
          <w:b/>
          <w:bCs/>
          <w:color w:val="148F77"/>
          <w:sz w:val="22"/>
          <w:szCs w:val="22"/>
        </w:rPr>
        <w:t xml:space="preserve">C3. Train Multiple Classification Models</w:t>
      </w:r>
    </w:p>
    <w:p>
      <w:pPr>
        <w:spacing w:after="120" w:line="276"/>
      </w:pPr>
      <w:r>
        <w:rPr>
          <w:rFonts w:ascii="Arial" w:cs="Arial" w:eastAsia="Arial" w:hAnsi="Arial"/>
          <w:b w:val="false"/>
          <w:bCs w:val="false"/>
          <w:i w:val="false"/>
          <w:iCs w:val="false"/>
          <w:color w:val="1C2833"/>
          <w:sz w:val="21"/>
          <w:szCs w:val="21"/>
        </w:rPr>
        <w:t xml:space="preserve">Merge the customer profiles and engagement datasets on customer_id. Train at least three of the following classifiers: (a) Logistic Regression, (b) K-Nearest Neighbours — experiment with K = 3, 5, 7, 11, (c) Gaussian Naive Bayes, (d) Decision Tree, (e) Random Forest (Bagging), (f) XGBoost or Gradient Boosting (Boosting). For each model, report: Accuracy, Precision, Recall, F1-Score, and AUC-ROC. Present the confusion matrix for each. Clearly state which evaluation metric is the most critical for Noon’s churn use case and provide a business cost justification.</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Key question: Is it worse to miss a churner (false negative = lost customer = AED 95 wasted on future acquisition) or waste AED 12 on a retention campaign for a loyal customer (false positive)?</w:t>
      </w:r>
    </w:p>
    <w:p>
      <w:pPr>
        <w:spacing w:after="60" w:before="180"/>
      </w:pPr>
      <w:r>
        <w:rPr>
          <w:rFonts w:ascii="Arial" w:cs="Arial" w:eastAsia="Arial" w:hAnsi="Arial"/>
          <w:b/>
          <w:bCs/>
          <w:color w:val="148F77"/>
          <w:sz w:val="22"/>
          <w:szCs w:val="22"/>
        </w:rPr>
        <w:t xml:space="preserve">C4. Ensemble Model Comparison</w:t>
      </w:r>
    </w:p>
    <w:p>
      <w:pPr>
        <w:spacing w:after="120" w:line="276"/>
      </w:pPr>
      <w:r>
        <w:rPr>
          <w:rFonts w:ascii="Arial" w:cs="Arial" w:eastAsia="Arial" w:hAnsi="Arial"/>
          <w:b w:val="false"/>
          <w:bCs w:val="false"/>
          <w:i w:val="false"/>
          <w:iCs w:val="false"/>
          <w:color w:val="1C2833"/>
          <w:sz w:val="21"/>
          <w:szCs w:val="21"/>
        </w:rPr>
        <w:t xml:space="preserve">Using your best-performing individual models from C3, build the following ensembles: (a) Hard Voting Classifier — combine 3 models with majority vote, (b) Soft Voting Classifier — combine 3 models by averaging predicted probabilities, (c) Stacking Classifier — use the same 3 base models with Logistic Regression as the meta-learner (final_estimator), with cv=5 and stack_method='predict_proba'. Report the same metrics as C3 for all three ensembles. Compare ensemble performance against individual models in a summary table. Did ensembles improve results? Explain why or why not in terms of bias-variance tradeoff.</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VotingClassifier(voting='hard'), VotingClassifier(voting='soft'), and StackingClassifier from sklearn.ensemble. SVC needs probability=True for soft voting.</w:t>
      </w:r>
    </w:p>
    <w:p>
      <w:pPr>
        <w:spacing w:after="60" w:before="180"/>
      </w:pPr>
      <w:r>
        <w:rPr>
          <w:rFonts w:ascii="Arial" w:cs="Arial" w:eastAsia="Arial" w:hAnsi="Arial"/>
          <w:b/>
          <w:bCs/>
          <w:color w:val="148F77"/>
          <w:sz w:val="22"/>
          <w:szCs w:val="22"/>
        </w:rPr>
        <w:t xml:space="preserve">C5. Feature Importance &amp; Actionable Retention Interventions</w:t>
      </w:r>
    </w:p>
    <w:p>
      <w:pPr>
        <w:spacing w:after="120" w:line="276"/>
      </w:pPr>
      <w:r>
        <w:rPr>
          <w:rFonts w:ascii="Arial" w:cs="Arial" w:eastAsia="Arial" w:hAnsi="Arial"/>
          <w:b w:val="false"/>
          <w:bCs w:val="false"/>
          <w:i w:val="false"/>
          <w:iCs w:val="false"/>
          <w:color w:val="1C2833"/>
          <w:sz w:val="21"/>
          <w:szCs w:val="21"/>
        </w:rPr>
        <w:t xml:space="preserve">From your best-performing model, extract the top 5 predictors of churn (use feature_importances_ for tree-based models or coef_ for logistic regression). For each of the top 5 predictors, propose one specific, actionable retention intervention that Noon’s marketing or product team could implement. Be specific and practical — not “improve customer experience” but rather “Send a 15% off coupon via push notification to customers whose days_since_last_purchase exceeds 45, targeting the Dairy &amp; Eggs category they most frequently purchased.”</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Plot feature importance as a horizontal bar chart. Connect each feature to a concrete marketing action with estimated cost.</w:t>
      </w:r>
    </w:p>
    <w:p>
      <w:pPr>
        <w:spacing w:after="60" w:before="180"/>
      </w:pPr>
      <w:r>
        <w:rPr>
          <w:rFonts w:ascii="Arial" w:cs="Arial" w:eastAsia="Arial" w:hAnsi="Arial"/>
          <w:b/>
          <w:bCs/>
          <w:color w:val="148F77"/>
          <w:sz w:val="22"/>
          <w:szCs w:val="22"/>
        </w:rPr>
        <w:t xml:space="preserve">C6. Threshold Tuning &amp; Cost-Benefit Analysis</w:t>
      </w:r>
    </w:p>
    <w:p>
      <w:pPr>
        <w:spacing w:after="120" w:line="276"/>
      </w:pPr>
      <w:r>
        <w:rPr>
          <w:rFonts w:ascii="Arial" w:cs="Arial" w:eastAsia="Arial" w:hAnsi="Arial"/>
          <w:b w:val="false"/>
          <w:bCs w:val="false"/>
          <w:i w:val="false"/>
          <w:iCs w:val="false"/>
          <w:color w:val="1C2833"/>
          <w:sz w:val="21"/>
          <w:szCs w:val="21"/>
        </w:rPr>
        <w:t xml:space="preserve">The default classification threshold is 0.5. Using predict_proba from your best model, demonstrate how changing the threshold to 0.3 and 0.7 affects Precision and Recall. Present a table showing Precision, Recall, and F1 at thresholds 0.3, 0.4, 0.5, 0.6, and 0.7. Then perform a cost-benefit analysis: for every 10,000 customers, using your model’s confusion matrix at the optimal threshold, calculate the net benefit. Assumptions: retention campaign costs AED 12 per targeted customer, a successfully retained customer generates AED 680 in revenue over 12 months, the cost of a false positive is just the wasted AED 12 campaign cost, and the cost of a false negative is AED 95 (future acquisition cost). Compare your model’s net benefit against a baseline strategy of targeting all customers.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Create a simple financial model. Net benefit = (True Positives x AED 680) - (True Positives x AED 12) - (False Positives x AED 12) - (False Negatives x AED 95).</w:t>
      </w:r>
    </w:p>
    <w:p>
      <w:pPr>
        <w:spacing w:after="60" w:before="180"/>
      </w:pPr>
      <w:r>
        <w:rPr>
          <w:rFonts w:ascii="Arial" w:cs="Arial" w:eastAsia="Arial" w:hAnsi="Arial"/>
          <w:b/>
          <w:bCs/>
          <w:color w:val="148F77"/>
          <w:sz w:val="22"/>
          <w:szCs w:val="22"/>
        </w:rPr>
        <w:t xml:space="preserve">C7. Hypothesis Testing</w:t>
      </w:r>
    </w:p>
    <w:p>
      <w:pPr>
        <w:spacing w:after="120" w:line="276"/>
      </w:pPr>
      <w:r>
        <w:rPr>
          <w:rFonts w:ascii="Arial" w:cs="Arial" w:eastAsia="Arial" w:hAnsi="Arial"/>
          <w:b w:val="false"/>
          <w:bCs w:val="false"/>
          <w:i w:val="false"/>
          <w:iCs w:val="false"/>
          <w:color w:val="1C2833"/>
          <w:sz w:val="21"/>
          <w:szCs w:val="21"/>
        </w:rPr>
        <w:t xml:space="preserve">Formulate and test at least one business hypothesis related to churn using an appropriate statistical test. Example hypothesis: “Customers who use Noon Pay wallet have a significantly lower churn rate than Cash-on-Delivery customers.” Clearly state H0 (null hypothesis) and H1 (alternative hypothesis), choose the right test (independent samples t-test for numerical variables, chi-squared test for categorical), report the test statistic and p-value, and interpret the result in business terms. What should Noon do based on this finding?</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scipy.stats.ttest_ind for comparing means, scipy.stats.chi2_contingency for categorical associations. Use significance level alpha = 0.05.</w:t>
      </w:r>
    </w:p>
    <w:p>
      <w:r>
        <w:br w:type="page"/>
      </w:r>
    </w:p>
    <w:p>
      <w:pPr>
        <w:pStyle w:val="Heading1"/>
      </w:pPr>
      <w:r>
        <w:rPr>
          <w:rFonts w:ascii="Arial" w:cs="Arial" w:eastAsia="Arial" w:hAnsi="Arial"/>
          <w:b/>
          <w:bCs/>
          <w:color w:val="0F2B46"/>
          <w:sz w:val="32"/>
          <w:szCs w:val="32"/>
        </w:rPr>
        <w:t xml:space="preserve">Part D: Clustering — Customer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2"/>
              <w:left w:val="single" w:color="2E86C1" w:sz="2"/>
              <w:bottom w:val="single" w:color="2E86C1" w:sz="2"/>
              <w:right w:val="single" w:color="2E86C1" w:sz="2"/>
            </w:tcBorders>
            <w:shd w:fill="EAF2F8" w:val="clear"/>
            <w:tcMar>
              <w:top w:type="dxa" w:w="120"/>
              <w:left w:type="dxa" w:w="200"/>
              <w:bottom w:type="dxa" w:w="120"/>
              <w:right w:type="dxa" w:w="200"/>
            </w:tcMar>
          </w:tcPr>
          <w:p>
            <w:pPr>
              <w:spacing w:line="276"/>
            </w:pPr>
            <w:r>
              <w:rPr>
                <w:rFonts w:ascii="Arial" w:cs="Arial" w:eastAsia="Arial" w:hAnsi="Arial"/>
                <w:b/>
                <w:bCs/>
                <w:color w:val="0F2B46"/>
                <w:sz w:val="20"/>
                <w:szCs w:val="20"/>
              </w:rPr>
              <w:t xml:space="preserve">Business Impact: </w:t>
            </w:r>
            <w:r>
              <w:rPr>
                <w:rFonts w:ascii="Arial" w:cs="Arial" w:eastAsia="Arial" w:hAnsi="Arial"/>
                <w:color w:val="0F2B46"/>
                <w:sz w:val="20"/>
                <w:szCs w:val="20"/>
              </w:rPr>
              <w:t xml:space="preserve">Noon Daily spends AED 22M/year on grocery marketing but treats all 800K customers identically. Segmentation enables personalised campaigns — the right offer, to the right customer, at the right time. Industry benchmarks show personalised grocery marketing delivers 3–5x better conversion rates than generic promotions.</w:t>
            </w:r>
          </w:p>
        </w:tc>
      </w:tr>
    </w:tbl>
    <w:p>
      <w:pPr>
        <w:spacing w:after="60"/>
      </w:pPr>
    </w:p>
    <w:p>
      <w:pPr>
        <w:pStyle w:val="Heading2"/>
        <w:spacing w:after="120" w:before="240"/>
      </w:pPr>
      <w:r>
        <w:rPr>
          <w:rFonts w:ascii="Arial" w:cs="Arial" w:eastAsia="Arial" w:hAnsi="Arial"/>
          <w:b/>
          <w:bCs/>
          <w:color w:val="1A5276"/>
          <w:sz w:val="26"/>
          <w:szCs w:val="26"/>
        </w:rPr>
        <w:t xml:space="preserve">What You Need To Do</w:t>
      </w:r>
    </w:p>
    <w:p>
      <w:pPr>
        <w:spacing w:after="60" w:before="180"/>
      </w:pPr>
      <w:r>
        <w:rPr>
          <w:rFonts w:ascii="Arial" w:cs="Arial" w:eastAsia="Arial" w:hAnsi="Arial"/>
          <w:b/>
          <w:bCs/>
          <w:color w:val="148F77"/>
          <w:sz w:val="22"/>
          <w:szCs w:val="22"/>
        </w:rPr>
        <w:t xml:space="preserve">D1. Feature Selection &amp; Scaling</w:t>
      </w:r>
    </w:p>
    <w:p>
      <w:pPr>
        <w:spacing w:after="120" w:line="276"/>
      </w:pPr>
      <w:r>
        <w:rPr>
          <w:rFonts w:ascii="Arial" w:cs="Arial" w:eastAsia="Arial" w:hAnsi="Arial"/>
          <w:b w:val="false"/>
          <w:bCs w:val="false"/>
          <w:i w:val="false"/>
          <w:iCs w:val="false"/>
          <w:color w:val="1C2833"/>
          <w:sz w:val="21"/>
          <w:szCs w:val="21"/>
        </w:rPr>
        <w:t xml:space="preserve">Select the features you will use for clustering from the customer profiles dataset. Consider: lifetime_spend_aed, purchase_frequency, days_since_last_purchase (recency), avg_order_value_aed, app_sessions_per_month, and return_rate (from engagement data). For each feature, justify why you included or excluded it — does it help differentiate customer behaviour? Apply StandardScaler or MinMaxScaler and explain your choice. Why is scaling critical for K-Means specifically?</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Clustering is distance-based. If lifetime_spend ranges 0–20,000 but app_sessions ranges 0–50, the spend dimension will dominate all distance calculations and sessions will be ignored. Scaling puts all features on equal footing.</w:t>
      </w:r>
    </w:p>
    <w:p>
      <w:pPr>
        <w:spacing w:after="60" w:before="180"/>
      </w:pPr>
      <w:r>
        <w:rPr>
          <w:rFonts w:ascii="Arial" w:cs="Arial" w:eastAsia="Arial" w:hAnsi="Arial"/>
          <w:b/>
          <w:bCs/>
          <w:color w:val="148F77"/>
          <w:sz w:val="22"/>
          <w:szCs w:val="22"/>
        </w:rPr>
        <w:t xml:space="preserve">D2. K-Means with Elbow Method &amp; Silhouette Score</w:t>
      </w:r>
    </w:p>
    <w:p>
      <w:pPr>
        <w:spacing w:after="120" w:line="276"/>
      </w:pPr>
      <w:r>
        <w:rPr>
          <w:rFonts w:ascii="Arial" w:cs="Arial" w:eastAsia="Arial" w:hAnsi="Arial"/>
          <w:b w:val="false"/>
          <w:bCs w:val="false"/>
          <w:i w:val="false"/>
          <w:iCs w:val="false"/>
          <w:color w:val="1C2833"/>
          <w:sz w:val="21"/>
          <w:szCs w:val="21"/>
        </w:rPr>
        <w:t xml:space="preserve">Apply K-Means clustering for K = 2 through K = 10. Plot two graphs: (a) the Elbow Curve showing Inertia (within-cluster sum of squares) vs K, and (b) the Silhouette Score vs K. Choose the optimal K and justify your decision. Discuss: what are the limitations of the Elbow Method alone? Why is the “elbow” sometimes ambiguous? How does the Silhouette Score complement the Elbow Method by measuring both cohesion and separation?</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KMeans(n_clusters=k, random_state=42, n_init=10) from sklearn.cluster. Use silhouette_score from sklearn.metrics.</w:t>
      </w:r>
    </w:p>
    <w:p>
      <w:pPr>
        <w:spacing w:after="60" w:before="180"/>
      </w:pPr>
      <w:r>
        <w:rPr>
          <w:rFonts w:ascii="Arial" w:cs="Arial" w:eastAsia="Arial" w:hAnsi="Arial"/>
          <w:b/>
          <w:bCs/>
          <w:color w:val="148F77"/>
          <w:sz w:val="22"/>
          <w:szCs w:val="22"/>
        </w:rPr>
        <w:t xml:space="preserve">D3. Cluster Profiling &amp; Visualization</w:t>
      </w:r>
    </w:p>
    <w:p>
      <w:pPr>
        <w:spacing w:after="120" w:line="276"/>
      </w:pPr>
      <w:r>
        <w:rPr>
          <w:rFonts w:ascii="Arial" w:cs="Arial" w:eastAsia="Arial" w:hAnsi="Arial"/>
          <w:b w:val="false"/>
          <w:bCs w:val="false"/>
          <w:i w:val="false"/>
          <w:iCs w:val="false"/>
          <w:color w:val="1C2833"/>
          <w:sz w:val="21"/>
          <w:szCs w:val="21"/>
        </w:rPr>
        <w:t xml:space="preserve">For your chosen K, compute the mean value of every input feature per cluster. Present this as a clean comparison table. Assign each cluster a descriptive business label that a marketing manager would understand (e.g., “Weekend Bulk Buyers”, “Daily Essentials Shoppers”, “Health-Conscious Organic Fans”, “Ramadan-Only Seasonal Buyers”, “Dormant At-Risk”). Visualise the clusters using a 2D scatter plot — use PCA to reduce dimensions to 2 components if you have more than 2 features.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df.groupby('Cluster').mean() for profiling. Use PCA(n_components=2) from sklearn.decomposition for visualization. Color-code clusters in the scatter plot.</w:t>
      </w:r>
    </w:p>
    <w:p>
      <w:pPr>
        <w:spacing w:after="60" w:before="180"/>
      </w:pPr>
      <w:r>
        <w:rPr>
          <w:rFonts w:ascii="Arial" w:cs="Arial" w:eastAsia="Arial" w:hAnsi="Arial"/>
          <w:b/>
          <w:bCs/>
          <w:color w:val="148F77"/>
          <w:sz w:val="22"/>
          <w:szCs w:val="22"/>
        </w:rPr>
        <w:t xml:space="preserve">D4. Marketing Strategy Per Segment</w:t>
      </w:r>
    </w:p>
    <w:p>
      <w:pPr>
        <w:spacing w:after="120" w:line="276"/>
      </w:pPr>
      <w:r>
        <w:rPr>
          <w:rFonts w:ascii="Arial" w:cs="Arial" w:eastAsia="Arial" w:hAnsi="Arial"/>
          <w:b w:val="false"/>
          <w:bCs w:val="false"/>
          <w:i w:val="false"/>
          <w:iCs w:val="false"/>
          <w:color w:val="1C2833"/>
          <w:sz w:val="21"/>
          <w:szCs w:val="21"/>
        </w:rPr>
        <w:t xml:space="preserve">For each customer segment, propose a differentiated marketing strategy. For each segment specify: (a) communication channel (email, push notification, SMS, in-app banner), (b) offer type (percentage discount, free delivery, loyalty points, exclusive early access, combo bundles), (c) recommended frequency of communication (daily, weekly, bi-weekly, monthly), and (d) estimated share of the AED 22M annual marketing budget with justification. Present this as a strategy table.</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High-value loyalists need retention focus and exclusive perks (not discounts). Bargain hunters respond to deals. Dormant customers need reactivation with a strong hook. New customers need onboarding flows.</w:t>
      </w:r>
    </w:p>
    <w:p>
      <w:pPr>
        <w:spacing w:after="60" w:before="180"/>
      </w:pPr>
      <w:r>
        <w:rPr>
          <w:rFonts w:ascii="Arial" w:cs="Arial" w:eastAsia="Arial" w:hAnsi="Arial"/>
          <w:b/>
          <w:bCs/>
          <w:color w:val="148F77"/>
          <w:sz w:val="22"/>
          <w:szCs w:val="22"/>
        </w:rPr>
        <w:t xml:space="preserve">D5. Hierarchical Clustering Comparison</w:t>
      </w:r>
    </w:p>
    <w:p>
      <w:pPr>
        <w:spacing w:after="120" w:line="276"/>
      </w:pPr>
      <w:r>
        <w:rPr>
          <w:rFonts w:ascii="Arial" w:cs="Arial" w:eastAsia="Arial" w:hAnsi="Arial"/>
          <w:b w:val="false"/>
          <w:bCs w:val="false"/>
          <w:i w:val="false"/>
          <w:iCs w:val="false"/>
          <w:color w:val="1C2833"/>
          <w:sz w:val="21"/>
          <w:szCs w:val="21"/>
        </w:rPr>
        <w:t xml:space="preserve">Apply Agglomerative Clustering using Ward’s linkage method on the same scaled features. Present the dendrogram and annotate where you would cut it. Does hierarchical clustering suggest a different number of segments than K-Means? Compare the segment profiles. Under what business circumstances would you prefer hierarchical clustering over K-Means for Noon?</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AgglomerativeClustering from sklearn.cluster and dendrogram, linkage from scipy.cluster.hierarchy. Ward’s method minimises within-cluster variance, similar to K-Means’ objective.</w:t>
      </w:r>
    </w:p>
    <w:p>
      <w:r>
        <w:br w:type="page"/>
      </w:r>
    </w:p>
    <w:p>
      <w:pPr>
        <w:pStyle w:val="Heading1"/>
      </w:pPr>
      <w:r>
        <w:rPr>
          <w:rFonts w:ascii="Arial" w:cs="Arial" w:eastAsia="Arial" w:hAnsi="Arial"/>
          <w:b/>
          <w:bCs/>
          <w:color w:val="0F2B46"/>
          <w:sz w:val="32"/>
          <w:szCs w:val="32"/>
        </w:rPr>
        <w:t xml:space="preserve">Part E: Association Rule Mining — Grocery Basket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2"/>
              <w:left w:val="single" w:color="2E86C1" w:sz="2"/>
              <w:bottom w:val="single" w:color="2E86C1" w:sz="2"/>
              <w:right w:val="single" w:color="2E86C1" w:sz="2"/>
            </w:tcBorders>
            <w:shd w:fill="EAF2F8" w:val="clear"/>
            <w:tcMar>
              <w:top w:type="dxa" w:w="120"/>
              <w:left w:type="dxa" w:w="200"/>
              <w:bottom w:type="dxa" w:w="120"/>
              <w:right w:type="dxa" w:w="200"/>
            </w:tcMar>
          </w:tcPr>
          <w:p>
            <w:pPr>
              <w:spacing w:line="276"/>
            </w:pPr>
            <w:r>
              <w:rPr>
                <w:rFonts w:ascii="Arial" w:cs="Arial" w:eastAsia="Arial" w:hAnsi="Arial"/>
                <w:b/>
                <w:bCs/>
                <w:color w:val="0F2B46"/>
                <w:sz w:val="20"/>
                <w:szCs w:val="20"/>
              </w:rPr>
              <w:t xml:space="preserve">Business Impact: </w:t>
            </w:r>
            <w:r>
              <w:rPr>
                <w:rFonts w:ascii="Arial" w:cs="Arial" w:eastAsia="Arial" w:hAnsi="Arial"/>
                <w:color w:val="0F2B46"/>
                <w:sz w:val="20"/>
                <w:szCs w:val="20"/>
              </w:rPr>
              <w:t xml:space="preserve">Noon Daily’s “Frequently Bought Together” engine has only 2.1% click-through rate versus the grocery industry average of 8–12%. Discovering genuine co-purchase patterns enables smarter bundling, better product placement in the app, and cross-sell offers that lift average order value. Even a 1% improvement in AOV on 120,000 weekly orders creates significant incremental revenue.</w:t>
            </w:r>
          </w:p>
        </w:tc>
      </w:tr>
    </w:tbl>
    <w:p>
      <w:pPr>
        <w:spacing w:after="60"/>
      </w:pPr>
    </w:p>
    <w:p>
      <w:pPr>
        <w:pStyle w:val="Heading2"/>
        <w:spacing w:after="120" w:before="240"/>
      </w:pPr>
      <w:r>
        <w:rPr>
          <w:rFonts w:ascii="Arial" w:cs="Arial" w:eastAsia="Arial" w:hAnsi="Arial"/>
          <w:b/>
          <w:bCs/>
          <w:color w:val="1A5276"/>
          <w:sz w:val="26"/>
          <w:szCs w:val="26"/>
        </w:rPr>
        <w:t xml:space="preserve">What You Need To Do</w:t>
      </w:r>
    </w:p>
    <w:p>
      <w:pPr>
        <w:spacing w:after="60" w:before="180"/>
      </w:pPr>
      <w:r>
        <w:rPr>
          <w:rFonts w:ascii="Arial" w:cs="Arial" w:eastAsia="Arial" w:hAnsi="Arial"/>
          <w:b/>
          <w:bCs/>
          <w:color w:val="148F77"/>
          <w:sz w:val="22"/>
          <w:szCs w:val="22"/>
        </w:rPr>
        <w:t xml:space="preserve">E1. Explain Support, Confidence, and Lift</w:t>
      </w:r>
    </w:p>
    <w:p>
      <w:pPr>
        <w:spacing w:after="120" w:line="276"/>
      </w:pPr>
      <w:r>
        <w:rPr>
          <w:rFonts w:ascii="Arial" w:cs="Arial" w:eastAsia="Arial" w:hAnsi="Arial"/>
          <w:b w:val="false"/>
          <w:bCs w:val="false"/>
          <w:i w:val="false"/>
          <w:iCs w:val="false"/>
          <w:color w:val="1C2833"/>
          <w:sz w:val="21"/>
          <w:szCs w:val="21"/>
        </w:rPr>
        <w:t xml:space="preserve">Explain each of the three metrics in plain, non-technical language using concrete Noon Daily grocery examples. For Support: “If 8% of all 8,000 transactions include Milk, then the support for Milk is 0.08.” For Confidence: “Of all transactions containing Bread, 65% also contain Eggs — so Confidence(Bread → Eggs) = 0.65.” For Lift: “If Lift &gt; 1, the products are bought together more often than random chance would suggest.” Explain why Lift is more reliable than Confidence alone for business decisions — give an example where Confidence is high but Lift is low (because the consequent product is simply very popular).</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Think about Milk: it appears in 40% of all baskets. Any rule pointing to Milk will have high confidence simply because Milk is popular, not because there is a real association. Lift adjusts for this.</w:t>
      </w:r>
    </w:p>
    <w:p>
      <w:pPr>
        <w:spacing w:after="60" w:before="180"/>
      </w:pPr>
      <w:r>
        <w:rPr>
          <w:rFonts w:ascii="Arial" w:cs="Arial" w:eastAsia="Arial" w:hAnsi="Arial"/>
          <w:b/>
          <w:bCs/>
          <w:color w:val="148F77"/>
          <w:sz w:val="22"/>
          <w:szCs w:val="22"/>
        </w:rPr>
        <w:t xml:space="preserve">E2. Apply the Apriori Algorithm</w:t>
      </w:r>
    </w:p>
    <w:p>
      <w:pPr>
        <w:spacing w:after="120" w:line="276"/>
      </w:pPr>
      <w:r>
        <w:rPr>
          <w:rFonts w:ascii="Arial" w:cs="Arial" w:eastAsia="Arial" w:hAnsi="Arial"/>
          <w:b w:val="false"/>
          <w:bCs w:val="false"/>
          <w:i w:val="false"/>
          <w:iCs w:val="false"/>
          <w:color w:val="1C2833"/>
          <w:sz w:val="21"/>
          <w:szCs w:val="21"/>
        </w:rPr>
        <w:t xml:space="preserve">First, convert the noon_market_basket.csv into a one-hot encoded transaction matrix (each row = transaction, each column = product_id, values = 0/1). Then apply the Apriori algorithm with minimum support = 1% (0.01) and minimum confidence = 40% (0.40). Generate association rules and report the top 15 rules ranked by Lift. For each of the top 5 rules, write a one-line business interpretation that a merchandising manager would understand — no technical jargon. For example: “Customers who buy Baby Diapers are 3.2x more likely to also buy Baby Wipes in the same order.”</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Use mlxtend: from mlxtend.frequent_patterns import apriori, association_rules. Use TransactionEncoder or pd.get_dummies to create the binary matrix.</w:t>
      </w:r>
    </w:p>
    <w:p>
      <w:pPr>
        <w:spacing w:after="60" w:before="180"/>
      </w:pPr>
      <w:r>
        <w:rPr>
          <w:rFonts w:ascii="Arial" w:cs="Arial" w:eastAsia="Arial" w:hAnsi="Arial"/>
          <w:b/>
          <w:bCs/>
          <w:color w:val="148F77"/>
          <w:sz w:val="22"/>
          <w:szCs w:val="22"/>
        </w:rPr>
        <w:t xml:space="preserve">E3. Support Threshold Sensitivity Analysis</w:t>
      </w:r>
    </w:p>
    <w:p>
      <w:pPr>
        <w:spacing w:after="120" w:line="276"/>
      </w:pPr>
      <w:r>
        <w:rPr>
          <w:rFonts w:ascii="Arial" w:cs="Arial" w:eastAsia="Arial" w:hAnsi="Arial"/>
          <w:b w:val="false"/>
          <w:bCs w:val="false"/>
          <w:i w:val="false"/>
          <w:iCs w:val="false"/>
          <w:color w:val="1C2833"/>
          <w:sz w:val="21"/>
          <w:szCs w:val="21"/>
        </w:rPr>
        <w:t xml:space="preserve">Re-run the Apriori algorithm with minimum support raised to 5% (0.05). Compare: how many rules were discovered at 1% support versus 5% support? What types of rules disappear at the higher threshold? Are the lost rules valuable niche patterns (e.g., specialty organic items bought together) or just noise? Present a before-and-after comparison. Discuss the trade-off: lower support finds rare but potentially high-value rules, while higher support keeps only robust, frequent patterns.</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Show a summary table: Support Threshold | Number of Frequent Itemsets | Number of Rules | Top Rule by Lift</w:t>
      </w:r>
    </w:p>
    <w:p>
      <w:pPr>
        <w:spacing w:after="60" w:before="180"/>
      </w:pPr>
      <w:r>
        <w:rPr>
          <w:rFonts w:ascii="Arial" w:cs="Arial" w:eastAsia="Arial" w:hAnsi="Arial"/>
          <w:b/>
          <w:bCs/>
          <w:color w:val="148F77"/>
          <w:sz w:val="22"/>
          <w:szCs w:val="22"/>
        </w:rPr>
        <w:t xml:space="preserve">E4. Product Bundle Proposals</w:t>
      </w:r>
    </w:p>
    <w:p>
      <w:pPr>
        <w:spacing w:after="120" w:line="276"/>
      </w:pPr>
      <w:r>
        <w:rPr>
          <w:rFonts w:ascii="Arial" w:cs="Arial" w:eastAsia="Arial" w:hAnsi="Arial"/>
          <w:b w:val="false"/>
          <w:bCs w:val="false"/>
          <w:i w:val="false"/>
          <w:iCs w:val="false"/>
          <w:color w:val="1C2833"/>
          <w:sz w:val="21"/>
          <w:szCs w:val="21"/>
        </w:rPr>
        <w:t xml:space="preserve">Based on your top association rules from E2, propose 3 specific product bundles that Noon Daily should offer in their app. For each bundle, specify: (a) the products included (use actual product names/categories from your data), (b) the discount or pricing strategy (e.g., “10% off when bought together” or “AED 5 off the combo”), (c) the expected impact on average order value, and (d) the target customer segment from Part D that this bundle is most relevant to.</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Connect your association rules to your clustering results. For example: the Bread + Milk + Eggs bundle targets “Daily Essentials Shoppers” while the Organic Fruits + Yogurt + Nuts bundle targets “Health-Conscious Fans.”</w:t>
      </w:r>
    </w:p>
    <w:p>
      <w:pPr>
        <w:spacing w:after="60" w:before="180"/>
      </w:pPr>
      <w:r>
        <w:rPr>
          <w:rFonts w:ascii="Arial" w:cs="Arial" w:eastAsia="Arial" w:hAnsi="Arial"/>
          <w:b/>
          <w:bCs/>
          <w:color w:val="148F77"/>
          <w:sz w:val="22"/>
          <w:szCs w:val="22"/>
        </w:rPr>
        <w:t xml:space="preserve">E5. Limitations &amp; Real-World Challenges</w:t>
      </w:r>
    </w:p>
    <w:p>
      <w:pPr>
        <w:spacing w:after="120" w:line="276"/>
      </w:pPr>
      <w:r>
        <w:rPr>
          <w:rFonts w:ascii="Arial" w:cs="Arial" w:eastAsia="Arial" w:hAnsi="Arial"/>
          <w:b w:val="false"/>
          <w:bCs w:val="false"/>
          <w:i w:val="false"/>
          <w:iCs w:val="false"/>
          <w:color w:val="1C2833"/>
          <w:sz w:val="21"/>
          <w:szCs w:val="21"/>
        </w:rPr>
        <w:t xml:space="preserve">Discuss at least 3 limitations of association rule mining in Noon’s grocery context: (a) Highly popular products like Milk and Water appear in a large percentage of all baskets, generating trivially obvious rules with high confidence but low business value — how would you handle this? (b) Seasonal purchasing patterns: Ramadan baskets look very different from regular baskets — should you run Apriori separately per season? (c) Correlation vs causation: just because Diapers and Baby Wipes are bought together does not mean recommending one causes purchase of the other. How would you validate that your rules actually drive incremental purchases versus simply reflecting existing behaviour?</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Consider: should you exclude the top 5 most purchased products before mining? Should you run seasonal Apriori (Ramadan vs non-Ramadan) for more targeted rules?</w:t>
      </w:r>
    </w:p>
    <w:p>
      <w:r>
        <w:br w:type="page"/>
      </w:r>
    </w:p>
    <w:p>
      <w:pPr>
        <w:pStyle w:val="Heading1"/>
      </w:pPr>
      <w:r>
        <w:rPr>
          <w:rFonts w:ascii="Arial" w:cs="Arial" w:eastAsia="Arial" w:hAnsi="Arial"/>
          <w:b/>
          <w:bCs/>
          <w:color w:val="0F2B46"/>
          <w:sz w:val="32"/>
          <w:szCs w:val="32"/>
        </w:rPr>
        <w:t xml:space="preserve">Part F: Strategic Integration &amp; Critical Thinking</w:t>
      </w:r>
    </w:p>
    <w:p>
      <w:pPr>
        <w:spacing w:after="120" w:line="276"/>
      </w:pPr>
      <w:r>
        <w:rPr>
          <w:rFonts w:ascii="Arial" w:cs="Arial" w:eastAsia="Arial" w:hAnsi="Arial"/>
          <w:b w:val="false"/>
          <w:bCs w:val="false"/>
          <w:i w:val="false"/>
          <w:iCs w:val="false"/>
          <w:color w:val="1C2833"/>
          <w:sz w:val="21"/>
          <w:szCs w:val="21"/>
        </w:rPr>
        <w:t xml:space="preserve">This section is to be answered by all group members together. There is no single correct answer — you will be evaluated on the depth of your reasoning, awareness of trade-offs, and practicality of your recommendations.</w:t>
      </w:r>
    </w:p>
    <w:p>
      <w:pPr>
        <w:spacing w:after="60"/>
      </w:pPr>
    </w:p>
    <w:p>
      <w:pPr>
        <w:spacing w:after="60" w:before="180"/>
      </w:pPr>
      <w:r>
        <w:rPr>
          <w:rFonts w:ascii="Arial" w:cs="Arial" w:eastAsia="Arial" w:hAnsi="Arial"/>
          <w:b/>
          <w:bCs/>
          <w:color w:val="148F77"/>
          <w:sz w:val="22"/>
          <w:szCs w:val="22"/>
        </w:rPr>
        <w:t xml:space="preserve">F1. Unified Data Strategy</w:t>
      </w:r>
    </w:p>
    <w:p>
      <w:pPr>
        <w:spacing w:after="120" w:line="276"/>
      </w:pPr>
      <w:r>
        <w:rPr>
          <w:rFonts w:ascii="Arial" w:cs="Arial" w:eastAsia="Arial" w:hAnsi="Arial"/>
          <w:b w:val="false"/>
          <w:bCs w:val="false"/>
          <w:i w:val="false"/>
          <w:iCs w:val="false"/>
          <w:color w:val="1C2833"/>
          <w:sz w:val="21"/>
          <w:szCs w:val="21"/>
        </w:rPr>
        <w:t xml:space="preserve">Noon’s Board of Directors asks your team to present a unified data strategy that connects insights from all four parts: regression (demand drivers), classification (churn signals), clustering (customer segments), and association rules (cross-sell patterns). In 400–500 words, outline how these four models work together in an integrated decision-making framework. Provide a concrete business scenario where all four models inform a single decision. Example starter: “A high-value customer in the ‘Health-Conscious’ segment shows early churn signals. The regression model predicts a demand spike for organic products next week. The association rules suggest this customer’s favourite items pair well with a new product launch. What do you do?”</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Think of the models as layers of intelligence: Clustering tells you WHO, Classification tells you WHEN (risk), Regression tells you WHAT (demand), Association Rules tell you HOW (bundles/offers).</w:t>
      </w:r>
    </w:p>
    <w:p>
      <w:pPr>
        <w:spacing w:after="60" w:before="180"/>
      </w:pPr>
      <w:r>
        <w:rPr>
          <w:rFonts w:ascii="Arial" w:cs="Arial" w:eastAsia="Arial" w:hAnsi="Arial"/>
          <w:b/>
          <w:bCs/>
          <w:color w:val="148F77"/>
          <w:sz w:val="22"/>
          <w:szCs w:val="22"/>
        </w:rPr>
        <w:t xml:space="preserve">F2. Traditional ML vs Deep Learning</w:t>
      </w:r>
    </w:p>
    <w:p>
      <w:pPr>
        <w:spacing w:after="120" w:line="276"/>
      </w:pPr>
      <w:r>
        <w:rPr>
          <w:rFonts w:ascii="Arial" w:cs="Arial" w:eastAsia="Arial" w:hAnsi="Arial"/>
          <w:b w:val="false"/>
          <w:bCs w:val="false"/>
          <w:i w:val="false"/>
          <w:iCs w:val="false"/>
          <w:color w:val="1C2833"/>
          <w:sz w:val="21"/>
          <w:szCs w:val="21"/>
        </w:rPr>
        <w:t xml:space="preserve">A competing consultant argues that deep learning (neural networks) would outperform all four of your models. Write a balanced 300–400 word critique addressing: under what conditions might deep learning be more appropriate (e.g., image-based product categorisation, NLP on customer reviews)? Under what conditions are the traditional ML techniques you used more suitable for Noon? Consider four factors: interpretability (can Noon’s CFO understand a neural network’s prediction?), data requirements (does Noon have enough data for deep learning?), computational cost, and stakeholder trust.</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Key insight: in a business context, a model that is 2% more accurate but completely unexplainable may be less valuable than one that is slightly less accurate but transparent to decision-makers.</w:t>
      </w:r>
    </w:p>
    <w:p>
      <w:pPr>
        <w:spacing w:after="60" w:before="180"/>
      </w:pPr>
      <w:r>
        <w:rPr>
          <w:rFonts w:ascii="Arial" w:cs="Arial" w:eastAsia="Arial" w:hAnsi="Arial"/>
          <w:b/>
          <w:bCs/>
          <w:color w:val="148F77"/>
          <w:sz w:val="22"/>
          <w:szCs w:val="22"/>
        </w:rPr>
        <w:t xml:space="preserve">F3. Market Expansion — Egypt</w:t>
      </w:r>
    </w:p>
    <w:p>
      <w:pPr>
        <w:spacing w:after="120" w:line="276"/>
      </w:pPr>
      <w:r>
        <w:rPr>
          <w:rFonts w:ascii="Arial" w:cs="Arial" w:eastAsia="Arial" w:hAnsi="Arial"/>
          <w:b w:val="false"/>
          <w:bCs w:val="false"/>
          <w:i w:val="false"/>
          <w:iCs w:val="false"/>
          <w:color w:val="1C2833"/>
          <w:sz w:val="21"/>
          <w:szCs w:val="21"/>
        </w:rPr>
        <w:t xml:space="preserve">Noon is expanding its grocery delivery to Cairo and Alexandria in Egypt. Critically evaluate which of your four models would transfer well to the Egyptian market without retraining, and which would require significant recalibration. Consider: different purchasing power and basket sizes (Egyptian grocery baskets average AED 35 vs AED 120 in UAE), cultural food preferences (more emphasis on bread, legumes, and cooking oils), payment method differences (cash-on-delivery is 70%+ in Egypt vs 30% in UAE), and data availability (new market = limited historical data).</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Association rules are highly market-specific and would need complete retraining. The regression structure may transfer if re-estimated with Egyptian data. The clustering approach is portable but segment profiles will differ entirely.</w:t>
      </w:r>
    </w:p>
    <w:p>
      <w:pPr>
        <w:spacing w:after="60" w:before="180"/>
      </w:pPr>
      <w:r>
        <w:rPr>
          <w:rFonts w:ascii="Arial" w:cs="Arial" w:eastAsia="Arial" w:hAnsi="Arial"/>
          <w:b/>
          <w:bCs/>
          <w:color w:val="148F77"/>
          <w:sz w:val="22"/>
          <w:szCs w:val="22"/>
        </w:rPr>
        <w:t xml:space="preserve">F4. Data Quality Challenge — Missing Delivery Ratings</w:t>
      </w:r>
    </w:p>
    <w:p>
      <w:pPr>
        <w:spacing w:after="120" w:line="276"/>
      </w:pPr>
      <w:r>
        <w:rPr>
          <w:rFonts w:ascii="Arial" w:cs="Arial" w:eastAsia="Arial" w:hAnsi="Arial"/>
          <w:b w:val="false"/>
          <w:bCs w:val="false"/>
          <w:i w:val="false"/>
          <w:iCs w:val="false"/>
          <w:color w:val="1C2833"/>
          <w:sz w:val="21"/>
          <w:szCs w:val="21"/>
        </w:rPr>
        <w:t xml:space="preserve">You discover that the delivery_rating field has ~25% missing values and the nps_score field has ~35% missing values. The missingness is Not At Random (MNAR) — unhappy customers tend not to rate deliveries or respond to NPS surveys. This means the observed ratings are biased upward (only happy customers rate). How does this MNAR pattern affect each of your four models differently? For each model (regression, classification, clustering, association rules), explain the specific risk and propose a concrete handling strategy. Could the fact that a customer did NOT rate be a useful feature in itself?</w:t>
      </w:r>
    </w:p>
    <w:p>
      <w:pPr>
        <w:spacing w:after="120" w:line="260"/>
        <w:ind w:left="360"/>
      </w:pPr>
      <w:r>
        <w:rPr>
          <w:rFonts w:ascii="Arial" w:cs="Arial" w:eastAsia="Arial" w:hAnsi="Arial"/>
          <w:b/>
          <w:bCs/>
          <w:i/>
          <w:iCs/>
          <w:color w:val="5D6D7E"/>
          <w:sz w:val="19"/>
          <w:szCs w:val="19"/>
        </w:rPr>
        <w:t xml:space="preserve">Hint: </w:t>
      </w:r>
      <w:r>
        <w:rPr>
          <w:rFonts w:ascii="Arial" w:cs="Arial" w:eastAsia="Arial" w:hAnsi="Arial"/>
          <w:i/>
          <w:iCs/>
          <w:color w:val="5D6D7E"/>
          <w:sz w:val="19"/>
          <w:szCs w:val="19"/>
        </w:rPr>
        <w:t xml:space="preserve">Consider: for churn classification, creating a binary feature “did_not_rate_delivery” (1/0) could actually be a strong churn predictor. For clustering, imputing missing NPS with the mean would mask an important behavioural signal.</w:t>
      </w:r>
    </w:p>
    <w:p>
      <w:r>
        <w:br w:type="page"/>
      </w:r>
    </w:p>
    <w:p>
      <w:pPr>
        <w:pStyle w:val="Heading1"/>
      </w:pPr>
      <w:r>
        <w:rPr>
          <w:rFonts w:ascii="Arial" w:cs="Arial" w:eastAsia="Arial" w:hAnsi="Arial"/>
          <w:b/>
          <w:bCs/>
          <w:color w:val="0F2B46"/>
          <w:sz w:val="32"/>
          <w:szCs w:val="32"/>
        </w:rPr>
        <w:t xml:space="preserve">Recommended Python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EB6BF" w:sz="1"/>
              <w:left w:val="single" w:color="AEB6BF" w:sz="1"/>
              <w:bottom w:val="single" w:color="AEB6BF" w:sz="1"/>
              <w:right w:val="single" w:color="AEB6BF"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426"/>
            <w:tcBorders>
              <w:top w:val="single" w:color="AEB6BF" w:sz="1"/>
              <w:left w:val="single" w:color="AEB6BF" w:sz="1"/>
              <w:bottom w:val="single" w:color="AEB6BF" w:sz="1"/>
              <w:right w:val="single" w:color="AEB6BF"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Libraries / Modules</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Data Handling</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pandas, numpy</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Visualization</w:t>
            </w:r>
          </w:p>
        </w:tc>
        <w:tc>
          <w:tcPr>
            <w:tcW w:type="dxa" w:w="64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matplotlib, seaborn, plotly</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Regression</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sklearn.linear_model (LinearRegression, Ridge, Lasso), statsmodels.api (OLS)</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Diagnostics</w:t>
            </w:r>
          </w:p>
        </w:tc>
        <w:tc>
          <w:tcPr>
            <w:tcW w:type="dxa" w:w="64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statsmodels.stats.outliers_influence (VIF), statsmodels.stats.diagnostic (Breusch-Pagan), scipy.stats (Shapiro-Wilk)</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Classification</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sklearn (LogisticRegression, KNeighborsClassifier, GaussianNB, DecisionTreeClassifier, RandomForestClassifier), xgboost (XGBClassifier)</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Ensemble</w:t>
            </w:r>
          </w:p>
        </w:tc>
        <w:tc>
          <w:tcPr>
            <w:tcW w:type="dxa" w:w="64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sklearn.ensemble (VotingClassifier, StackingClassifier, GradientBoostingClassifier)</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Clustering</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sklearn.cluster (KMeans, AgglomerativeClustering), sklearn.metrics (silhouette_score), sklearn.decomposition (PCA), scipy.cluster.hierarchy (dendrogram, linkage)</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Association Rules</w:t>
            </w:r>
          </w:p>
        </w:tc>
        <w:tc>
          <w:tcPr>
            <w:tcW w:type="dxa" w:w="64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mlxtend.frequent_patterns (apriori, association_rules), mlxtend.preprocessing (TransactionEncoder)</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Imbalance Handling</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imblearn.over_sampling (SMOTE)</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Hypothesis Testing</w:t>
            </w:r>
          </w:p>
        </w:tc>
        <w:tc>
          <w:tcPr>
            <w:tcW w:type="dxa" w:w="6426"/>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tcPr>
          <w:p>
            <w:pPr>
              <w:spacing w:line="260"/>
            </w:pPr>
            <w:r>
              <w:rPr>
                <w:rFonts w:ascii="Arial" w:cs="Arial" w:eastAsia="Arial" w:hAnsi="Arial"/>
                <w:color w:val="1C2833"/>
                <w:sz w:val="19"/>
                <w:szCs w:val="19"/>
              </w:rPr>
              <w:t xml:space="preserve">scipy.stats (ttest_ind, chi2_contingency)</w:t>
            </w:r>
          </w:p>
        </w:tc>
      </w:tr>
      <w:tr>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Preprocessing</w:t>
            </w:r>
          </w:p>
        </w:tc>
        <w:tc>
          <w:tcPr>
            <w:tcW w:type="dxa" w:w="6426"/>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line="260"/>
            </w:pPr>
            <w:r>
              <w:rPr>
                <w:rFonts w:ascii="Arial" w:cs="Arial" w:eastAsia="Arial" w:hAnsi="Arial"/>
                <w:color w:val="1C2833"/>
                <w:sz w:val="19"/>
                <w:szCs w:val="19"/>
              </w:rPr>
              <w:t xml:space="preserve">sklearn.preprocessing (StandardScaler, MinMaxScaler, LabelEncoder), sklearn.model_selection (train_test_split)</w:t>
            </w:r>
          </w:p>
        </w:tc>
      </w:tr>
    </w:tbl>
    <w:p>
      <w:pPr>
        <w:spacing w:after="60"/>
      </w:pPr>
    </w:p>
    <w:p>
      <w:pPr>
        <w:pStyle w:val="Heading1"/>
      </w:pPr>
      <w:r>
        <w:rPr>
          <w:rFonts w:ascii="Arial" w:cs="Arial" w:eastAsia="Arial" w:hAnsi="Arial"/>
          <w:b/>
          <w:bCs/>
          <w:color w:val="0F2B46"/>
          <w:sz w:val="32"/>
          <w:szCs w:val="32"/>
        </w:rPr>
        <w:t xml:space="preserve">Submission Guidelines</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Submit as a single PDF or Word document along with all supporting Jupyter Notebooks (.ipynb).</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All code must be well-commented and reproducible. Include a requirements.txt file.</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Every visualization must have a title, axis labels, and legend where applicable. Raw plots without interpretation will not be considered.</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For each model, include both the technical output (metrics, plots, code) and a business-oriented interpretation written for a non-technical executive audience.</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Use the provided CSV datasets without modifying the raw files. All preprocessing must be done in code and documented.</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Use of AI-assisted tools for code generation is permitted but must be disclosed. You must understand and be able to explain all output.</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Each group member’s contribution should be clearly stated in the submission document.</w:t>
      </w:r>
    </w:p>
    <w:p>
      <w:pPr>
        <w:spacing w:after="120" w:line="276"/>
      </w:pPr>
      <w:r>
        <w:rPr>
          <w:rFonts w:ascii="Arial" w:cs="Arial" w:eastAsia="Arial" w:hAnsi="Arial"/>
          <w:b w:val="false"/>
          <w:bCs w:val="false"/>
          <w:i w:val="false"/>
          <w:iCs w:val="false"/>
          <w:color w:val="1C2833"/>
          <w:sz w:val="21"/>
          <w:szCs w:val="21"/>
        </w:rPr>
        <w:t xml:space="preserve">•  </w:t>
      </w:r>
      <w:r>
        <w:rPr>
          <w:rFonts w:ascii="Arial" w:cs="Arial" w:eastAsia="Arial" w:hAnsi="Arial"/>
          <w:b w:val="false"/>
          <w:bCs w:val="false"/>
          <w:i w:val="false"/>
          <w:iCs w:val="false"/>
          <w:color w:val="1C2833"/>
          <w:sz w:val="21"/>
          <w:szCs w:val="21"/>
        </w:rPr>
        <w:t xml:space="preserve">File naming convention: GroupNumber_NoonDaily_ML_Assignment.pdf (e.g., Group3_NoonDaily_ML_Assignment.pdf).</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B6BF" w:sz="1"/>
              <w:left w:val="single" w:color="AEB6BF" w:sz="1"/>
              <w:bottom w:val="single" w:color="AEB6BF" w:sz="1"/>
              <w:right w:val="single" w:color="AEB6BF" w:sz="1"/>
            </w:tcBorders>
            <w:shd w:fill="EAF2F8" w:val="clear"/>
            <w:tcMar>
              <w:top w:type="dxa" w:w="150"/>
              <w:left w:type="dxa" w:w="200"/>
              <w:bottom w:type="dxa" w:w="150"/>
              <w:right w:type="dxa" w:w="200"/>
            </w:tcMar>
          </w:tcPr>
          <w:p>
            <w:pPr>
              <w:jc w:val="center"/>
            </w:pPr>
            <w:r>
              <w:rPr>
                <w:rFonts w:ascii="Arial" w:cs="Arial" w:eastAsia="Arial" w:hAnsi="Arial"/>
                <w:i/>
                <w:iCs/>
                <w:color w:val="5D6D7E"/>
                <w:sz w:val="20"/>
                <w:szCs w:val="20"/>
              </w:rPr>
              <w:t xml:space="preserve">All the best! Remember — the goal is not just model accuracy, but actionable business insight.</w:t>
            </w:r>
          </w:p>
          <w:p>
            <w:pPr>
              <w:jc w:val="center"/>
            </w:pPr>
            <w:r>
              <w:rPr>
                <w:rFonts w:ascii="Arial" w:cs="Arial" w:eastAsia="Arial" w:hAnsi="Arial"/>
                <w:b/>
                <w:bCs/>
                <w:i/>
                <w:iCs/>
                <w:color w:val="0F2B46"/>
                <w:sz w:val="20"/>
                <w:szCs w:val="20"/>
              </w:rPr>
              <w:t xml:space="preserve">Think like a consultant, not just a coder.</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Noon Daily — Applied ML for Business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2026-04-06T09:24:43.849Z</dcterms:created>
  <dcterms:modified xsi:type="dcterms:W3CDTF">2026-04-06T09:24:43.850Z</dcterms:modified>
</cp:coreProperties>
</file>

<file path=docProps/custom.xml><?xml version="1.0" encoding="utf-8"?>
<Properties xmlns="http://schemas.openxmlformats.org/officeDocument/2006/custom-properties" xmlns:vt="http://schemas.openxmlformats.org/officeDocument/2006/docPropsVTypes"/>
</file>