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03" w:rsidRDefault="00DE4318" w:rsidP="00DE4318">
      <w:pPr>
        <w:ind w:left="57" w:firstLine="0"/>
        <w:jc w:val="center"/>
        <w:rPr>
          <w:rFonts w:ascii="Times New Roman" w:hAnsi="Times New Roman" w:cs="Times New Roman"/>
          <w:b/>
          <w:bCs/>
          <w:u w:val="single"/>
        </w:rPr>
      </w:pPr>
      <w:r w:rsidRPr="00DE4318">
        <w:rPr>
          <w:rFonts w:ascii="Times New Roman" w:hAnsi="Times New Roman" w:cs="Times New Roman"/>
          <w:b/>
          <w:bCs/>
          <w:sz w:val="24"/>
          <w:szCs w:val="24"/>
          <w:u w:val="single"/>
        </w:rPr>
        <w:t>Objective of Annual Survey of Unincorporated Sector Enterprises (ASUSE) 2022-23</w:t>
      </w:r>
    </w:p>
    <w:p w:rsidR="00DE4318" w:rsidRPr="00C77416" w:rsidRDefault="00DE4318" w:rsidP="00707603">
      <w:pPr>
        <w:ind w:left="57" w:firstLine="0"/>
        <w:rPr>
          <w:rFonts w:ascii="Times New Roman" w:hAnsi="Times New Roman" w:cs="Times New Roman"/>
        </w:rPr>
      </w:pPr>
    </w:p>
    <w:p w:rsidR="00707603" w:rsidRPr="00C77416" w:rsidRDefault="00707603" w:rsidP="00707603">
      <w:pPr>
        <w:spacing w:line="360" w:lineRule="auto"/>
        <w:ind w:left="57" w:firstLine="0"/>
        <w:rPr>
          <w:rFonts w:ascii="Times New Roman" w:hAnsi="Times New Roman" w:cs="Times New Roman"/>
        </w:rPr>
      </w:pPr>
      <w:r>
        <w:rPr>
          <w:rFonts w:ascii="Times New Roman" w:hAnsi="Times New Roman" w:cs="Times New Roman"/>
        </w:rPr>
        <w:t xml:space="preserve">Objective of </w:t>
      </w:r>
      <w:r w:rsidRPr="00C77416">
        <w:rPr>
          <w:rFonts w:ascii="Times New Roman" w:hAnsi="Times New Roman" w:cs="Times New Roman"/>
        </w:rPr>
        <w:t xml:space="preserve">Annual Survey of Unincorporated Sector Enterprises (ASUSE) </w:t>
      </w:r>
      <w:r>
        <w:rPr>
          <w:rFonts w:ascii="Times New Roman" w:hAnsi="Times New Roman" w:cs="Times New Roman"/>
        </w:rPr>
        <w:t xml:space="preserve">is to </w:t>
      </w:r>
      <w:r w:rsidRPr="00C77416">
        <w:rPr>
          <w:rFonts w:ascii="Times New Roman" w:hAnsi="Times New Roman" w:cs="Times New Roman"/>
        </w:rPr>
        <w:t xml:space="preserve">exclusively measure various economic and operational characteristics of unincorporated non-agricultural establishments </w:t>
      </w:r>
      <w:r>
        <w:rPr>
          <w:rFonts w:ascii="Times New Roman" w:hAnsi="Times New Roman" w:cs="Times New Roman"/>
        </w:rPr>
        <w:t>pertaining to</w:t>
      </w:r>
      <w:r w:rsidRPr="00C77416">
        <w:rPr>
          <w:rFonts w:ascii="Times New Roman" w:hAnsi="Times New Roman" w:cs="Times New Roman"/>
        </w:rPr>
        <w:t xml:space="preserve"> manufacturing, trade and other services sector (excluding construction). The unit of enquiry of the ASUSE is an ‘establishment’. The </w:t>
      </w:r>
      <w:r>
        <w:rPr>
          <w:rFonts w:ascii="Times New Roman" w:hAnsi="Times New Roman" w:cs="Times New Roman"/>
        </w:rPr>
        <w:t xml:space="preserve">main indicators of this </w:t>
      </w:r>
      <w:r w:rsidRPr="00C77416">
        <w:rPr>
          <w:rFonts w:ascii="Times New Roman" w:hAnsi="Times New Roman" w:cs="Times New Roman"/>
        </w:rPr>
        <w:t xml:space="preserve">survey </w:t>
      </w:r>
      <w:r>
        <w:rPr>
          <w:rFonts w:ascii="Times New Roman" w:hAnsi="Times New Roman" w:cs="Times New Roman"/>
        </w:rPr>
        <w:t>are</w:t>
      </w:r>
      <w:r w:rsidRPr="00C77416">
        <w:rPr>
          <w:rFonts w:ascii="Times New Roman" w:hAnsi="Times New Roman" w:cs="Times New Roman"/>
        </w:rPr>
        <w:t xml:space="preserve"> various economic characteristics </w:t>
      </w:r>
      <w:r>
        <w:rPr>
          <w:rFonts w:ascii="Times New Roman" w:hAnsi="Times New Roman" w:cs="Times New Roman"/>
        </w:rPr>
        <w:t xml:space="preserve">such as, </w:t>
      </w:r>
      <w:r w:rsidRPr="00C77416">
        <w:rPr>
          <w:rFonts w:ascii="Times New Roman" w:hAnsi="Times New Roman" w:cs="Times New Roman"/>
        </w:rPr>
        <w:t xml:space="preserve">estimated number of </w:t>
      </w:r>
      <w:r>
        <w:rPr>
          <w:rFonts w:ascii="Times New Roman" w:hAnsi="Times New Roman" w:cs="Times New Roman"/>
        </w:rPr>
        <w:t xml:space="preserve">establishments, </w:t>
      </w:r>
      <w:r w:rsidRPr="00C77416">
        <w:rPr>
          <w:rFonts w:ascii="Times New Roman" w:hAnsi="Times New Roman" w:cs="Times New Roman"/>
        </w:rPr>
        <w:t>estimated number of workers, GVA per worker, GVA per establishment, emoluments per hired worker,</w:t>
      </w:r>
      <w:r>
        <w:rPr>
          <w:rFonts w:ascii="Times New Roman" w:hAnsi="Times New Roman" w:cs="Times New Roman"/>
        </w:rPr>
        <w:t xml:space="preserve"> etc.</w:t>
      </w:r>
      <w:r w:rsidRPr="00C77416">
        <w:rPr>
          <w:rFonts w:ascii="Times New Roman" w:hAnsi="Times New Roman" w:cs="Times New Roman"/>
        </w:rPr>
        <w:t xml:space="preserve"> Besides, it also collects information on different types of operational characteristics such as type of ownership, </w:t>
      </w:r>
      <w:r>
        <w:rPr>
          <w:rFonts w:ascii="Times New Roman" w:hAnsi="Times New Roman" w:cs="Times New Roman"/>
        </w:rPr>
        <w:t xml:space="preserve">type of location of the establishment, </w:t>
      </w:r>
      <w:r w:rsidRPr="00C77416">
        <w:rPr>
          <w:rFonts w:ascii="Times New Roman" w:hAnsi="Times New Roman" w:cs="Times New Roman"/>
        </w:rPr>
        <w:t xml:space="preserve">nature of operation, registration status, use of ICT, etc. </w:t>
      </w:r>
    </w:p>
    <w:p w:rsidR="00707603" w:rsidRPr="00C77416" w:rsidRDefault="00707603" w:rsidP="00707603">
      <w:pPr>
        <w:spacing w:line="360" w:lineRule="auto"/>
        <w:ind w:left="57" w:firstLine="0"/>
        <w:rPr>
          <w:rFonts w:ascii="Times New Roman" w:hAnsi="Times New Roman" w:cs="Times New Roman"/>
        </w:rPr>
      </w:pPr>
    </w:p>
    <w:p w:rsidR="00707603" w:rsidRDefault="00707603" w:rsidP="00707603">
      <w:pPr>
        <w:spacing w:line="360" w:lineRule="auto"/>
        <w:ind w:left="0" w:firstLine="0"/>
        <w:rPr>
          <w:rFonts w:ascii="Times New Roman" w:hAnsi="Times New Roman" w:cs="Times New Roman"/>
        </w:rPr>
      </w:pPr>
      <w:r w:rsidRPr="001E561E">
        <w:rPr>
          <w:rFonts w:ascii="Times New Roman" w:hAnsi="Times New Roman" w:cs="Times New Roman"/>
        </w:rPr>
        <w:t>However, while generating estimates from unit level data, the user should take into account the fact that any study variable created by the user as a combination of two or more operational characteristics (for example, whether the establishment is an NPI and maintaining audited books of accounts) may result in very few sample observations in that domain and hence, can produce estimates which may not be reliable.</w:t>
      </w:r>
    </w:p>
    <w:p w:rsidR="009A7182" w:rsidRPr="00C3582C" w:rsidRDefault="009A7182" w:rsidP="00707603">
      <w:pPr>
        <w:spacing w:line="360" w:lineRule="auto"/>
        <w:ind w:left="0" w:firstLine="0"/>
        <w:rPr>
          <w:rFonts w:ascii="Times New Roman" w:hAnsi="Times New Roman" w:cs="Times New Roman"/>
        </w:rPr>
      </w:pPr>
      <w:bookmarkStart w:id="0" w:name="_GoBack"/>
    </w:p>
    <w:p w:rsidR="00C800D1" w:rsidRPr="00C3582C" w:rsidRDefault="00C800D1" w:rsidP="00707603">
      <w:pPr>
        <w:spacing w:line="360" w:lineRule="auto"/>
        <w:ind w:left="0" w:firstLine="0"/>
        <w:rPr>
          <w:rFonts w:ascii="Times New Roman" w:hAnsi="Times New Roman" w:cs="Times New Roman"/>
        </w:rPr>
      </w:pPr>
      <w:r w:rsidRPr="00C3582C">
        <w:rPr>
          <w:rFonts w:ascii="Times New Roman" w:hAnsi="Times New Roman" w:cs="Times New Roman"/>
        </w:rPr>
        <w:t>Besides the study variable, the survey has also gathered auxiliary information on the item 1401 - “Income of the establishment from the entrepreneurial activity(</w:t>
      </w:r>
      <w:proofErr w:type="spellStart"/>
      <w:r w:rsidRPr="00C3582C">
        <w:rPr>
          <w:rFonts w:ascii="Times New Roman" w:hAnsi="Times New Roman" w:cs="Times New Roman"/>
        </w:rPr>
        <w:t>ies</w:t>
      </w:r>
      <w:proofErr w:type="spellEnd"/>
      <w:r w:rsidRPr="00C3582C">
        <w:rPr>
          <w:rFonts w:ascii="Times New Roman" w:hAnsi="Times New Roman" w:cs="Times New Roman"/>
        </w:rPr>
        <w:t xml:space="preserve">) (excluding all kind </w:t>
      </w:r>
      <w:r w:rsidR="003A42E3" w:rsidRPr="00C3582C">
        <w:rPr>
          <w:rFonts w:ascii="Times New Roman" w:hAnsi="Times New Roman" w:cs="Times New Roman"/>
        </w:rPr>
        <w:t xml:space="preserve">of </w:t>
      </w:r>
      <w:r w:rsidRPr="00C3582C">
        <w:rPr>
          <w:rFonts w:ascii="Times New Roman" w:hAnsi="Times New Roman" w:cs="Times New Roman"/>
        </w:rPr>
        <w:t>agricultural income)” in Block 14. The so</w:t>
      </w:r>
      <w:r w:rsidR="0076050E" w:rsidRPr="00C3582C">
        <w:rPr>
          <w:rFonts w:ascii="Times New Roman" w:hAnsi="Times New Roman" w:cs="Times New Roman"/>
        </w:rPr>
        <w:t>le purpose of gathering on this item</w:t>
      </w:r>
      <w:r w:rsidR="00EF5590" w:rsidRPr="00C3582C">
        <w:rPr>
          <w:rFonts w:ascii="Times New Roman" w:hAnsi="Times New Roman" w:cs="Times New Roman"/>
        </w:rPr>
        <w:t xml:space="preserve"> was</w:t>
      </w:r>
      <w:r w:rsidRPr="00C3582C">
        <w:rPr>
          <w:rFonts w:ascii="Times New Roman" w:hAnsi="Times New Roman" w:cs="Times New Roman"/>
        </w:rPr>
        <w:t xml:space="preserve"> to check </w:t>
      </w:r>
      <w:r w:rsidR="00EA745F" w:rsidRPr="00C3582C">
        <w:rPr>
          <w:rFonts w:ascii="Times New Roman" w:hAnsi="Times New Roman" w:cs="Times New Roman"/>
        </w:rPr>
        <w:t xml:space="preserve">the </w:t>
      </w:r>
      <w:r w:rsidRPr="00C3582C">
        <w:rPr>
          <w:rFonts w:ascii="Times New Roman" w:hAnsi="Times New Roman" w:cs="Times New Roman"/>
        </w:rPr>
        <w:t>internal consistency and validation of the data and not to compile estimates/indicators based on this information.</w:t>
      </w:r>
    </w:p>
    <w:bookmarkEnd w:id="0"/>
    <w:p w:rsidR="009A7182" w:rsidRDefault="009A7182" w:rsidP="00707603">
      <w:pPr>
        <w:pStyle w:val="Default"/>
        <w:spacing w:line="360" w:lineRule="auto"/>
        <w:jc w:val="both"/>
        <w:rPr>
          <w:bCs/>
          <w:sz w:val="22"/>
          <w:szCs w:val="22"/>
        </w:rPr>
      </w:pPr>
    </w:p>
    <w:p w:rsidR="00707603" w:rsidRDefault="00707603" w:rsidP="00707603">
      <w:pPr>
        <w:pStyle w:val="Default"/>
        <w:spacing w:line="360" w:lineRule="auto"/>
        <w:jc w:val="both"/>
        <w:rPr>
          <w:bCs/>
          <w:sz w:val="22"/>
          <w:szCs w:val="22"/>
        </w:rPr>
      </w:pPr>
      <w:r w:rsidRPr="009C740E">
        <w:rPr>
          <w:bCs/>
          <w:sz w:val="22"/>
          <w:szCs w:val="22"/>
        </w:rPr>
        <w:t>While using the estimates for the Union Territories and smaller States, it may be kept in mind that the sample sizes for them may not be adequate enough for getting sufficiently reliable estimates and interpretation thereof should be made with caution. Similarly, while interpreting the results using estimates at much deeper cross-sectional level</w:t>
      </w:r>
      <w:r>
        <w:rPr>
          <w:bCs/>
          <w:sz w:val="22"/>
          <w:szCs w:val="22"/>
        </w:rPr>
        <w:t xml:space="preserve"> (e.g. district level)</w:t>
      </w:r>
      <w:r w:rsidRPr="009C740E">
        <w:rPr>
          <w:bCs/>
          <w:sz w:val="22"/>
          <w:szCs w:val="22"/>
        </w:rPr>
        <w:t>, data users must keep in mind the inadequacy, if any, of the corresponding domain specific samples before arriving at any conclusion.</w:t>
      </w:r>
      <w:r>
        <w:rPr>
          <w:bCs/>
          <w:sz w:val="22"/>
          <w:szCs w:val="22"/>
        </w:rPr>
        <w:t xml:space="preserve"> </w:t>
      </w:r>
    </w:p>
    <w:p w:rsidR="00E305EF" w:rsidRDefault="00E305EF" w:rsidP="00707603">
      <w:pPr>
        <w:pStyle w:val="Default"/>
        <w:spacing w:line="360" w:lineRule="auto"/>
        <w:jc w:val="both"/>
        <w:rPr>
          <w:bCs/>
          <w:sz w:val="22"/>
          <w:szCs w:val="22"/>
        </w:rPr>
      </w:pPr>
    </w:p>
    <w:p w:rsidR="00E305EF" w:rsidRDefault="00E305EF" w:rsidP="00707603">
      <w:pPr>
        <w:pStyle w:val="Default"/>
        <w:spacing w:line="360" w:lineRule="auto"/>
        <w:jc w:val="both"/>
        <w:rPr>
          <w:bCs/>
          <w:sz w:val="22"/>
          <w:szCs w:val="22"/>
        </w:rPr>
      </w:pPr>
    </w:p>
    <w:p w:rsidR="00E305EF" w:rsidRDefault="00E305EF" w:rsidP="00E305EF">
      <w:pPr>
        <w:pStyle w:val="Default"/>
        <w:spacing w:line="360" w:lineRule="auto"/>
        <w:jc w:val="center"/>
        <w:rPr>
          <w:bCs/>
          <w:sz w:val="22"/>
          <w:szCs w:val="22"/>
        </w:rPr>
      </w:pPr>
      <w:r>
        <w:rPr>
          <w:bCs/>
          <w:sz w:val="22"/>
          <w:szCs w:val="22"/>
        </w:rPr>
        <w:t>***</w:t>
      </w:r>
    </w:p>
    <w:p w:rsidR="009E1A6D" w:rsidRDefault="009E1A6D"/>
    <w:sectPr w:rsidR="009E1A6D" w:rsidSect="009E1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707603"/>
    <w:rsid w:val="003A42E3"/>
    <w:rsid w:val="00541D68"/>
    <w:rsid w:val="00707603"/>
    <w:rsid w:val="0076050E"/>
    <w:rsid w:val="009A7182"/>
    <w:rsid w:val="009E1A6D"/>
    <w:rsid w:val="00C17005"/>
    <w:rsid w:val="00C3582C"/>
    <w:rsid w:val="00C800D1"/>
    <w:rsid w:val="00DE4318"/>
    <w:rsid w:val="00E305EF"/>
    <w:rsid w:val="00E46991"/>
    <w:rsid w:val="00EA745F"/>
    <w:rsid w:val="00EF55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3731"/>
  <w15:docId w15:val="{9B681875-13B6-4272-ABB4-6D2AB225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03"/>
    <w:pPr>
      <w:spacing w:after="0"/>
      <w:ind w:left="414" w:right="119" w:hanging="357"/>
      <w:jc w:val="both"/>
    </w:pPr>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760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C800D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NSSO DPD</cp:lastModifiedBy>
  <cp:revision>13</cp:revision>
  <dcterms:created xsi:type="dcterms:W3CDTF">2024-06-14T10:23:00Z</dcterms:created>
  <dcterms:modified xsi:type="dcterms:W3CDTF">2024-06-21T11:52:00Z</dcterms:modified>
</cp:coreProperties>
</file>