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48"/>
          <w:szCs w:val="48"/>
        </w:rPr>
        <w:t xml:space="preserve">GRIHAZ</w:t>
      </w:r>
    </w:p>
    <w:p>
      <w:pPr>
        <w:jc w:val="center"/>
      </w:pPr>
      <w:r>
        <w:rPr>
          <w:rFonts w:ascii="Arial" w:cs="Arial" w:eastAsia="Arial" w:hAnsi="Arial"/>
          <w:sz w:val="28"/>
          <w:szCs w:val="28"/>
        </w:rPr>
        <w:t xml:space="preserve">Home Management Platform</w:t>
      </w:r>
    </w:p>
    <w:p>
      <w:pPr>
        <w:spacing w:after="80"/>
      </w:pPr>
      <w:r>
        <w:t xml:space="preserve"/>
      </w:r>
    </w:p>
    <w:p>
      <w:pPr>
        <w:jc w:val="center"/>
      </w:pPr>
      <w:r>
        <w:rPr>
          <w:rFonts w:ascii="Arial" w:cs="Arial" w:eastAsia="Arial" w:hAnsi="Arial"/>
          <w:b/>
          <w:bCs/>
          <w:sz w:val="28"/>
          <w:szCs w:val="28"/>
        </w:rPr>
        <w:t xml:space="preserve">Project Brief</w:t>
      </w:r>
    </w:p>
    <w:p>
      <w:pPr>
        <w:jc w:val="center"/>
      </w:pPr>
      <w:r>
        <w:rPr>
          <w:rFonts w:ascii="Arial" w:cs="Arial" w:eastAsia="Arial" w:hAnsi="Arial"/>
          <w:i/>
          <w:iCs/>
          <w:sz w:val="22"/>
          <w:szCs w:val="22"/>
        </w:rPr>
        <w:t xml:space="preserve">Version 1.8  |  August 2026  |  Rhyea / Advait Parnaik</w:t>
      </w:r>
    </w:p>
    <w:p>
      <w:pPr>
        <w:spacing w:after="80"/>
      </w:pPr>
      <w:r>
        <w:t xml:space="preserve"/>
      </w:r>
    </w:p>
    <w:p>
      <w:pPr>
        <w:pStyle w:val="Heading1"/>
        <w:spacing w:after="160" w:before="320"/>
      </w:pPr>
      <w:r>
        <w:rPr>
          <w:rFonts w:ascii="Arial" w:cs="Arial" w:eastAsia="Arial" w:hAnsi="Arial"/>
          <w:b/>
          <w:bCs/>
          <w:sz w:val="28"/>
          <w:szCs w:val="28"/>
        </w:rPr>
        <w:t xml:space="preserve">1.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Field</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Product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Grihaz</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Tagline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Technology rooted in tradition — manage your home staff with ease</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Product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Progressive Web App (PWA)</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Web (mobile-first, also accessible on desktop). Installable on Android and iOS.</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Tech Stack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Vite + React, Supabase (PostgreSQL), Cloudflare Pages</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Production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grihaz.rhyea.com</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Staging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staging-grihaz.rhyea.com</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Repository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github.com/advaitparnaik-bot/grihaz</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Current Phase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Phase 3 — Household Expense Tracking</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Target Market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Urban Indian households with domestic staff</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Pricing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Freemium — to be finalised post-validation</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Owner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Advait Parnaik / Rhyea</w:t>
            </w:r>
          </w:p>
        </w:tc>
      </w:tr>
    </w:tbl>
    <w:p>
      <w:pPr>
        <w:spacing w:after="80"/>
      </w:pPr>
      <w:r>
        <w:t xml:space="preserve"/>
      </w:r>
    </w:p>
    <w:p>
      <w:pPr>
        <w:pStyle w:val="Heading1"/>
        <w:spacing w:after="160" w:before="320"/>
      </w:pPr>
      <w:r>
        <w:rPr>
          <w:rFonts w:ascii="Arial" w:cs="Arial" w:eastAsia="Arial" w:hAnsi="Arial"/>
          <w:b/>
          <w:bCs/>
          <w:sz w:val="28"/>
          <w:szCs w:val="28"/>
        </w:rPr>
        <w:t xml:space="preserve">2. Problem Statement</w:t>
      </w:r>
    </w:p>
    <w:p>
      <w:pPr>
        <w:spacing w:after="100"/>
      </w:pPr>
      <w:r>
        <w:rPr>
          <w:rFonts w:ascii="Arial" w:cs="Arial" w:eastAsia="Arial" w:hAnsi="Arial"/>
          <w:sz w:val="22"/>
          <w:szCs w:val="22"/>
        </w:rPr>
        <w:t xml:space="preserve">Urban Indian households employ multiple domestic staff and service providers. Currently, homeowners track attendance, salary, and household spending manually. This leads to disputes, errors, and no visibility into total household expenditure.</w:t>
      </w:r>
    </w:p>
    <w:p>
      <w:pPr>
        <w:spacing w:after="80"/>
      </w:pPr>
      <w:r>
        <w:t xml:space="preserve"/>
      </w:r>
    </w:p>
    <w:p>
      <w:pPr>
        <w:pStyle w:val="Heading1"/>
        <w:spacing w:after="160" w:before="320"/>
      </w:pPr>
      <w:r>
        <w:rPr>
          <w:rFonts w:ascii="Arial" w:cs="Arial" w:eastAsia="Arial" w:hAnsi="Arial"/>
          <w:b/>
          <w:bCs/>
          <w:sz w:val="28"/>
          <w:szCs w:val="28"/>
        </w:rPr>
        <w:t xml:space="preserve">3. Target User</w:t>
      </w:r>
    </w:p>
    <w:p>
      <w:pPr>
        <w:pStyle w:val="Heading2"/>
        <w:spacing w:after="100" w:before="200"/>
      </w:pPr>
      <w:r>
        <w:rPr>
          <w:rFonts w:ascii="Arial" w:cs="Arial" w:eastAsia="Arial" w:hAnsi="Arial"/>
          <w:b/>
          <w:bCs/>
          <w:sz w:val="24"/>
          <w:szCs w:val="24"/>
        </w:rPr>
        <w:t xml:space="preserve">Primary User — Homeowner</w:t>
      </w:r>
    </w:p>
    <w:p>
      <w:pPr>
        <w:pStyle w:val="ListParagraph"/>
        <w:numPr>
          <w:ilvl w:val="0"/>
          <w:numId w:val="2"/>
        </w:numPr>
        <w:spacing w:after="60"/>
      </w:pPr>
      <w:r>
        <w:rPr>
          <w:rFonts w:ascii="Arial" w:cs="Arial" w:eastAsia="Arial" w:hAnsi="Arial"/>
          <w:sz w:val="22"/>
          <w:szCs w:val="22"/>
        </w:rPr>
        <w:t xml:space="preserve">Urban Indian household owner or manager</w:t>
      </w:r>
    </w:p>
    <w:p>
      <w:pPr>
        <w:pStyle w:val="ListParagraph"/>
        <w:numPr>
          <w:ilvl w:val="0"/>
          <w:numId w:val="2"/>
        </w:numPr>
        <w:spacing w:after="60"/>
      </w:pPr>
      <w:r>
        <w:rPr>
          <w:rFonts w:ascii="Arial" w:cs="Arial" w:eastAsia="Arial" w:hAnsi="Arial"/>
          <w:sz w:val="22"/>
          <w:szCs w:val="22"/>
        </w:rPr>
        <w:t xml:space="preserve">Employs 3–10 domestic staff or service providers</w:t>
      </w:r>
    </w:p>
    <w:p>
      <w:pPr>
        <w:pStyle w:val="ListParagraph"/>
        <w:numPr>
          <w:ilvl w:val="0"/>
          <w:numId w:val="2"/>
        </w:numPr>
        <w:spacing w:after="60"/>
      </w:pPr>
      <w:r>
        <w:rPr>
          <w:rFonts w:ascii="Arial" w:cs="Arial" w:eastAsia="Arial" w:hAnsi="Arial"/>
          <w:sz w:val="22"/>
          <w:szCs w:val="22"/>
        </w:rPr>
        <w:t xml:space="preserve">May share access with spouse or other household members</w:t>
      </w:r>
    </w:p>
    <w:p>
      <w:pPr>
        <w:pStyle w:val="Heading2"/>
        <w:spacing w:after="100" w:before="200"/>
      </w:pPr>
      <w:r>
        <w:rPr>
          <w:rFonts w:ascii="Arial" w:cs="Arial" w:eastAsia="Arial" w:hAnsi="Arial"/>
          <w:b/>
          <w:bCs/>
          <w:sz w:val="24"/>
          <w:szCs w:val="24"/>
        </w:rPr>
        <w:t xml:space="preserve">Secondary User (Future)</w:t>
      </w:r>
    </w:p>
    <w:p>
      <w:pPr>
        <w:pStyle w:val="ListParagraph"/>
        <w:numPr>
          <w:ilvl w:val="0"/>
          <w:numId w:val="2"/>
        </w:numPr>
        <w:spacing w:after="60"/>
      </w:pPr>
      <w:r>
        <w:rPr>
          <w:rFonts w:ascii="Arial" w:cs="Arial" w:eastAsia="Arial" w:hAnsi="Arial"/>
          <w:sz w:val="22"/>
          <w:szCs w:val="22"/>
        </w:rPr>
        <w:t xml:space="preserve">Service providers viewing their own attendance and payment records (parked)</w:t>
      </w:r>
    </w:p>
    <w:p>
      <w:pPr>
        <w:spacing w:after="80"/>
      </w:pPr>
      <w:r>
        <w:t xml:space="preserve"/>
      </w:r>
    </w:p>
    <w:p>
      <w:pPr>
        <w:pStyle w:val="Heading1"/>
        <w:spacing w:after="160" w:before="320"/>
      </w:pPr>
      <w:r>
        <w:rPr>
          <w:rFonts w:ascii="Arial" w:cs="Arial" w:eastAsia="Arial" w:hAnsi="Arial"/>
          <w:b/>
          <w:bCs/>
          <w:sz w:val="28"/>
          <w:szCs w:val="28"/>
        </w:rPr>
        <w:t xml:space="preserve">4. Core Concepts &amp;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Term</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Home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 household unit. One home can have multiple members who share access.</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Member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 person with access to a Home. Can mark attendance and view payouts.</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Staff / Service Provider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 domestic worker or service provider attached to a Home.</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Attendance Entry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 daily record: Present, Absent (paid), or Absent (unpaid).</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Adhoc Entry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 one-off entry for work outside the regular schedule.</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Payout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The calculated monthly payment based on attendance and adhoc entries.</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Expense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 household purchase imported from Gmail (Blinkit, Zomato, Amazon).</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Ledger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The transaction history view showing all expenses, attendance, and settlements.</w:t>
            </w:r>
          </w:p>
        </w:tc>
      </w:tr>
    </w:tbl>
    <w:p>
      <w:pPr>
        <w:spacing w:after="80"/>
      </w:pPr>
      <w:r>
        <w:t xml:space="preserve"/>
      </w:r>
    </w:p>
    <w:p>
      <w:pPr>
        <w:pStyle w:val="Heading1"/>
        <w:spacing w:after="160" w:before="320"/>
      </w:pPr>
      <w:r>
        <w:rPr>
          <w:rFonts w:ascii="Arial" w:cs="Arial" w:eastAsia="Arial" w:hAnsi="Arial"/>
          <w:b/>
          <w:bCs/>
          <w:sz w:val="28"/>
          <w:szCs w:val="28"/>
        </w:rPr>
        <w:t xml:space="preserve">5. Phase Scope</w:t>
      </w:r>
    </w:p>
    <w:p>
      <w:pPr>
        <w:pStyle w:val="Heading2"/>
        <w:spacing w:after="100" w:before="200"/>
      </w:pPr>
      <w:r>
        <w:rPr>
          <w:rFonts w:ascii="Arial" w:cs="Arial" w:eastAsia="Arial" w:hAnsi="Arial"/>
          <w:b/>
          <w:bCs/>
          <w:sz w:val="24"/>
          <w:szCs w:val="24"/>
        </w:rPr>
        <w:t xml:space="preserve">Phase 1 — Core Attendance &amp; Payroll (Complete)</w:t>
      </w:r>
    </w:p>
    <w:p>
      <w:pPr>
        <w:pStyle w:val="ListParagraph"/>
        <w:numPr>
          <w:ilvl w:val="0"/>
          <w:numId w:val="2"/>
        </w:numPr>
        <w:spacing w:after="60"/>
      </w:pPr>
      <w:r>
        <w:rPr>
          <w:rFonts w:ascii="Arial" w:cs="Arial" w:eastAsia="Arial" w:hAnsi="Arial"/>
          <w:sz w:val="22"/>
          <w:szCs w:val="22"/>
        </w:rPr>
        <w:t xml:space="preserve">Home creation + multi-member invite flow</w:t>
      </w:r>
    </w:p>
    <w:p>
      <w:pPr>
        <w:pStyle w:val="ListParagraph"/>
        <w:numPr>
          <w:ilvl w:val="0"/>
          <w:numId w:val="2"/>
        </w:numPr>
        <w:spacing w:after="60"/>
      </w:pPr>
      <w:r>
        <w:rPr>
          <w:rFonts w:ascii="Arial" w:cs="Arial" w:eastAsia="Arial" w:hAnsi="Arial"/>
          <w:sz w:val="22"/>
          <w:szCs w:val="22"/>
        </w:rPr>
        <w:t xml:space="preserve">Staff management — add, edit, terminate, reactivate</w:t>
      </w:r>
    </w:p>
    <w:p>
      <w:pPr>
        <w:pStyle w:val="ListParagraph"/>
        <w:numPr>
          <w:ilvl w:val="0"/>
          <w:numId w:val="2"/>
        </w:numPr>
        <w:spacing w:after="60"/>
      </w:pPr>
      <w:r>
        <w:rPr>
          <w:rFonts w:ascii="Arial" w:cs="Arial" w:eastAsia="Arial" w:hAnsi="Arial"/>
          <w:sz w:val="22"/>
          <w:szCs w:val="22"/>
        </w:rPr>
        <w:t xml:space="preserve">Daily attendance marking (P / AP / A) with calendar view</w:t>
      </w:r>
    </w:p>
    <w:p>
      <w:pPr>
        <w:pStyle w:val="ListParagraph"/>
        <w:numPr>
          <w:ilvl w:val="0"/>
          <w:numId w:val="2"/>
        </w:numPr>
        <w:spacing w:after="60"/>
      </w:pPr>
      <w:r>
        <w:rPr>
          <w:rFonts w:ascii="Arial" w:cs="Arial" w:eastAsia="Arial" w:hAnsi="Arial"/>
          <w:sz w:val="22"/>
          <w:szCs w:val="22"/>
        </w:rPr>
        <w:t xml:space="preserve">Adhoc entries — one-off payments or deductions</w:t>
      </w:r>
    </w:p>
    <w:p>
      <w:pPr>
        <w:pStyle w:val="ListParagraph"/>
        <w:numPr>
          <w:ilvl w:val="0"/>
          <w:numId w:val="2"/>
        </w:numPr>
        <w:spacing w:after="60"/>
      </w:pPr>
      <w:r>
        <w:rPr>
          <w:rFonts w:ascii="Arial" w:cs="Arial" w:eastAsia="Arial" w:hAnsi="Arial"/>
          <w:sz w:val="22"/>
          <w:szCs w:val="22"/>
        </w:rPr>
        <w:t xml:space="preserve">Monthly payout calculation (Fixed Monthly, Per Day Rate, Per Visit)</w:t>
      </w:r>
    </w:p>
    <w:p>
      <w:pPr>
        <w:pStyle w:val="ListParagraph"/>
        <w:numPr>
          <w:ilvl w:val="0"/>
          <w:numId w:val="2"/>
        </w:numPr>
        <w:spacing w:after="60"/>
      </w:pPr>
      <w:r>
        <w:rPr>
          <w:rFonts w:ascii="Arial" w:cs="Arial" w:eastAsia="Arial" w:hAnsi="Arial"/>
          <w:sz w:val="22"/>
          <w:szCs w:val="22"/>
        </w:rPr>
        <w:t xml:space="preserve">Settlement recording — Cash / UPI per staff per month</w:t>
      </w:r>
    </w:p>
    <w:p>
      <w:pPr>
        <w:pStyle w:val="Heading2"/>
        <w:spacing w:after="100" w:before="200"/>
      </w:pPr>
      <w:r>
        <w:rPr>
          <w:rFonts w:ascii="Arial" w:cs="Arial" w:eastAsia="Arial" w:hAnsi="Arial"/>
          <w:b/>
          <w:bCs/>
          <w:sz w:val="24"/>
          <w:szCs w:val="24"/>
        </w:rPr>
        <w:t xml:space="preserve">Phase 2 — Laundry Tracker (Complete)</w:t>
      </w:r>
    </w:p>
    <w:p>
      <w:pPr>
        <w:pStyle w:val="ListParagraph"/>
        <w:numPr>
          <w:ilvl w:val="0"/>
          <w:numId w:val="2"/>
        </w:numPr>
        <w:spacing w:after="60"/>
      </w:pPr>
      <w:r>
        <w:rPr>
          <w:rFonts w:ascii="Arial" w:cs="Arial" w:eastAsia="Arial" w:hAnsi="Arial"/>
          <w:sz w:val="22"/>
          <w:szCs w:val="22"/>
        </w:rPr>
        <w:t xml:space="preserve">Log drop-offs by category, service type, quantity, unit price</w:t>
      </w:r>
    </w:p>
    <w:p>
      <w:pPr>
        <w:pStyle w:val="ListParagraph"/>
        <w:numPr>
          <w:ilvl w:val="0"/>
          <w:numId w:val="2"/>
        </w:numPr>
        <w:spacing w:after="60"/>
      </w:pPr>
      <w:r>
        <w:rPr>
          <w:rFonts w:ascii="Arial" w:cs="Arial" w:eastAsia="Arial" w:hAnsi="Arial"/>
          <w:sz w:val="22"/>
          <w:szCs w:val="22"/>
        </w:rPr>
        <w:t xml:space="preserve">Mark items returned. Monthly laundry settlement view.</w:t>
      </w:r>
    </w:p>
    <w:p>
      <w:pPr>
        <w:pStyle w:val="ListParagraph"/>
        <w:numPr>
          <w:ilvl w:val="0"/>
          <w:numId w:val="2"/>
        </w:numPr>
        <w:spacing w:after="60"/>
      </w:pPr>
      <w:r>
        <w:rPr>
          <w:rFonts w:ascii="Arial" w:cs="Arial" w:eastAsia="Arial" w:hAnsi="Arial"/>
          <w:sz w:val="22"/>
          <w:szCs w:val="22"/>
        </w:rPr>
        <w:t xml:space="preserve">Laundry rate card per home</w:t>
      </w:r>
    </w:p>
    <w:p>
      <w:pPr>
        <w:pStyle w:val="Heading2"/>
        <w:spacing w:after="100" w:before="200"/>
      </w:pPr>
      <w:r>
        <w:rPr>
          <w:rFonts w:ascii="Arial" w:cs="Arial" w:eastAsia="Arial" w:hAnsi="Arial"/>
          <w:b/>
          <w:bCs/>
          <w:sz w:val="24"/>
          <w:szCs w:val="24"/>
        </w:rPr>
        <w:t xml:space="preserve">Phase 3 — Household Expense Tracking (In Progress)</w:t>
      </w:r>
    </w:p>
    <w:p>
      <w:pPr>
        <w:pStyle w:val="ListParagraph"/>
        <w:numPr>
          <w:ilvl w:val="0"/>
          <w:numId w:val="2"/>
        </w:numPr>
        <w:spacing w:after="60"/>
      </w:pPr>
      <w:r>
        <w:rPr>
          <w:rFonts w:ascii="Arial" w:cs="Arial" w:eastAsia="Arial" w:hAnsi="Arial"/>
          <w:sz w:val="22"/>
          <w:szCs w:val="22"/>
        </w:rPr>
        <w:t xml:space="preserve">Gmail OAuth integration per home member (gmail.readonly scope)</w:t>
      </w:r>
    </w:p>
    <w:p>
      <w:pPr>
        <w:pStyle w:val="ListParagraph"/>
        <w:numPr>
          <w:ilvl w:val="0"/>
          <w:numId w:val="2"/>
        </w:numPr>
        <w:spacing w:after="60"/>
      </w:pPr>
      <w:r>
        <w:rPr>
          <w:rFonts w:ascii="Arial" w:cs="Arial" w:eastAsia="Arial" w:hAnsi="Arial"/>
          <w:sz w:val="22"/>
          <w:szCs w:val="22"/>
        </w:rPr>
        <w:t xml:space="preserve">Supported platforms: Blinkit, Zomato, Amazon, Nykaa</w:t>
      </w:r>
    </w:p>
    <w:p>
      <w:pPr>
        <w:pStyle w:val="ListParagraph"/>
        <w:numPr>
          <w:ilvl w:val="0"/>
          <w:numId w:val="2"/>
        </w:numPr>
        <w:spacing w:after="60"/>
      </w:pPr>
      <w:r>
        <w:rPr>
          <w:rFonts w:ascii="Arial" w:cs="Arial" w:eastAsia="Arial" w:hAnsi="Arial"/>
          <w:sz w:val="22"/>
          <w:szCs w:val="22"/>
        </w:rPr>
        <w:t xml:space="preserve">Nightly pg_cron sync (00:30 UTC) via sync-all Edge Function</w:t>
      </w:r>
    </w:p>
    <w:p>
      <w:pPr>
        <w:pStyle w:val="ListParagraph"/>
        <w:numPr>
          <w:ilvl w:val="0"/>
          <w:numId w:val="2"/>
        </w:numPr>
        <w:spacing w:after="60"/>
      </w:pPr>
      <w:r>
        <w:rPr>
          <w:rFonts w:ascii="Arial" w:cs="Arial" w:eastAsia="Arial" w:hAnsi="Arial"/>
          <w:sz w:val="22"/>
          <w:szCs w:val="22"/>
        </w:rPr>
        <w:t xml:space="preserve">Ledger tab — full transaction history with member filter + "by [name]" attribution</w:t>
      </w:r>
    </w:p>
    <w:p>
      <w:pPr>
        <w:pStyle w:val="ListParagraph"/>
        <w:numPr>
          <w:ilvl w:val="0"/>
          <w:numId w:val="2"/>
        </w:numPr>
        <w:spacing w:after="60"/>
      </w:pPr>
      <w:r>
        <w:rPr>
          <w:rFonts w:ascii="Arial" w:cs="Arial" w:eastAsia="Arial" w:hAnsi="Arial"/>
          <w:sz w:val="22"/>
          <w:szCs w:val="22"/>
        </w:rPr>
        <w:t xml:space="preserve">Settle tab — per-member expense breakdown + "Settled by [name]"</w:t>
      </w:r>
    </w:p>
    <w:p>
      <w:pPr>
        <w:pStyle w:val="ListParagraph"/>
        <w:numPr>
          <w:ilvl w:val="0"/>
          <w:numId w:val="2"/>
        </w:numPr>
        <w:spacing w:after="60"/>
      </w:pPr>
      <w:r>
        <w:rPr>
          <w:rFonts w:ascii="Arial" w:cs="Arial" w:eastAsia="Arial" w:hAnsi="Arial"/>
          <w:sz w:val="22"/>
          <w:szCs w:val="22"/>
        </w:rPr>
        <w:t xml:space="preserve">Install App section in Profile — Android native prompt + iOS manual instructions</w:t>
      </w:r>
    </w:p>
    <w:p>
      <w:pPr>
        <w:pStyle w:val="ListParagraph"/>
        <w:numPr>
          <w:ilvl w:val="0"/>
          <w:numId w:val="2"/>
        </w:numPr>
        <w:spacing w:after="60"/>
      </w:pPr>
      <w:r>
        <w:rPr>
          <w:rFonts w:ascii="Arial" w:cs="Arial" w:eastAsia="Arial" w:hAnsi="Arial"/>
          <w:sz w:val="22"/>
          <w:szCs w:val="22"/>
        </w:rPr>
        <w:t xml:space="preserve">Multi-member invite flow — ?invite= param, RLS fixes, fetchHome() after join</w:t>
      </w:r>
    </w:p>
    <w:p>
      <w:pPr>
        <w:pStyle w:val="ListParagraph"/>
        <w:numPr>
          <w:ilvl w:val="0"/>
          <w:numId w:val="2"/>
        </w:numPr>
        <w:spacing w:after="60"/>
      </w:pPr>
      <w:r>
        <w:rPr>
          <w:rFonts w:ascii="Arial" w:cs="Arial" w:eastAsia="Arial" w:hAnsi="Arial"/>
          <w:sz w:val="22"/>
          <w:szCs w:val="22"/>
        </w:rPr>
        <w:t xml:space="preserve">OTP login — 6-digit code replaces magic link. Works in PWA context on iOS and Android.</w:t>
      </w:r>
    </w:p>
    <w:p>
      <w:pPr>
        <w:pStyle w:val="Heading2"/>
        <w:spacing w:after="100" w:before="200"/>
      </w:pPr>
      <w:r>
        <w:rPr>
          <w:rFonts w:ascii="Arial" w:cs="Arial" w:eastAsia="Arial" w:hAnsi="Arial"/>
          <w:b/>
          <w:bCs/>
          <w:sz w:val="24"/>
          <w:szCs w:val="24"/>
        </w:rPr>
        <w:t xml:space="preserve">Not In Scope — Parked for Future</w:t>
      </w:r>
    </w:p>
    <w:p>
      <w:pPr>
        <w:pStyle w:val="ListParagraph"/>
        <w:numPr>
          <w:ilvl w:val="0"/>
          <w:numId w:val="2"/>
        </w:numPr>
        <w:spacing w:after="60"/>
      </w:pPr>
      <w:r>
        <w:rPr>
          <w:rFonts w:ascii="Arial" w:cs="Arial" w:eastAsia="Arial" w:hAnsi="Arial"/>
          <w:sz w:val="22"/>
          <w:szCs w:val="22"/>
        </w:rPr>
        <w:t xml:space="preserve">Service provider login</w:t>
      </w:r>
    </w:p>
    <w:p>
      <w:pPr>
        <w:pStyle w:val="ListParagraph"/>
        <w:numPr>
          <w:ilvl w:val="0"/>
          <w:numId w:val="2"/>
        </w:numPr>
        <w:spacing w:after="60"/>
      </w:pPr>
      <w:r>
        <w:rPr>
          <w:rFonts w:ascii="Arial" w:cs="Arial" w:eastAsia="Arial" w:hAnsi="Arial"/>
          <w:sz w:val="22"/>
          <w:szCs w:val="22"/>
        </w:rPr>
        <w:t xml:space="preserve">IoT / fingerprint scanner</w:t>
      </w:r>
    </w:p>
    <w:p>
      <w:pPr>
        <w:pStyle w:val="ListParagraph"/>
        <w:numPr>
          <w:ilvl w:val="0"/>
          <w:numId w:val="2"/>
        </w:numPr>
        <w:spacing w:after="60"/>
      </w:pPr>
      <w:r>
        <w:rPr>
          <w:rFonts w:ascii="Arial" w:cs="Arial" w:eastAsia="Arial" w:hAnsi="Arial"/>
          <w:sz w:val="22"/>
          <w:szCs w:val="22"/>
        </w:rPr>
        <w:t xml:space="preserve">Household expenditure optimisation</w:t>
      </w:r>
    </w:p>
    <w:p>
      <w:pPr>
        <w:pStyle w:val="ListParagraph"/>
        <w:numPr>
          <w:ilvl w:val="0"/>
          <w:numId w:val="2"/>
        </w:numPr>
        <w:spacing w:after="60"/>
      </w:pPr>
      <w:r>
        <w:rPr>
          <w:rFonts w:ascii="Arial" w:cs="Arial" w:eastAsia="Arial" w:hAnsi="Arial"/>
          <w:sz w:val="22"/>
          <w:szCs w:val="22"/>
        </w:rPr>
        <w:t xml:space="preserve">Multi-app dashboard under Rhyea brand</w:t>
      </w:r>
    </w:p>
    <w:p>
      <w:pPr>
        <w:spacing w:after="80"/>
      </w:pPr>
      <w:r>
        <w:t xml:space="preserve"/>
      </w:r>
    </w:p>
    <w:p>
      <w:pPr>
        <w:pStyle w:val="Heading1"/>
        <w:spacing w:after="160" w:before="320"/>
      </w:pPr>
      <w:r>
        <w:rPr>
          <w:rFonts w:ascii="Arial" w:cs="Arial" w:eastAsia="Arial" w:hAnsi="Arial"/>
          <w:b/>
          <w:bCs/>
          <w:sz w:val="28"/>
          <w:szCs w:val="28"/>
        </w:rPr>
        <w:t xml:space="preserve">6.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Detail</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Value</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OTP (6-digit code) via email. Replaced magic link in August 2026.</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Why OTP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Magic links open in browser, not in PWA context. OTP is entered directly in the app — session established in PWA on iOS and Android.</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Supabase config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Email OTP length: 6 digits. Expiry: 3600 seconds (1 hour).</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Email template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Subject: "Your Grihaz login code". Body shows {{ .Token }} prominently.</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New user creation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shouldCreateUser: true — new users are created on first OTP request.</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SMTP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Resend. Sender: noreply@rhyea.com. Upgrade to noreply@grihaz.rhyea.com pending.</w:t>
            </w:r>
          </w:p>
        </w:tc>
      </w:tr>
    </w:tbl>
    <w:p>
      <w:pPr>
        <w:spacing w:after="80"/>
      </w:pPr>
      <w:r>
        <w:t xml:space="preserve"/>
      </w:r>
    </w:p>
    <w:p>
      <w:pPr>
        <w:pStyle w:val="Heading1"/>
        <w:spacing w:after="160" w:before="320"/>
      </w:pPr>
      <w:r>
        <w:rPr>
          <w:rFonts w:ascii="Arial" w:cs="Arial" w:eastAsia="Arial" w:hAnsi="Arial"/>
          <w:b/>
          <w:bCs/>
          <w:sz w:val="28"/>
          <w:szCs w:val="28"/>
        </w:rPr>
        <w:t xml:space="preserve">7.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Tab / Entry Point</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Contents</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Home (tab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Attendance calendar. Colour-coded days. Settled months locked.</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Staff (tab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Staff list, add/edit, contracts, attendance history</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Ledger (tab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Full transaction history. Filters: period, member, type, staff, status, category, platform</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Settle (tab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Household Spends (per-member) above Staff Settlements (actionable monthly payout)</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Profile (top bar)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Gmail connect, Install App (Android + iOS), Manage Home, sign out, delete data, FAQs, legal</w:t>
            </w:r>
          </w:p>
        </w:tc>
      </w:tr>
    </w:tbl>
    <w:p>
      <w:pPr>
        <w:spacing w:after="80"/>
      </w:pPr>
      <w:r>
        <w:t xml:space="preserve"/>
      </w:r>
    </w:p>
    <w:p>
      <w:pPr>
        <w:pStyle w:val="Heading1"/>
        <w:spacing w:after="160" w:before="320"/>
      </w:pPr>
      <w:r>
        <w:rPr>
          <w:rFonts w:ascii="Arial" w:cs="Arial" w:eastAsia="Arial" w:hAnsi="Arial"/>
          <w:b/>
          <w:bCs/>
          <w:sz w:val="28"/>
          <w:szCs w:val="28"/>
        </w:rPr>
        <w:t xml:space="preserve">8. Pay Structure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Pay Type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Logic</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Fixed Monthly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Formula: (Monthly Rate ÷ Scheduled Days) × Days Present + Adhoc</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Per Day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Formula: (Daily Rate × Days Present) + Adhoc</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Per Visit / Per Use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Each visit logged manually with custom amount</w:t>
            </w:r>
          </w:p>
        </w:tc>
      </w:tr>
    </w:tbl>
    <w:p>
      <w:pPr>
        <w:spacing w:after="80"/>
      </w:pPr>
      <w:r>
        <w:t xml:space="preserve"/>
      </w:r>
    </w:p>
    <w:p>
      <w:pPr>
        <w:pStyle w:val="Heading1"/>
        <w:spacing w:after="160" w:before="320"/>
      </w:pPr>
      <w:r>
        <w:rPr>
          <w:rFonts w:ascii="Arial" w:cs="Arial" w:eastAsia="Arial" w:hAnsi="Arial"/>
          <w:b/>
          <w:bCs/>
          <w:sz w:val="28"/>
          <w:szCs w:val="28"/>
        </w:rPr>
        <w:t xml:space="preserve">9. High-Level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Table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Key Columns</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homes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id, name, created_by, created_at</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home_members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id, home_id, user_id, role (owner/member), invited_at</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profiles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id, display_name, updated_at</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home_invites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id, home_id, token, created_by, expires_at (now()+48h), used_at, used_by</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staff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id, home_id, name, role, pay_type, monthly_rate, daily_rate, schedule (JSON), active</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attendance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id, staff_id, home_id, date, status, marked_by</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adhoc_entries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id, staff_id, home_id, date, description, amount, type, created_by</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laundry_transactions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id, home_id, date, status, created_by, closed_by, closed_at</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expense_orders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id, home_id, platform, category, order_ref, order_date, order_total, created_by. Unique: (home_id, order_ref)</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expense_order_items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id, order_id, home_id, item_name, quantity, unit, unit_price</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home_gmail_connections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id, home_id, user_id, gmail_address, refresh_token, last_synced_at. Unique: (home_id, user_id)</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settlements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id, staff_id, home_id, month, amount, mode, settled_at, settled_by</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laundry_settlements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id, home_id, month, amount_paid, payment_mode, paid_at, paid_by</w:t>
            </w:r>
          </w:p>
        </w:tc>
      </w:tr>
    </w:tbl>
    <w:p>
      <w:pPr>
        <w:spacing w:after="80"/>
      </w:pPr>
      <w:r>
        <w:t xml:space="preserve"/>
      </w:r>
    </w:p>
    <w:p>
      <w:pPr>
        <w:pStyle w:val="Heading1"/>
        <w:spacing w:after="160" w:before="320"/>
      </w:pPr>
      <w:r>
        <w:rPr>
          <w:rFonts w:ascii="Arial" w:cs="Arial" w:eastAsia="Arial" w:hAnsi="Arial"/>
          <w:b/>
          <w:bCs/>
          <w:sz w:val="28"/>
          <w:szCs w:val="28"/>
        </w:rPr>
        <w:t xml:space="preserve">10. RLS Policy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Table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Key Policies</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home_invites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Anyone authenticated can SELECT (token UUID is the secret). Home members can INSERT and UPDATE.</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home_members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Users see own row. Home members see all members via get_my_home_id() function.</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profiles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Users read/write own. Home members can read others in same home via get_my_home_id().</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expense_orders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Scoped to home_id membership.</w:t>
            </w:r>
          </w:p>
        </w:tc>
      </w:tr>
    </w:tbl>
    <w:p>
      <w:pPr>
        <w:spacing w:after="100"/>
      </w:pPr>
      <w:r>
        <w:rPr>
          <w:rFonts w:ascii="Arial" w:cs="Arial" w:eastAsia="Arial" w:hAnsi="Arial"/>
          <w:sz w:val="22"/>
          <w:szCs w:val="22"/>
        </w:rPr>
        <w:t xml:space="preserve">get_my_home_id() is a security definer function that bypasses RLS to look up the calling user's home_id. Used to avoid circular RLS dependencies.</w:t>
      </w:r>
    </w:p>
    <w:p>
      <w:pPr>
        <w:spacing w:after="80"/>
      </w:pPr>
      <w:r>
        <w:t xml:space="preserve"/>
      </w:r>
    </w:p>
    <w:p>
      <w:pPr>
        <w:pStyle w:val="Heading1"/>
        <w:spacing w:after="160" w:before="320"/>
      </w:pPr>
      <w:r>
        <w:rPr>
          <w:rFonts w:ascii="Arial" w:cs="Arial" w:eastAsia="Arial" w:hAnsi="Arial"/>
          <w:b/>
          <w:bCs/>
          <w:sz w:val="28"/>
          <w:szCs w:val="28"/>
        </w:rPr>
        <w:t xml:space="preserve">11. Infrastructure &amp;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Component</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Detail</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Vite + React, Cloudflare Pages</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Production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grihaz.rhyea.com → grihaz-prod (ref: rjkfdrmrjmwczgvcdrac)</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Dev/Staging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grihaz-dev (ref: guiuxbnhqbbhqeaavtsp). Custom domains always map to Cloudflare Production env. Use *.pages.dev URL for dev testing.</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Branching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dev → staging → main. Cloudflare auto-deploys on push.</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OTP via Supabase Auth. Custom SMTP: Resend, sender noreply@rhyea.com</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Edge Functions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gmail-sync. JWT verify OFF. Deployed to both projects.</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Scheduled Jobs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pg_cron on both projects. gmail-daily-sync at 00:30 UTC. Calls sync-all.</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Vault Secrets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GRIHAZ_EDGE_FUNCTION_URL, GRIHAZ_SERVICE_ROLE_KEY on both projects</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Anthropic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Model: claude-sonnet-4-6</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Google OAuth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Gmail readonly scope. App under verification.</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Analytics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PostHog</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Error Tracking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Sentry</w:t>
            </w:r>
          </w:p>
        </w:tc>
      </w:tr>
    </w:tbl>
    <w:p>
      <w:pPr>
        <w:spacing w:after="80"/>
      </w:pPr>
      <w:r>
        <w:t xml:space="preserve"/>
      </w:r>
    </w:p>
    <w:p>
      <w:pPr>
        <w:pStyle w:val="Heading1"/>
        <w:spacing w:after="160" w:before="320"/>
      </w:pPr>
      <w:r>
        <w:rPr>
          <w:rFonts w:ascii="Arial" w:cs="Arial" w:eastAsia="Arial" w:hAnsi="Arial"/>
          <w:b/>
          <w:bCs/>
          <w:sz w:val="28"/>
          <w:szCs w:val="28"/>
        </w:rPr>
        <w:t xml:space="preserve">12. Key Decisions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Decision</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Rationale</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OTP replaces magic link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Magic links open in browser not PWA. OTP entered directly in app — session stays in PWA context. Works on iOS and Android.</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?invite= parameter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Changed from ?token= to avoid conflict with Supabase auth token.</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get_my_home_id() function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Security definer to avoid circular RLS dependency on home_members.</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sync-all cron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Single nightly call loops all home Gmail connections. Vault secrets authenticate.</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Anthropic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claude-sonnet-4-6 (claude-sonnet-4-20250514 returned 404)</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Cloudflare domain limitation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Custom domains always map to Production env. Dev testing via *.pages.dev.</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Email OTP length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6 digits (changed from Supabase default of 8 for simpler UX)</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Supabase branching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Two free projects. Manual migration sync required between them.</w:t>
            </w:r>
          </w:p>
        </w:tc>
      </w:tr>
    </w:tbl>
    <w:p>
      <w:pPr>
        <w:spacing w:after="80"/>
      </w:pPr>
      <w:r>
        <w:t xml:space="preserve"/>
      </w:r>
    </w:p>
    <w:p>
      <w:pPr>
        <w:pStyle w:val="Heading1"/>
        <w:spacing w:after="160" w:before="320"/>
      </w:pPr>
      <w:r>
        <w:rPr>
          <w:rFonts w:ascii="Arial" w:cs="Arial" w:eastAsia="Arial" w:hAnsi="Arial"/>
          <w:b/>
          <w:bCs/>
          <w:sz w:val="28"/>
          <w:szCs w:val="28"/>
        </w:rPr>
        <w:t xml:space="preserve">13. How to Start Every Claude Coding Session</w:t>
      </w:r>
    </w:p>
    <w:p>
      <w:pPr>
        <w:spacing w:after="120"/>
      </w:pPr>
      <w:r>
        <w:rPr>
          <w:rFonts w:ascii="Courier New" w:cs="Courier New" w:eastAsia="Courier New" w:hAnsi="Courier New"/>
          <w:sz w:val="20"/>
          <w:szCs w:val="20"/>
        </w:rPr>
        <w:t xml:space="preserve">Project: Grihaz — Home Management Platform
Stack: Vite + React, Supabase, Cloudflare Pages
Repo: github.com/advaitparnaik-bot/grihaz
Current branch: [dev / staging / main]
Phase: Phase 3 — Household Expense Tracking
What I need help with today: [describe feature or problem]</w:t>
      </w:r>
    </w:p>
    <w:p>
      <w:pPr>
        <w:spacing w:after="80"/>
      </w:pPr>
      <w:r>
        <w:t xml:space="preserve"/>
      </w:r>
    </w:p>
    <w:p>
      <w:pPr>
        <w:pStyle w:val="Heading1"/>
        <w:spacing w:after="160" w:before="320"/>
      </w:pPr>
      <w:r>
        <w:rPr>
          <w:rFonts w:ascii="Arial" w:cs="Arial" w:eastAsia="Arial" w:hAnsi="Arial"/>
          <w:b/>
          <w:bCs/>
          <w:sz w:val="28"/>
          <w:szCs w:val="28"/>
        </w:rPr>
        <w:t xml:space="preserve">14. Bug Fixes &amp; Technical Log</w:t>
      </w:r>
    </w:p>
    <w:p>
      <w:pPr>
        <w:pStyle w:val="Heading2"/>
        <w:spacing w:after="100" w:before="200"/>
      </w:pPr>
      <w:r>
        <w:rPr>
          <w:rFonts w:ascii="Arial" w:cs="Arial" w:eastAsia="Arial" w:hAnsi="Arial"/>
          <w:b/>
          <w:bCs/>
          <w:sz w:val="24"/>
          <w:szCs w:val="24"/>
        </w:rPr>
        <w:t xml:space="preserve">August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Issue / Feature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Resolution</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Gmail sync stopped (Anthropic 404)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Updated model to claude-sonnet-4-6</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Install App section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Added to Profile — Android native prompt + iOS manual steps</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Invite flow reworked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?invite= param, maybeSingle fixes, homeLoading race condition, fetchHome() after join</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Members visibility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get_my_home_id() + RLS on home_members and profiles</w:t>
            </w:r>
          </w:p>
        </w:tc>
      </w:tr>
      <w:tr>
        <w:tc>
          <w:tcPr>
            <w:tcW w:type="dxa" w:w="2800"/>
            <w:tcBorders>
              <w:top w:val="single" w:color="CCCCCC" w:sz="1"/>
              <w:left w:val="single" w:color="CCCCCC" w:sz="1"/>
              <w:bottom w:val="single" w:color="CCCCCC" w:sz="1"/>
              <w:right w:val="single" w:color="CCCCCC" w:sz="1"/>
            </w:tcBorders>
            <w:shd w:fill="F5F0EB" w:val="clear"/>
            <w:tcMar>
              <w:top w:type="dxa" w:w="80"/>
              <w:left w:type="dxa" w:w="120"/>
              <w:bottom w:type="dxa" w:w="80"/>
              <w:right w:type="dxa" w:w="120"/>
            </w:tcMar>
          </w:tcPr>
          <w:p>
            <w:r>
              <w:rPr>
                <w:rFonts w:ascii="Arial" w:cs="Arial" w:eastAsia="Arial" w:hAnsi="Arial"/>
                <w:b w:val="false"/>
                <w:bCs w:val="false"/>
                <w:sz w:val="22"/>
                <w:szCs w:val="22"/>
              </w:rPr>
              <w:t xml:space="preserve">iPhone PWA login broken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OTP replaces magic link. Session established in PWA context without browser redirect. Tested and working on iOS and Android.</w:t>
            </w:r>
          </w:p>
        </w:tc>
      </w:tr>
    </w:tbl>
    <w:p>
      <w:pPr>
        <w:spacing w:after="80"/>
      </w:pPr>
      <w:r>
        <w:t xml:space="preserve"/>
      </w:r>
    </w:p>
    <w:p>
      <w:pPr>
        <w:pStyle w:val="Heading2"/>
        <w:spacing w:after="100" w:before="200"/>
      </w:pPr>
      <w:r>
        <w:rPr>
          <w:rFonts w:ascii="Arial" w:cs="Arial" w:eastAsia="Arial" w:hAnsi="Arial"/>
          <w:b/>
          <w:bCs/>
          <w:sz w:val="24"/>
          <w:szCs w:val="24"/>
        </w:rPr>
        <w:t xml:space="preserve">Pending / Next Session</w:t>
      </w:r>
    </w:p>
    <w:p>
      <w:pPr>
        <w:spacing w:after="80"/>
      </w:pPr>
      <w:r>
        <w:rPr>
          <w:rFonts w:ascii="Arial" w:cs="Arial" w:eastAsia="Arial" w:hAnsi="Arial"/>
          <w:b/>
          <w:bCs/>
          <w:color w:val="C00000"/>
          <w:sz w:val="22"/>
          <w:szCs w:val="22"/>
        </w:rPr>
        <w:t xml:space="preserve">⚠️  Upgrade Resend to noreply@grihaz.rhyea.com for better email deliverability</w:t>
      </w:r>
    </w:p>
    <w:p>
      <w:pPr>
        <w:spacing w:after="80"/>
      </w:pPr>
      <w:r>
        <w:rPr>
          <w:rFonts w:ascii="Arial" w:cs="Arial" w:eastAsia="Arial" w:hAnsi="Arial"/>
          <w:b/>
          <w:bCs/>
          <w:color w:val="C00000"/>
          <w:sz w:val="22"/>
          <w:szCs w:val="22"/>
        </w:rPr>
        <w:t xml:space="preserve">⚠️  Await Google OAuth app verification</w:t>
      </w:r>
    </w:p>
    <w:p>
      <w:pPr>
        <w:spacing w:after="80"/>
      </w:pPr>
      <w:r>
        <w:rPr>
          <w:rFonts w:ascii="Arial" w:cs="Arial" w:eastAsia="Arial" w:hAnsi="Arial"/>
          <w:b/>
          <w:bCs/>
          <w:color w:val="C00000"/>
          <w:sz w:val="22"/>
          <w:szCs w:val="22"/>
        </w:rPr>
        <w:t xml:space="preserve">⚠️  Eddie display name showing as "Adie (Eddiekt)" — needs update in prod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2026-08-31T06:14:46.745Z</dcterms:created>
  <dcterms:modified xsi:type="dcterms:W3CDTF">2026-08-31T06:14:46.759Z</dcterms:modified>
</cp:coreProperties>
</file>

<file path=docProps/custom.xml><?xml version="1.0" encoding="utf-8"?>
<Properties xmlns="http://schemas.openxmlformats.org/officeDocument/2006/custom-properties" xmlns:vt="http://schemas.openxmlformats.org/officeDocument/2006/docPropsVTypes"/>
</file>