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7511729"/>
        <w:docPartObj>
          <w:docPartGallery w:val="Cover Pages"/>
          <w:docPartUnique/>
        </w:docPartObj>
      </w:sdtPr>
      <w:sdtContent>
        <w:p w:rsidR="00A26289" w:rsidRDefault="00A26289" w:rsidP="00A26289">
          <w:pPr>
            <w:pStyle w:val="NoSpacing"/>
          </w:pPr>
          <w:r w:rsidRPr="00F13A39">
            <w:rPr>
              <w:noProof/>
              <w:lang w:val="en-US" w:eastAsia="zh-TW"/>
            </w:rPr>
            <w:pict>
              <v:group id="_x0000_s1026" style="position:absolute;margin-left:-2.7pt;margin-top:-42.6pt;width:599.85pt;height:589.1pt;z-index:251658240;mso-position-horizontal-relative:page;mso-position-vertical-relative:margin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1441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">
                    <w:txbxContent>
                      <w:tbl>
                        <w:tblPr>
                          <w:tblStyle w:val="TableGrid"/>
                          <w:tblW w:w="8273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/>
                        </w:tblPr>
                        <w:tblGrid>
                          <w:gridCol w:w="3652"/>
                          <w:gridCol w:w="4621"/>
                        </w:tblGrid>
                        <w:tr w:rsidR="00A26289" w:rsidTr="0097657A">
                          <w:tc>
                            <w:tcPr>
                              <w:tcW w:w="3652" w:type="dxa"/>
                            </w:tcPr>
                            <w:p w:rsidR="00A26289" w:rsidRDefault="00A26289" w:rsidP="00B3218C">
                              <w:pPr>
                                <w:rPr>
                                  <w:rStyle w:val="SubtleEmphasis"/>
                                </w:rPr>
                              </w:pPr>
                              <w:r w:rsidRPr="00A11277">
                                <w:rPr>
                                  <w:rStyle w:val="SubtleEmphasis"/>
                                </w:rPr>
                                <w:t>Product Name</w:t>
                              </w:r>
                            </w:p>
                            <w:p w:rsidR="00A26289" w:rsidRPr="00A11277" w:rsidRDefault="00A26289" w:rsidP="00B3218C">
                              <w:pPr>
                                <w:rPr>
                                  <w:rStyle w:val="SubtleEmphasis"/>
                                </w:rPr>
                              </w:pPr>
                              <w:r>
                                <w:rPr>
                                  <w:rStyle w:val="SubtleEmphasis"/>
                                </w:rPr>
                                <w:t>Specification Title</w:t>
                              </w:r>
                            </w:p>
                          </w:tc>
                          <w:tc>
                            <w:tcPr>
                              <w:tcW w:w="4621" w:type="dxa"/>
                            </w:tcPr>
                            <w:p w:rsidR="00A26289" w:rsidRDefault="00A26289" w:rsidP="00B3218C">
                              <w:pPr>
                                <w:pStyle w:val="Subtitle"/>
                              </w:pPr>
                              <w:fldSimple w:instr=" DOCPROPERTY  IRISProduct  \* MERGEFORMAT ">
                                <w:r>
                                  <w:t>IRIS Law Business</w:t>
                                </w:r>
                              </w:fldSimple>
                            </w:p>
                            <w:p w:rsidR="00A26289" w:rsidRPr="00BD01F5" w:rsidRDefault="00A26289" w:rsidP="00A26289">
                              <w:pPr>
                                <w:pStyle w:val="Subtitle"/>
                              </w:pPr>
                              <w:r>
                                <w:t xml:space="preserve">FED Deployment Notes </w:t>
                              </w:r>
                            </w:p>
                          </w:tc>
                        </w:tr>
                        <w:tr w:rsidR="00A26289" w:rsidRPr="00A11277" w:rsidTr="0097657A">
                          <w:tc>
                            <w:tcPr>
                              <w:tcW w:w="3652" w:type="dxa"/>
                            </w:tcPr>
                            <w:p w:rsidR="00A26289" w:rsidRPr="00A11277" w:rsidRDefault="00A26289" w:rsidP="00B3218C">
                              <w:pPr>
                                <w:rPr>
                                  <w:rStyle w:val="SubtleEmphasis"/>
                                </w:rPr>
                              </w:pPr>
                              <w:r w:rsidRPr="00A11277">
                                <w:rPr>
                                  <w:rStyle w:val="SubtleEmphasis"/>
                                </w:rPr>
                                <w:t>Proposed Version</w:t>
                              </w:r>
                            </w:p>
                          </w:tc>
                          <w:tc>
                            <w:tcPr>
                              <w:tcW w:w="4621" w:type="dxa"/>
                            </w:tcPr>
                            <w:p w:rsidR="00A26289" w:rsidRPr="00B3218C" w:rsidRDefault="00A26289" w:rsidP="00B3218C">
                              <w:pPr>
                                <w:pStyle w:val="Subtitle"/>
                                <w:rPr>
                                  <w:rStyle w:val="SubtleEmphasis"/>
                                </w:rPr>
                              </w:pPr>
                              <w:r>
                                <w:t>2.0/2.1</w:t>
                              </w:r>
                            </w:p>
                          </w:tc>
                        </w:tr>
                      </w:tbl>
                      <w:p w:rsidR="00A26289" w:rsidRDefault="00A26289" w:rsidP="00A26289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:rsidR="00A26289" w:rsidRDefault="00A26289" w:rsidP="00A26289"/>
                    </w:txbxContent>
                  </v:textbox>
                </v:rect>
                <v:rect id="_x0000_s1039" style="position:absolute;left:6494;top:11161;width:4998;height:718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Cs w:val="96"/>
                          </w:rPr>
                          <w:alias w:val="Publish Date"/>
                          <w:id w:val="172898952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0-05-27T00:00:00Z">
                            <w:dateFormat w:val="dd/MM/yyyy"/>
                            <w:lid w:val="en-GB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A26289" w:rsidRPr="00472FC5" w:rsidRDefault="00A26289" w:rsidP="00A26289">
                            <w:pPr>
                              <w:jc w:val="right"/>
                              <w:rPr>
                                <w:szCs w:val="96"/>
                              </w:rPr>
                            </w:pPr>
                            <w:r>
                              <w:rPr>
                                <w:szCs w:val="96"/>
                              </w:rPr>
                              <w:t>27/05/2010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56"/>
                            <w:szCs w:val="56"/>
                          </w:rPr>
                          <w:alias w:val="Title"/>
                          <w:id w:val="172898953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A26289" w:rsidRDefault="00A26289" w:rsidP="00A26289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 w:rsidRPr="00AE49D4">
                              <w:rPr>
                                <w:b/>
                                <w:bCs/>
                                <w:color w:val="1F497D" w:themeColor="text2"/>
                                <w:sz w:val="56"/>
                                <w:szCs w:val="56"/>
                              </w:rPr>
                              <w:t>Fee Earner Desktop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172898954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A26289" w:rsidRDefault="00A26289" w:rsidP="00A26289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 w:rsidRPr="00A26289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 xml:space="preserve">Deployment </w:t>
                            </w: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Notes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hor"/>
                          <w:id w:val="172898955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A26289" w:rsidRPr="00FD3505" w:rsidRDefault="00A26289" w:rsidP="00A26289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 w:rsidRPr="00D1591E"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Daniel Foster</w:t>
                            </w:r>
                          </w:p>
                        </w:sdtContent>
                      </w:sdt>
                      <w:p w:rsidR="00A26289" w:rsidRPr="00FD3505" w:rsidRDefault="00A26289" w:rsidP="00A26289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  <w:r w:rsidRPr="00FD3505"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 xml:space="preserve">Version </w:t>
                        </w:r>
                        <w:fldSimple w:instr=" DOCPROPERTY  Version  \* MERGEFORMAT ">
                          <w:r w:rsidRPr="00FD3505">
                            <w:rPr>
                              <w:b/>
                              <w:bCs/>
                              <w:color w:val="808080" w:themeColor="text1" w:themeTint="7F"/>
                              <w:sz w:val="32"/>
                              <w:szCs w:val="32"/>
                            </w:rPr>
                            <w:t>1.0 (Draft)</w:t>
                          </w:r>
                        </w:fldSimple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A26289" w:rsidRDefault="00A26289" w:rsidP="00A26289"/>
        <w:p w:rsidR="00A26289" w:rsidRDefault="00A26289" w:rsidP="00A26289"/>
        <w:p w:rsidR="00A26289" w:rsidRDefault="00A26289" w:rsidP="00A26289">
          <w:r>
            <w:br w:type="page"/>
          </w:r>
        </w:p>
        <w:p w:rsidR="00A26289" w:rsidRDefault="00A26289" w:rsidP="00A26289">
          <w:pPr>
            <w:pStyle w:val="Heading1"/>
          </w:pPr>
          <w:bookmarkStart w:id="0" w:name="_Toc262719268"/>
          <w:r w:rsidRPr="00AC5A4A">
            <w:lastRenderedPageBreak/>
            <w:t>Revision and Signoff Sheet</w:t>
          </w:r>
          <w:bookmarkEnd w:id="0"/>
        </w:p>
        <w:p w:rsidR="00A26289" w:rsidRPr="00253EDE" w:rsidRDefault="00A26289" w:rsidP="00A26289">
          <w:pPr>
            <w:pStyle w:val="Heading2"/>
          </w:pPr>
          <w:bookmarkStart w:id="1" w:name="_Toc262719269"/>
          <w:r>
            <w:t>Revision</w:t>
          </w:r>
          <w:bookmarkEnd w:id="1"/>
        </w:p>
        <w:tbl>
          <w:tblPr>
            <w:tblStyle w:val="LightShading-Accent11"/>
            <w:tblW w:w="0" w:type="auto"/>
            <w:tblLook w:val="04A0"/>
          </w:tblPr>
          <w:tblGrid>
            <w:gridCol w:w="1825"/>
            <w:gridCol w:w="1869"/>
            <w:gridCol w:w="1374"/>
            <w:gridCol w:w="4174"/>
          </w:tblGrid>
          <w:tr w:rsidR="00A26289" w:rsidRPr="00C95374" w:rsidTr="00865C9A">
            <w:trPr>
              <w:cnfStyle w:val="100000000000"/>
            </w:trPr>
            <w:tc>
              <w:tcPr>
                <w:cnfStyle w:val="001000000000"/>
                <w:tcW w:w="1951" w:type="dxa"/>
              </w:tcPr>
              <w:p w:rsidR="00A26289" w:rsidRPr="00C95374" w:rsidRDefault="00A26289" w:rsidP="00865C9A">
                <w:pPr>
                  <w:spacing w:before="60" w:after="60"/>
                  <w:rPr>
                    <w:b w:val="0"/>
                  </w:rPr>
                </w:pPr>
                <w:r w:rsidRPr="00C95374">
                  <w:t>Date</w:t>
                </w:r>
              </w:p>
            </w:tc>
            <w:tc>
              <w:tcPr>
                <w:tcW w:w="1978" w:type="dxa"/>
              </w:tcPr>
              <w:p w:rsidR="00A26289" w:rsidRPr="00C95374" w:rsidRDefault="00A26289" w:rsidP="00865C9A">
                <w:pPr>
                  <w:spacing w:before="60" w:after="60"/>
                  <w:cnfStyle w:val="100000000000"/>
                  <w:rPr>
                    <w:b w:val="0"/>
                  </w:rPr>
                </w:pPr>
                <w:r w:rsidRPr="00C95374">
                  <w:t>Author</w:t>
                </w:r>
              </w:p>
            </w:tc>
            <w:tc>
              <w:tcPr>
                <w:tcW w:w="1424" w:type="dxa"/>
              </w:tcPr>
              <w:p w:rsidR="00A26289" w:rsidRPr="00C95374" w:rsidRDefault="00A26289" w:rsidP="00865C9A">
                <w:pPr>
                  <w:spacing w:before="60" w:after="60"/>
                  <w:cnfStyle w:val="100000000000"/>
                  <w:rPr>
                    <w:b w:val="0"/>
                  </w:rPr>
                </w:pPr>
                <w:r w:rsidRPr="00C95374">
                  <w:t>Version</w:t>
                </w:r>
              </w:p>
            </w:tc>
            <w:tc>
              <w:tcPr>
                <w:tcW w:w="4501" w:type="dxa"/>
              </w:tcPr>
              <w:p w:rsidR="00A26289" w:rsidRPr="00C95374" w:rsidRDefault="00A26289" w:rsidP="00865C9A">
                <w:pPr>
                  <w:spacing w:before="60" w:after="60"/>
                  <w:cnfStyle w:val="100000000000"/>
                  <w:rPr>
                    <w:b w:val="0"/>
                  </w:rPr>
                </w:pPr>
                <w:r w:rsidRPr="00C95374">
                  <w:t>Change Reference</w:t>
                </w:r>
              </w:p>
            </w:tc>
          </w:tr>
          <w:tr w:rsidR="00A26289" w:rsidTr="00865C9A">
            <w:trPr>
              <w:cnfStyle w:val="000000100000"/>
            </w:trPr>
            <w:tc>
              <w:tcPr>
                <w:cnfStyle w:val="001000000000"/>
                <w:tcW w:w="1951" w:type="dxa"/>
              </w:tcPr>
              <w:p w:rsidR="00A26289" w:rsidRDefault="00A26289" w:rsidP="00865C9A">
                <w:pPr>
                  <w:spacing w:before="60" w:after="60"/>
                </w:pPr>
              </w:p>
            </w:tc>
            <w:tc>
              <w:tcPr>
                <w:tcW w:w="1978" w:type="dxa"/>
              </w:tcPr>
              <w:p w:rsidR="00A26289" w:rsidRDefault="00A26289" w:rsidP="00865C9A">
                <w:pPr>
                  <w:spacing w:before="60" w:after="60"/>
                  <w:cnfStyle w:val="000000100000"/>
                </w:pPr>
              </w:p>
            </w:tc>
            <w:tc>
              <w:tcPr>
                <w:tcW w:w="1424" w:type="dxa"/>
              </w:tcPr>
              <w:p w:rsidR="00A26289" w:rsidRDefault="00A26289" w:rsidP="00865C9A">
                <w:pPr>
                  <w:spacing w:before="60" w:after="60"/>
                  <w:cnfStyle w:val="000000100000"/>
                </w:pPr>
              </w:p>
            </w:tc>
            <w:tc>
              <w:tcPr>
                <w:tcW w:w="4501" w:type="dxa"/>
              </w:tcPr>
              <w:p w:rsidR="00A26289" w:rsidRDefault="00A26289" w:rsidP="00865C9A">
                <w:pPr>
                  <w:spacing w:before="60" w:after="60"/>
                  <w:cnfStyle w:val="000000100000"/>
                </w:pPr>
              </w:p>
            </w:tc>
          </w:tr>
          <w:tr w:rsidR="00A26289" w:rsidTr="00865C9A">
            <w:tc>
              <w:tcPr>
                <w:cnfStyle w:val="001000000000"/>
                <w:tcW w:w="1951" w:type="dxa"/>
              </w:tcPr>
              <w:p w:rsidR="00A26289" w:rsidRDefault="00A26289" w:rsidP="00865C9A">
                <w:pPr>
                  <w:spacing w:before="60" w:after="60"/>
                </w:pPr>
              </w:p>
            </w:tc>
            <w:tc>
              <w:tcPr>
                <w:tcW w:w="1978" w:type="dxa"/>
              </w:tcPr>
              <w:p w:rsidR="00A26289" w:rsidRDefault="00A26289" w:rsidP="00865C9A">
                <w:pPr>
                  <w:spacing w:before="60" w:after="60"/>
                  <w:cnfStyle w:val="000000000000"/>
                </w:pPr>
              </w:p>
            </w:tc>
            <w:tc>
              <w:tcPr>
                <w:tcW w:w="1424" w:type="dxa"/>
              </w:tcPr>
              <w:p w:rsidR="00A26289" w:rsidRDefault="00A26289" w:rsidP="00865C9A">
                <w:pPr>
                  <w:spacing w:before="60" w:after="60"/>
                  <w:cnfStyle w:val="000000000000"/>
                </w:pPr>
              </w:p>
            </w:tc>
            <w:tc>
              <w:tcPr>
                <w:tcW w:w="4501" w:type="dxa"/>
              </w:tcPr>
              <w:p w:rsidR="00A26289" w:rsidRDefault="00A26289" w:rsidP="00865C9A">
                <w:pPr>
                  <w:spacing w:before="60" w:after="60"/>
                  <w:cnfStyle w:val="000000000000"/>
                </w:pPr>
              </w:p>
            </w:tc>
          </w:tr>
          <w:tr w:rsidR="00A26289" w:rsidTr="00865C9A">
            <w:trPr>
              <w:cnfStyle w:val="000000100000"/>
            </w:trPr>
            <w:tc>
              <w:tcPr>
                <w:cnfStyle w:val="001000000000"/>
                <w:tcW w:w="1951" w:type="dxa"/>
              </w:tcPr>
              <w:p w:rsidR="00A26289" w:rsidRDefault="00A26289" w:rsidP="00865C9A">
                <w:pPr>
                  <w:spacing w:before="60" w:after="60"/>
                </w:pPr>
              </w:p>
            </w:tc>
            <w:tc>
              <w:tcPr>
                <w:tcW w:w="1978" w:type="dxa"/>
              </w:tcPr>
              <w:p w:rsidR="00A26289" w:rsidRDefault="00A26289" w:rsidP="00865C9A">
                <w:pPr>
                  <w:spacing w:before="60" w:after="60"/>
                  <w:cnfStyle w:val="000000100000"/>
                </w:pPr>
              </w:p>
            </w:tc>
            <w:tc>
              <w:tcPr>
                <w:tcW w:w="1424" w:type="dxa"/>
              </w:tcPr>
              <w:p w:rsidR="00A26289" w:rsidRDefault="00A26289" w:rsidP="00865C9A">
                <w:pPr>
                  <w:spacing w:before="60" w:after="60"/>
                  <w:cnfStyle w:val="000000100000"/>
                </w:pPr>
              </w:p>
            </w:tc>
            <w:tc>
              <w:tcPr>
                <w:tcW w:w="4501" w:type="dxa"/>
              </w:tcPr>
              <w:p w:rsidR="00A26289" w:rsidRDefault="00A26289" w:rsidP="00865C9A">
                <w:pPr>
                  <w:spacing w:before="60" w:after="60"/>
                  <w:cnfStyle w:val="000000100000"/>
                </w:pPr>
              </w:p>
            </w:tc>
          </w:tr>
        </w:tbl>
        <w:p w:rsidR="00A26289" w:rsidRPr="00C95374" w:rsidRDefault="00A26289" w:rsidP="00A26289"/>
        <w:p w:rsidR="00A26289" w:rsidRPr="00253EDE" w:rsidRDefault="00A26289" w:rsidP="00A26289">
          <w:pPr>
            <w:pStyle w:val="Heading2"/>
          </w:pPr>
          <w:bookmarkStart w:id="2" w:name="_Toc262719270"/>
          <w:r w:rsidRPr="00253EDE">
            <w:t>Reviewers</w:t>
          </w:r>
          <w:bookmarkEnd w:id="2"/>
        </w:p>
        <w:tbl>
          <w:tblPr>
            <w:tblStyle w:val="LightShading-Accent11"/>
            <w:tblW w:w="0" w:type="auto"/>
            <w:tblLook w:val="04A0"/>
          </w:tblPr>
          <w:tblGrid>
            <w:gridCol w:w="2094"/>
            <w:gridCol w:w="2125"/>
            <w:gridCol w:w="2693"/>
            <w:gridCol w:w="2330"/>
          </w:tblGrid>
          <w:tr w:rsidR="00A26289" w:rsidRPr="00C95374" w:rsidTr="00865C9A">
            <w:trPr>
              <w:cnfStyle w:val="100000000000"/>
            </w:trPr>
            <w:tc>
              <w:tcPr>
                <w:cnfStyle w:val="001000000000"/>
                <w:tcW w:w="2094" w:type="dxa"/>
              </w:tcPr>
              <w:p w:rsidR="00A26289" w:rsidRPr="00C95374" w:rsidRDefault="00A26289" w:rsidP="00865C9A">
                <w:pPr>
                  <w:spacing w:before="60" w:after="60"/>
                  <w:rPr>
                    <w:b w:val="0"/>
                  </w:rPr>
                </w:pPr>
                <w:r>
                  <w:t>Name</w:t>
                </w:r>
              </w:p>
            </w:tc>
            <w:tc>
              <w:tcPr>
                <w:tcW w:w="2125" w:type="dxa"/>
              </w:tcPr>
              <w:p w:rsidR="00A26289" w:rsidRPr="00C95374" w:rsidRDefault="00A26289" w:rsidP="00865C9A">
                <w:pPr>
                  <w:spacing w:before="60" w:after="60"/>
                  <w:cnfStyle w:val="100000000000"/>
                  <w:rPr>
                    <w:b w:val="0"/>
                  </w:rPr>
                </w:pPr>
                <w:r>
                  <w:t>Position</w:t>
                </w:r>
              </w:p>
            </w:tc>
            <w:tc>
              <w:tcPr>
                <w:tcW w:w="2693" w:type="dxa"/>
              </w:tcPr>
              <w:p w:rsidR="00A26289" w:rsidRPr="00C95374" w:rsidRDefault="00A26289" w:rsidP="00865C9A">
                <w:pPr>
                  <w:spacing w:before="60" w:after="60"/>
                  <w:cnfStyle w:val="100000000000"/>
                  <w:rPr>
                    <w:b w:val="0"/>
                  </w:rPr>
                </w:pPr>
                <w:r>
                  <w:t>Version Approved</w:t>
                </w:r>
              </w:p>
            </w:tc>
            <w:tc>
              <w:tcPr>
                <w:tcW w:w="2330" w:type="dxa"/>
              </w:tcPr>
              <w:p w:rsidR="00A26289" w:rsidRPr="00C95374" w:rsidRDefault="00A26289" w:rsidP="00865C9A">
                <w:pPr>
                  <w:spacing w:before="60" w:after="60"/>
                  <w:cnfStyle w:val="100000000000"/>
                  <w:rPr>
                    <w:b w:val="0"/>
                  </w:rPr>
                </w:pPr>
                <w:r>
                  <w:t>Date</w:t>
                </w:r>
              </w:p>
            </w:tc>
          </w:tr>
          <w:tr w:rsidR="00A26289" w:rsidTr="00865C9A">
            <w:trPr>
              <w:cnfStyle w:val="000000100000"/>
            </w:trPr>
            <w:tc>
              <w:tcPr>
                <w:cnfStyle w:val="001000000000"/>
                <w:tcW w:w="2094" w:type="dxa"/>
              </w:tcPr>
              <w:p w:rsidR="00A26289" w:rsidRDefault="00A26289" w:rsidP="00865C9A">
                <w:pPr>
                  <w:spacing w:before="60" w:after="60"/>
                </w:pPr>
              </w:p>
            </w:tc>
            <w:tc>
              <w:tcPr>
                <w:tcW w:w="2125" w:type="dxa"/>
              </w:tcPr>
              <w:p w:rsidR="00A26289" w:rsidRDefault="00A26289" w:rsidP="00865C9A">
                <w:pPr>
                  <w:spacing w:before="60" w:after="60"/>
                  <w:cnfStyle w:val="000000100000"/>
                </w:pPr>
              </w:p>
            </w:tc>
            <w:tc>
              <w:tcPr>
                <w:tcW w:w="2693" w:type="dxa"/>
              </w:tcPr>
              <w:p w:rsidR="00A26289" w:rsidRDefault="00A26289" w:rsidP="00865C9A">
                <w:pPr>
                  <w:spacing w:before="60" w:after="60"/>
                  <w:cnfStyle w:val="000000100000"/>
                </w:pPr>
              </w:p>
            </w:tc>
            <w:tc>
              <w:tcPr>
                <w:tcW w:w="2330" w:type="dxa"/>
              </w:tcPr>
              <w:p w:rsidR="00A26289" w:rsidRDefault="00A26289" w:rsidP="00865C9A">
                <w:pPr>
                  <w:spacing w:before="60" w:after="60"/>
                  <w:cnfStyle w:val="000000100000"/>
                </w:pPr>
              </w:p>
            </w:tc>
          </w:tr>
          <w:tr w:rsidR="00A26289" w:rsidTr="00865C9A">
            <w:tc>
              <w:tcPr>
                <w:cnfStyle w:val="001000000000"/>
                <w:tcW w:w="2094" w:type="dxa"/>
              </w:tcPr>
              <w:p w:rsidR="00A26289" w:rsidRDefault="00A26289" w:rsidP="00865C9A">
                <w:pPr>
                  <w:spacing w:before="60" w:after="60"/>
                </w:pPr>
              </w:p>
            </w:tc>
            <w:tc>
              <w:tcPr>
                <w:tcW w:w="2125" w:type="dxa"/>
              </w:tcPr>
              <w:p w:rsidR="00A26289" w:rsidRDefault="00A26289" w:rsidP="00865C9A">
                <w:pPr>
                  <w:spacing w:before="60" w:after="60"/>
                  <w:cnfStyle w:val="000000000000"/>
                </w:pPr>
              </w:p>
            </w:tc>
            <w:tc>
              <w:tcPr>
                <w:tcW w:w="2693" w:type="dxa"/>
              </w:tcPr>
              <w:p w:rsidR="00A26289" w:rsidRDefault="00A26289" w:rsidP="00865C9A">
                <w:pPr>
                  <w:spacing w:before="60" w:after="60"/>
                  <w:cnfStyle w:val="000000000000"/>
                </w:pPr>
              </w:p>
            </w:tc>
            <w:tc>
              <w:tcPr>
                <w:tcW w:w="2330" w:type="dxa"/>
              </w:tcPr>
              <w:p w:rsidR="00A26289" w:rsidRDefault="00A26289" w:rsidP="00865C9A">
                <w:pPr>
                  <w:spacing w:before="60" w:after="60"/>
                  <w:cnfStyle w:val="000000000000"/>
                </w:pPr>
              </w:p>
            </w:tc>
          </w:tr>
          <w:tr w:rsidR="00A26289" w:rsidTr="00865C9A">
            <w:trPr>
              <w:cnfStyle w:val="000000100000"/>
            </w:trPr>
            <w:tc>
              <w:tcPr>
                <w:cnfStyle w:val="001000000000"/>
                <w:tcW w:w="2094" w:type="dxa"/>
              </w:tcPr>
              <w:p w:rsidR="00A26289" w:rsidRDefault="00A26289" w:rsidP="00865C9A">
                <w:pPr>
                  <w:spacing w:before="60" w:after="60"/>
                </w:pPr>
              </w:p>
            </w:tc>
            <w:tc>
              <w:tcPr>
                <w:tcW w:w="2125" w:type="dxa"/>
              </w:tcPr>
              <w:p w:rsidR="00A26289" w:rsidRDefault="00A26289" w:rsidP="00865C9A">
                <w:pPr>
                  <w:spacing w:before="60" w:after="60"/>
                  <w:cnfStyle w:val="000000100000"/>
                </w:pPr>
              </w:p>
            </w:tc>
            <w:tc>
              <w:tcPr>
                <w:tcW w:w="2693" w:type="dxa"/>
              </w:tcPr>
              <w:p w:rsidR="00A26289" w:rsidRDefault="00A26289" w:rsidP="00865C9A">
                <w:pPr>
                  <w:spacing w:before="60" w:after="60"/>
                  <w:cnfStyle w:val="000000100000"/>
                </w:pPr>
              </w:p>
            </w:tc>
            <w:tc>
              <w:tcPr>
                <w:tcW w:w="2330" w:type="dxa"/>
              </w:tcPr>
              <w:p w:rsidR="00A26289" w:rsidRDefault="00A26289" w:rsidP="00865C9A">
                <w:pPr>
                  <w:spacing w:before="60" w:after="60"/>
                  <w:cnfStyle w:val="000000100000"/>
                </w:pPr>
              </w:p>
            </w:tc>
          </w:tr>
        </w:tbl>
        <w:p w:rsidR="00A26289" w:rsidRDefault="00A26289" w:rsidP="00A26289">
          <w:pPr>
            <w:rPr>
              <w:rFonts w:eastAsia="Times New Roman" w:cs="Times New Roman"/>
              <w:lang w:val="en-US"/>
            </w:rPr>
          </w:pPr>
        </w:p>
        <w:p w:rsidR="00A26289" w:rsidRPr="00253EDE" w:rsidRDefault="00A26289" w:rsidP="00A26289">
          <w:pPr>
            <w:pStyle w:val="Heading2"/>
          </w:pPr>
          <w:bookmarkStart w:id="3" w:name="_Toc246389513"/>
          <w:bookmarkStart w:id="4" w:name="_Toc262719271"/>
          <w:r>
            <w:t>Authorisation</w:t>
          </w:r>
          <w:bookmarkEnd w:id="3"/>
          <w:bookmarkEnd w:id="4"/>
        </w:p>
        <w:tbl>
          <w:tblPr>
            <w:tblStyle w:val="LightShading-Accent11"/>
            <w:tblW w:w="0" w:type="auto"/>
            <w:tblBorders>
              <w:right w:val="single" w:sz="4" w:space="0" w:color="auto"/>
              <w:insideH w:val="single" w:sz="8" w:space="0" w:color="4F81BD" w:themeColor="accent1"/>
              <w:insideV w:val="single" w:sz="8" w:space="0" w:color="4F81BD" w:themeColor="accent1"/>
            </w:tblBorders>
            <w:tblLook w:val="04A0"/>
          </w:tblPr>
          <w:tblGrid>
            <w:gridCol w:w="2094"/>
            <w:gridCol w:w="2409"/>
            <w:gridCol w:w="2409"/>
            <w:gridCol w:w="2330"/>
          </w:tblGrid>
          <w:tr w:rsidR="00A26289" w:rsidRPr="00C95374" w:rsidTr="00865C9A">
            <w:trPr>
              <w:cnfStyle w:val="100000000000"/>
            </w:trPr>
            <w:tc>
              <w:tcPr>
                <w:cnfStyle w:val="001000000000"/>
                <w:tcW w:w="2094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</w:tcPr>
              <w:p w:rsidR="00A26289" w:rsidRPr="00C95374" w:rsidRDefault="00A26289" w:rsidP="00865C9A">
                <w:pPr>
                  <w:spacing w:before="60" w:after="60"/>
                  <w:rPr>
                    <w:b w:val="0"/>
                  </w:rPr>
                </w:pPr>
                <w:r>
                  <w:t>Name</w:t>
                </w:r>
              </w:p>
            </w:tc>
            <w:tc>
              <w:tcPr>
                <w:tcW w:w="2409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</w:tcPr>
              <w:p w:rsidR="00A26289" w:rsidRPr="00C95374" w:rsidRDefault="00A26289" w:rsidP="00865C9A">
                <w:pPr>
                  <w:spacing w:before="60" w:after="60"/>
                  <w:cnfStyle w:val="100000000000"/>
                  <w:rPr>
                    <w:b w:val="0"/>
                  </w:rPr>
                </w:pPr>
                <w:r>
                  <w:t>Position</w:t>
                </w:r>
              </w:p>
            </w:tc>
            <w:tc>
              <w:tcPr>
                <w:tcW w:w="2409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</w:tcPr>
              <w:p w:rsidR="00A26289" w:rsidRPr="00C95374" w:rsidRDefault="00A26289" w:rsidP="00865C9A">
                <w:pPr>
                  <w:spacing w:before="60" w:after="60"/>
                  <w:cnfStyle w:val="100000000000"/>
                  <w:rPr>
                    <w:b w:val="0"/>
                  </w:rPr>
                </w:pPr>
                <w:r>
                  <w:t>Version Approved</w:t>
                </w:r>
              </w:p>
            </w:tc>
            <w:tc>
              <w:tcPr>
                <w:tcW w:w="2330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</w:tcPr>
              <w:p w:rsidR="00A26289" w:rsidRPr="00C95374" w:rsidRDefault="00A26289" w:rsidP="00865C9A">
                <w:pPr>
                  <w:spacing w:before="60" w:after="60"/>
                  <w:cnfStyle w:val="100000000000"/>
                  <w:rPr>
                    <w:b w:val="0"/>
                  </w:rPr>
                </w:pPr>
                <w:r>
                  <w:t>Date</w:t>
                </w:r>
              </w:p>
            </w:tc>
          </w:tr>
          <w:tr w:rsidR="00A26289" w:rsidTr="00865C9A">
            <w:trPr>
              <w:cnfStyle w:val="000000100000"/>
            </w:trPr>
            <w:tc>
              <w:tcPr>
                <w:cnfStyle w:val="001000000000"/>
                <w:tcW w:w="2094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A26289" w:rsidRDefault="00A26289" w:rsidP="00865C9A">
                <w:pPr>
                  <w:spacing w:before="60" w:after="60"/>
                </w:pPr>
              </w:p>
            </w:tc>
            <w:tc>
              <w:tcPr>
                <w:tcW w:w="2409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A26289" w:rsidRDefault="00A26289" w:rsidP="00865C9A">
                <w:pPr>
                  <w:spacing w:before="60" w:after="60"/>
                  <w:cnfStyle w:val="000000100000"/>
                </w:pPr>
              </w:p>
            </w:tc>
            <w:tc>
              <w:tcPr>
                <w:tcW w:w="2409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A26289" w:rsidRDefault="00A26289" w:rsidP="00865C9A">
                <w:pPr>
                  <w:spacing w:before="60" w:after="60"/>
                  <w:cnfStyle w:val="000000100000"/>
                </w:pPr>
              </w:p>
            </w:tc>
            <w:tc>
              <w:tcPr>
                <w:tcW w:w="2330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A26289" w:rsidRDefault="00A26289" w:rsidP="00865C9A">
                <w:pPr>
                  <w:spacing w:before="60" w:after="60"/>
                  <w:cnfStyle w:val="000000100000"/>
                </w:pPr>
              </w:p>
            </w:tc>
          </w:tr>
          <w:tr w:rsidR="00A26289" w:rsidTr="00865C9A">
            <w:tc>
              <w:tcPr>
                <w:cnfStyle w:val="001000000000"/>
                <w:tcW w:w="2094" w:type="dxa"/>
              </w:tcPr>
              <w:p w:rsidR="00A26289" w:rsidRDefault="00A26289" w:rsidP="00865C9A">
                <w:pPr>
                  <w:spacing w:before="60" w:after="60"/>
                </w:pPr>
              </w:p>
            </w:tc>
            <w:tc>
              <w:tcPr>
                <w:tcW w:w="2409" w:type="dxa"/>
              </w:tcPr>
              <w:p w:rsidR="00A26289" w:rsidRDefault="00A26289" w:rsidP="00865C9A">
                <w:pPr>
                  <w:spacing w:before="60" w:after="60"/>
                  <w:cnfStyle w:val="000000000000"/>
                </w:pPr>
              </w:p>
            </w:tc>
            <w:tc>
              <w:tcPr>
                <w:tcW w:w="2409" w:type="dxa"/>
              </w:tcPr>
              <w:p w:rsidR="00A26289" w:rsidRDefault="00A26289" w:rsidP="00865C9A">
                <w:pPr>
                  <w:spacing w:before="60" w:after="60"/>
                  <w:cnfStyle w:val="000000000000"/>
                </w:pPr>
              </w:p>
            </w:tc>
            <w:tc>
              <w:tcPr>
                <w:tcW w:w="2330" w:type="dxa"/>
              </w:tcPr>
              <w:p w:rsidR="00A26289" w:rsidRDefault="00A26289" w:rsidP="00865C9A">
                <w:pPr>
                  <w:spacing w:before="60" w:after="60"/>
                  <w:cnfStyle w:val="000000000000"/>
                </w:pPr>
              </w:p>
            </w:tc>
          </w:tr>
        </w:tbl>
        <w:p w:rsidR="00A26289" w:rsidRDefault="00A26289" w:rsidP="00A26289">
          <w:pPr>
            <w:rPr>
              <w:rFonts w:eastAsia="Times New Roman" w:cs="Times New Roman"/>
              <w:lang w:val="en-US"/>
            </w:rPr>
          </w:pPr>
          <w:r>
            <w:rPr>
              <w:rFonts w:eastAsia="Times New Roman" w:cs="Times New Roman"/>
              <w:lang w:val="en-US"/>
            </w:rPr>
            <w:br w:type="page"/>
          </w:r>
        </w:p>
        <w:p w:rsidR="00A26289" w:rsidRDefault="00A26289" w:rsidP="00A26289">
          <w:pPr>
            <w:rPr>
              <w:rFonts w:eastAsia="Times New Roman" w:cs="Times New Roman"/>
              <w:lang w:val="en-US"/>
            </w:rPr>
          </w:pP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7511733"/>
        <w:docPartObj>
          <w:docPartGallery w:val="Table of Contents"/>
          <w:docPartUnique/>
        </w:docPartObj>
      </w:sdtPr>
      <w:sdtContent>
        <w:p w:rsidR="00A26289" w:rsidRDefault="00A26289" w:rsidP="00A26289">
          <w:pPr>
            <w:pStyle w:val="TOCHeading"/>
          </w:pPr>
          <w:r>
            <w:t>Contents</w:t>
          </w:r>
        </w:p>
        <w:p w:rsidR="00AD4264" w:rsidRDefault="00A2628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2719268" w:history="1">
            <w:r w:rsidR="00AD4264" w:rsidRPr="00FF198D">
              <w:rPr>
                <w:rStyle w:val="Hyperlink"/>
                <w:noProof/>
              </w:rPr>
              <w:t>1</w:t>
            </w:r>
            <w:r w:rsidR="00AD4264">
              <w:rPr>
                <w:rFonts w:eastAsiaTheme="minorEastAsia"/>
                <w:noProof/>
                <w:lang w:eastAsia="en-GB"/>
              </w:rPr>
              <w:tab/>
            </w:r>
            <w:r w:rsidR="00AD4264" w:rsidRPr="00FF198D">
              <w:rPr>
                <w:rStyle w:val="Hyperlink"/>
                <w:noProof/>
              </w:rPr>
              <w:t>Revision and Signoff Sheet</w:t>
            </w:r>
            <w:r w:rsidR="00AD4264">
              <w:rPr>
                <w:noProof/>
                <w:webHidden/>
              </w:rPr>
              <w:tab/>
            </w:r>
            <w:r w:rsidR="00AD4264">
              <w:rPr>
                <w:noProof/>
                <w:webHidden/>
              </w:rPr>
              <w:fldChar w:fldCharType="begin"/>
            </w:r>
            <w:r w:rsidR="00AD4264">
              <w:rPr>
                <w:noProof/>
                <w:webHidden/>
              </w:rPr>
              <w:instrText xml:space="preserve"> PAGEREF _Toc262719268 \h </w:instrText>
            </w:r>
            <w:r w:rsidR="00AD4264">
              <w:rPr>
                <w:noProof/>
                <w:webHidden/>
              </w:rPr>
            </w:r>
            <w:r w:rsidR="00AD4264">
              <w:rPr>
                <w:noProof/>
                <w:webHidden/>
              </w:rPr>
              <w:fldChar w:fldCharType="separate"/>
            </w:r>
            <w:r w:rsidR="00AD4264">
              <w:rPr>
                <w:noProof/>
                <w:webHidden/>
              </w:rPr>
              <w:t>2</w:t>
            </w:r>
            <w:r w:rsidR="00AD4264">
              <w:rPr>
                <w:noProof/>
                <w:webHidden/>
              </w:rPr>
              <w:fldChar w:fldCharType="end"/>
            </w:r>
          </w:hyperlink>
        </w:p>
        <w:p w:rsidR="00AD4264" w:rsidRDefault="00AD426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62719269" w:history="1">
            <w:r w:rsidRPr="00FF198D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FF198D">
              <w:rPr>
                <w:rStyle w:val="Hyperlink"/>
                <w:noProof/>
              </w:rPr>
              <w:t>Revision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_Toc262719269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264" w:rsidRDefault="00AD426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62719270" w:history="1">
            <w:r w:rsidRPr="00FF198D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FF198D">
              <w:rPr>
                <w:rStyle w:val="Hyperlink"/>
                <w:noProof/>
              </w:rPr>
              <w:t>Reviewers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_Toc262719270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264" w:rsidRDefault="00AD426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62719271" w:history="1">
            <w:r w:rsidRPr="00FF198D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FF198D">
              <w:rPr>
                <w:rStyle w:val="Hyperlink"/>
                <w:noProof/>
              </w:rPr>
              <w:t>Authorisation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_Toc262719271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264" w:rsidRDefault="00AD426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62719272" w:history="1">
            <w:r w:rsidRPr="00FF198D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FF198D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_Toc262719272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264" w:rsidRDefault="00AD426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62719273" w:history="1">
            <w:r w:rsidRPr="00FF198D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FF198D">
              <w:rPr>
                <w:rStyle w:val="Hyperlink"/>
                <w:noProof/>
              </w:rPr>
              <w:t>FED Feedback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_Toc262719273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264" w:rsidRDefault="00AD426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62719274" w:history="1">
            <w:r w:rsidRPr="00FF198D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FF198D">
              <w:rPr>
                <w:rStyle w:val="Hyperlink"/>
                <w:noProof/>
              </w:rPr>
              <w:t>Create a Web App Configuration program for Third-Party servers.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_Toc262719274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289" w:rsidRDefault="00A26289" w:rsidP="00A26289">
          <w:r>
            <w:fldChar w:fldCharType="end"/>
          </w:r>
        </w:p>
      </w:sdtContent>
    </w:sdt>
    <w:p w:rsidR="00A26289" w:rsidRDefault="00A26289" w:rsidP="00A26289">
      <w:pPr>
        <w:pStyle w:val="Normal1"/>
        <w:ind w:left="0"/>
        <w:rPr>
          <w:rFonts w:asciiTheme="minorHAnsi" w:hAnsiTheme="minorHAnsi"/>
          <w:sz w:val="22"/>
          <w:szCs w:val="22"/>
        </w:rPr>
      </w:pPr>
    </w:p>
    <w:p w:rsidR="00A26289" w:rsidRDefault="00A26289" w:rsidP="00A26289">
      <w:pPr>
        <w:rPr>
          <w:rFonts w:eastAsia="Times New Roman" w:cs="Times New Roman"/>
          <w:lang w:val="en-US"/>
        </w:rPr>
      </w:pPr>
      <w:r>
        <w:br w:type="page"/>
      </w:r>
    </w:p>
    <w:p w:rsidR="00A26289" w:rsidRDefault="00A26289" w:rsidP="00A26289">
      <w:pPr>
        <w:pStyle w:val="Heading1"/>
      </w:pPr>
      <w:bookmarkStart w:id="5" w:name="_Toc262719272"/>
      <w:r>
        <w:lastRenderedPageBreak/>
        <w:t>Introduction</w:t>
      </w:r>
      <w:bookmarkEnd w:id="5"/>
    </w:p>
    <w:p w:rsidR="00A26289" w:rsidRDefault="004874AE" w:rsidP="00A26289">
      <w:r>
        <w:t>This document includes notes that will help with the deployment of the FED.</w:t>
      </w:r>
    </w:p>
    <w:p w:rsidR="004874AE" w:rsidRDefault="004874AE" w:rsidP="004874AE">
      <w:pPr>
        <w:pStyle w:val="Heading1"/>
      </w:pPr>
      <w:r>
        <w:t>Documentation</w:t>
      </w:r>
    </w:p>
    <w:p w:rsidR="004874AE" w:rsidRDefault="004874AE" w:rsidP="00A26289">
      <w:r>
        <w:t xml:space="preserve">There is a dedicated SharePoint site </w:t>
      </w:r>
      <w:r w:rsidR="00761454">
        <w:t>for the</w:t>
      </w:r>
      <w:r>
        <w:t xml:space="preserve"> FED (link below). The deployment folder contains documentation on how to set up FED on</w:t>
      </w:r>
      <w:r w:rsidR="00761454">
        <w:t xml:space="preserve"> a server</w:t>
      </w:r>
      <w:r>
        <w:t xml:space="preserve"> as well as the deployment scenarios.</w:t>
      </w:r>
    </w:p>
    <w:p w:rsidR="004874AE" w:rsidRDefault="004874AE" w:rsidP="00A26289">
      <w:hyperlink r:id="rId6" w:history="1">
        <w:r w:rsidRPr="003F15C8">
          <w:rPr>
            <w:rStyle w:val="Hyperlink"/>
          </w:rPr>
          <w:t>http://grpsrvsp1/sites/group/Product_Dev/Legal/ILB/FED2_0/default.aspx</w:t>
        </w:r>
      </w:hyperlink>
    </w:p>
    <w:p w:rsidR="004874AE" w:rsidRDefault="004874AE" w:rsidP="004874AE">
      <w:pPr>
        <w:pStyle w:val="Heading1"/>
      </w:pPr>
      <w:r>
        <w:t>Setup Files</w:t>
      </w:r>
    </w:p>
    <w:p w:rsidR="004874AE" w:rsidRDefault="004874AE" w:rsidP="00A26289">
      <w:r>
        <w:t>The files ready for release are available on GRANAS1 in the following path:</w:t>
      </w:r>
    </w:p>
    <w:p w:rsidR="004874AE" w:rsidRDefault="004874AE" w:rsidP="00A26289">
      <w:hyperlink r:id="rId7" w:history="1">
        <w:r w:rsidRPr="003F15C8">
          <w:rPr>
            <w:rStyle w:val="Hyperlink"/>
          </w:rPr>
          <w:t>\\granas1\FED\Updates\Released\1.14</w:t>
        </w:r>
      </w:hyperlink>
    </w:p>
    <w:p w:rsidR="00A26289" w:rsidRDefault="00A26289" w:rsidP="00A26289">
      <w:pPr>
        <w:pStyle w:val="Heading1"/>
      </w:pPr>
      <w:bookmarkStart w:id="6" w:name="_Toc262719273"/>
      <w:r>
        <w:t>FED Feedback Email</w:t>
      </w:r>
      <w:bookmarkEnd w:id="6"/>
    </w:p>
    <w:p w:rsidR="00A26289" w:rsidRDefault="004874AE" w:rsidP="00A26289">
      <w:r>
        <w:t xml:space="preserve">The Feedback to IRIS link on the FED sends an email to </w:t>
      </w:r>
      <w:hyperlink r:id="rId8" w:history="1">
        <w:r w:rsidRPr="003F15C8">
          <w:rPr>
            <w:rStyle w:val="Hyperlink"/>
          </w:rPr>
          <w:t>fedfeedback@iris.co.uk</w:t>
        </w:r>
      </w:hyperlink>
      <w:r>
        <w:t xml:space="preserve">. This address can be amended in the </w:t>
      </w:r>
      <w:proofErr w:type="spellStart"/>
      <w:r>
        <w:t>ILBWebApp’s</w:t>
      </w:r>
      <w:proofErr w:type="spellEnd"/>
      <w:r>
        <w:t xml:space="preserve"> </w:t>
      </w:r>
      <w:proofErr w:type="spellStart"/>
      <w:r>
        <w:t>web.config</w:t>
      </w:r>
      <w:proofErr w:type="spellEnd"/>
      <w:r>
        <w:t xml:space="preserve"> in the following </w:t>
      </w:r>
      <w:proofErr w:type="spellStart"/>
      <w:r>
        <w:t>appSetting</w:t>
      </w:r>
      <w:proofErr w:type="spellEnd"/>
      <w:r>
        <w:t>:</w:t>
      </w:r>
    </w:p>
    <w:p w:rsidR="004874AE" w:rsidRDefault="004874AE" w:rsidP="00A26289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add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FeedbackEmailRecipient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fedfeedback@iris.co.uk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4874AE" w:rsidRDefault="004874AE" w:rsidP="00A26289">
      <w:r>
        <w:t>The credentials to access the inbox for this email address are:</w:t>
      </w:r>
    </w:p>
    <w:p w:rsidR="004874AE" w:rsidRDefault="004874AE" w:rsidP="004874AE">
      <w:r w:rsidRPr="007E7B74">
        <w:rPr>
          <w:b/>
        </w:rPr>
        <w:t>User</w:t>
      </w:r>
      <w:r>
        <w:t xml:space="preserve">: </w:t>
      </w:r>
      <w:proofErr w:type="spellStart"/>
      <w:r>
        <w:t>fedfeedback</w:t>
      </w:r>
      <w:proofErr w:type="spellEnd"/>
    </w:p>
    <w:p w:rsidR="004874AE" w:rsidRDefault="004874AE" w:rsidP="004874AE">
      <w:r w:rsidRPr="007E7B74">
        <w:rPr>
          <w:b/>
        </w:rPr>
        <w:t>Password</w:t>
      </w:r>
      <w:r>
        <w:t>: Passw0rd1</w:t>
      </w:r>
    </w:p>
    <w:p w:rsidR="004874AE" w:rsidRDefault="004874AE" w:rsidP="00A26289">
      <w:r>
        <w:t xml:space="preserve">You may need to contact </w:t>
      </w:r>
      <w:r w:rsidR="00DB0879">
        <w:t>group IS however to gain access if this fails.</w:t>
      </w:r>
    </w:p>
    <w:p w:rsidR="00A26289" w:rsidRDefault="00752FD0" w:rsidP="00A26289">
      <w:pPr>
        <w:pStyle w:val="Heading1"/>
      </w:pPr>
      <w:r>
        <w:t>Setup files and ORCA</w:t>
      </w:r>
    </w:p>
    <w:p w:rsidR="00A26289" w:rsidRDefault="00761454" w:rsidP="00A26289">
      <w:r>
        <w:t xml:space="preserve">To create </w:t>
      </w:r>
      <w:r w:rsidR="00FF47C3">
        <w:t xml:space="preserve">the deployment files open up the </w:t>
      </w:r>
      <w:proofErr w:type="spellStart"/>
      <w:r w:rsidR="00FF47C3">
        <w:t>ILBWebApp</w:t>
      </w:r>
      <w:proofErr w:type="spellEnd"/>
      <w:r w:rsidR="00FF47C3">
        <w:t xml:space="preserve"> and </w:t>
      </w:r>
      <w:proofErr w:type="spellStart"/>
      <w:r w:rsidR="00FF47C3">
        <w:t>ILBWebServices</w:t>
      </w:r>
      <w:proofErr w:type="spellEnd"/>
      <w:r w:rsidR="00FF47C3">
        <w:t xml:space="preserve"> in Visual Studio and right click and build the setup projects. Ensure that the version is correct (can be found in properties). </w:t>
      </w:r>
    </w:p>
    <w:p w:rsidR="00FF47C3" w:rsidRDefault="00FF47C3" w:rsidP="00A26289">
      <w:r>
        <w:t>The files should now be located in these folders (may change depending on version):</w:t>
      </w:r>
    </w:p>
    <w:p w:rsidR="00FF47C3" w:rsidRDefault="00FF47C3" w:rsidP="00A26289">
      <w:r w:rsidRPr="00FF47C3">
        <w:t>C:\MsDev0\Web Projects\FED\2.1\</w:t>
      </w:r>
      <w:proofErr w:type="spellStart"/>
      <w:r w:rsidRPr="00FF47C3">
        <w:t>ILBWebAppSetup</w:t>
      </w:r>
      <w:proofErr w:type="spellEnd"/>
      <w:r w:rsidRPr="00FF47C3">
        <w:t>\Debug</w:t>
      </w:r>
    </w:p>
    <w:p w:rsidR="00FF47C3" w:rsidRDefault="00F87F57" w:rsidP="00A26289">
      <w:r w:rsidRPr="00F87F57">
        <w:t>C:\MsDev0\Iris Law Business\Mountain Software\</w:t>
      </w:r>
      <w:proofErr w:type="spellStart"/>
      <w:r w:rsidRPr="00F87F57">
        <w:t>Pms</w:t>
      </w:r>
      <w:proofErr w:type="spellEnd"/>
      <w:r w:rsidRPr="00F87F57">
        <w:t>\Pms1.15\</w:t>
      </w:r>
      <w:proofErr w:type="spellStart"/>
      <w:r w:rsidRPr="00F87F57">
        <w:t>ILBWebService</w:t>
      </w:r>
      <w:proofErr w:type="spellEnd"/>
      <w:r w:rsidRPr="00F87F57">
        <w:t>\</w:t>
      </w:r>
      <w:proofErr w:type="spellStart"/>
      <w:r w:rsidRPr="00F87F57">
        <w:t>ILBWebServiceSetup</w:t>
      </w:r>
      <w:proofErr w:type="spellEnd"/>
      <w:r w:rsidRPr="00F87F57">
        <w:t>\Debug</w:t>
      </w:r>
    </w:p>
    <w:p w:rsidR="00F87F57" w:rsidRDefault="00F87F57" w:rsidP="00A26289"/>
    <w:p w:rsidR="00F87F57" w:rsidRDefault="00F87F57" w:rsidP="00A26289">
      <w:r>
        <w:t xml:space="preserve">Next install ORCA. This is a program that will amend the </w:t>
      </w:r>
      <w:r w:rsidRPr="00F87F57">
        <w:t>ILBWebServiceSetup</w:t>
      </w:r>
      <w:r>
        <w:t xml:space="preserve">.msi and </w:t>
      </w:r>
      <w:r w:rsidRPr="00F87F57">
        <w:t>ILBWebSetup.msi</w:t>
      </w:r>
      <w:r>
        <w:t xml:space="preserve"> files to include the option to change the Physical Location when running the setup program.</w:t>
      </w:r>
    </w:p>
    <w:p w:rsidR="00F87F57" w:rsidRDefault="00F87F57" w:rsidP="00A26289">
      <w:r>
        <w:lastRenderedPageBreak/>
        <w:t>Once ORCA has installed run the program.</w:t>
      </w:r>
    </w:p>
    <w:p w:rsidR="00F87F57" w:rsidRDefault="00F87F57" w:rsidP="00A26289">
      <w:r>
        <w:t>Go to Files &gt; Open &gt; ILBWebSetup.msi</w:t>
      </w:r>
    </w:p>
    <w:p w:rsidR="00F87F57" w:rsidRDefault="00F87F57" w:rsidP="00A26289">
      <w:r>
        <w:t xml:space="preserve">Now click Transform &gt; Apply Transform and select the </w:t>
      </w:r>
      <w:r w:rsidRPr="00F87F57">
        <w:t>FEDWebApp.mst</w:t>
      </w:r>
      <w:r>
        <w:t xml:space="preserve"> file.</w:t>
      </w:r>
    </w:p>
    <w:p w:rsidR="00F87F57" w:rsidRDefault="00F87F57" w:rsidP="00A26289">
      <w:r>
        <w:t>Next click File &gt; Save Transformed As &gt; Call it ILBWebSetup1.msi</w:t>
      </w:r>
    </w:p>
    <w:p w:rsidR="00F87F57" w:rsidRDefault="00F87F57" w:rsidP="00F87F57">
      <w:r>
        <w:t>Once saved delete</w:t>
      </w:r>
      <w:r w:rsidRPr="00F87F57">
        <w:t xml:space="preserve"> </w:t>
      </w:r>
      <w:r>
        <w:t>ILBWebSetup.msi and rename the newly created one to the same name.</w:t>
      </w:r>
    </w:p>
    <w:p w:rsidR="00F87F57" w:rsidRDefault="00F87F57" w:rsidP="00F87F57"/>
    <w:p w:rsidR="00532586" w:rsidRDefault="00F87F57" w:rsidP="00F87F57">
      <w:r>
        <w:t>Now repeat the process for</w:t>
      </w:r>
      <w:r w:rsidRPr="00F87F57">
        <w:t xml:space="preserve"> ILBWebServiceSetup</w:t>
      </w:r>
      <w:r>
        <w:t xml:space="preserve">.msi but using </w:t>
      </w:r>
      <w:r w:rsidRPr="00F87F57">
        <w:t>FEDWebServices.mst</w:t>
      </w:r>
      <w:r>
        <w:t xml:space="preserve"> as the transform file.</w:t>
      </w:r>
    </w:p>
    <w:p w:rsidR="00532586" w:rsidRDefault="00532586" w:rsidP="00F87F57"/>
    <w:p w:rsidR="00532586" w:rsidRDefault="00532586" w:rsidP="00F87F57">
      <w:r>
        <w:t xml:space="preserve">For Windows 7 x64 you may need to use </w:t>
      </w:r>
      <w:proofErr w:type="spellStart"/>
      <w:r>
        <w:t>SuperOrca</w:t>
      </w:r>
      <w:proofErr w:type="spellEnd"/>
      <w:r>
        <w:t xml:space="preserve"> which is available at the following URL - </w:t>
      </w:r>
      <w:hyperlink r:id="rId9" w:history="1">
        <w:r w:rsidRPr="003F15C8">
          <w:rPr>
            <w:rStyle w:val="Hyperlink"/>
          </w:rPr>
          <w:t>http://www.pantaray.com/msi_super_orca.html?utm_source=SuperOrcaPadFile&amp;utm_medium=Pad%2BFile&amp;utm_campaign=SuperOrcaPadFile</w:t>
        </w:r>
      </w:hyperlink>
    </w:p>
    <w:p w:rsidR="00532586" w:rsidRDefault="00532586" w:rsidP="00F87F57"/>
    <w:p w:rsidR="00F87F57" w:rsidRDefault="00F87F57" w:rsidP="00F87F57"/>
    <w:p w:rsidR="00F87F57" w:rsidRDefault="00F87F57" w:rsidP="00A26289">
      <w:r>
        <w:t xml:space="preserve"> </w:t>
      </w:r>
    </w:p>
    <w:p w:rsidR="00F87F57" w:rsidRDefault="00F87F57" w:rsidP="00A26289"/>
    <w:p w:rsidR="00F87F57" w:rsidRDefault="00F87F57" w:rsidP="00A26289"/>
    <w:p w:rsidR="00F87F57" w:rsidRDefault="00F87F57" w:rsidP="00A26289"/>
    <w:p w:rsidR="00FF47C3" w:rsidRDefault="00FF47C3" w:rsidP="00A26289"/>
    <w:p w:rsidR="00FF47C3" w:rsidRPr="00A26289" w:rsidRDefault="00FF47C3" w:rsidP="00A26289"/>
    <w:sectPr w:rsidR="00FF47C3" w:rsidRPr="00A26289" w:rsidSect="00534F07"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7A5" w:rsidRPr="00EF42BC" w:rsidRDefault="00EC78D4" w:rsidP="00CF37A5">
    <w:pPr>
      <w:pStyle w:val="Footer"/>
      <w:tabs>
        <w:tab w:val="left" w:pos="6804"/>
      </w:tabs>
      <w:jc w:val="right"/>
    </w:pPr>
    <w:r>
      <w:tab/>
    </w:r>
    <w:r>
      <w:tab/>
    </w:r>
    <w:r w:rsidRPr="00EF42BC"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32586">
      <w:rPr>
        <w:noProof/>
      </w:rPr>
      <w:t>5</w:t>
    </w:r>
    <w:r>
      <w:fldChar w:fldCharType="end"/>
    </w:r>
    <w:r w:rsidRPr="00EF42BC">
      <w:t xml:space="preserve"> of </w:t>
    </w:r>
    <w:fldSimple w:instr=" NUMPAGES   \* MERGEFORMAT ">
      <w:r w:rsidR="00532586">
        <w:rPr>
          <w:noProof/>
        </w:rPr>
        <w:t>5</w:t>
      </w:r>
    </w:fldSimple>
  </w:p>
  <w:p w:rsidR="00CF37A5" w:rsidRDefault="00EC78D4">
    <w:pPr>
      <w:pStyle w:val="Footer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E0EDB"/>
    <w:multiLevelType w:val="hybridMultilevel"/>
    <w:tmpl w:val="1BE0A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27BB7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5A74D1C"/>
    <w:multiLevelType w:val="hybridMultilevel"/>
    <w:tmpl w:val="9E34C7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6289"/>
    <w:rsid w:val="002E56C4"/>
    <w:rsid w:val="004874AE"/>
    <w:rsid w:val="00532586"/>
    <w:rsid w:val="00752FD0"/>
    <w:rsid w:val="00761454"/>
    <w:rsid w:val="00A26289"/>
    <w:rsid w:val="00AD4264"/>
    <w:rsid w:val="00DB0879"/>
    <w:rsid w:val="00EC78D4"/>
    <w:rsid w:val="00F87F57"/>
    <w:rsid w:val="00FF4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289"/>
  </w:style>
  <w:style w:type="paragraph" w:styleId="Heading1">
    <w:name w:val="heading 1"/>
    <w:basedOn w:val="Normal"/>
    <w:next w:val="Normal"/>
    <w:link w:val="Heading1Char"/>
    <w:uiPriority w:val="9"/>
    <w:qFormat/>
    <w:rsid w:val="00A2628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2628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2628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A2628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2628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2628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28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28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28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2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A262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A262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A262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262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262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2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2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2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A26289"/>
    <w:pPr>
      <w:ind w:left="720"/>
      <w:contextualSpacing/>
    </w:pPr>
  </w:style>
  <w:style w:type="paragraph" w:customStyle="1" w:styleId="Normal1">
    <w:name w:val="Normal1"/>
    <w:basedOn w:val="Normal"/>
    <w:rsid w:val="00A26289"/>
    <w:pPr>
      <w:spacing w:after="120" w:line="240" w:lineRule="auto"/>
      <w:ind w:left="432"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rsid w:val="00A262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6289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2628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A2628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26289"/>
    <w:rPr>
      <w:color w:val="0000FF" w:themeColor="hyperlink"/>
      <w:u w:val="single"/>
    </w:rPr>
  </w:style>
  <w:style w:type="table" w:customStyle="1" w:styleId="LightShading-Accent11">
    <w:name w:val="Light Shading - Accent 11"/>
    <w:basedOn w:val="TableNormal"/>
    <w:uiPriority w:val="60"/>
    <w:rsid w:val="00A2628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ubtleEmphasis">
    <w:name w:val="Subtle Emphasis"/>
    <w:basedOn w:val="DefaultParagraphFont"/>
    <w:uiPriority w:val="19"/>
    <w:qFormat/>
    <w:rsid w:val="00A26289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28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628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Footer">
    <w:name w:val="footer"/>
    <w:basedOn w:val="Normal"/>
    <w:link w:val="FooterChar"/>
    <w:unhideWhenUsed/>
    <w:rsid w:val="00A26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26289"/>
  </w:style>
  <w:style w:type="paragraph" w:styleId="NoSpacing">
    <w:name w:val="No Spacing"/>
    <w:uiPriority w:val="1"/>
    <w:qFormat/>
    <w:rsid w:val="00A2628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6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2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dfeedback@iris.co.uk" TargetMode="External"/><Relationship Id="rId3" Type="http://schemas.openxmlformats.org/officeDocument/2006/relationships/styles" Target="styles.xml"/><Relationship Id="rId7" Type="http://schemas.openxmlformats.org/officeDocument/2006/relationships/hyperlink" Target="file:///\\granas1\FED\Updates\Released\1.14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rpsrvsp1/sites/group/Product_Dev/Legal/ILB/FED2_0/default.aspx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pantaray.com/msi_super_orca.html?utm_source=SuperOrcaPadFile&amp;utm_medium=Pad%2BFile&amp;utm_campaign=SuperOrcaPad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2010-05-27T00:00:00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5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 Earner Desktop</dc:title>
  <dc:subject>Deployment Notes</dc:subject>
  <dc:creator>Daniel Foster</dc:creator>
  <cp:keywords/>
  <dc:description/>
  <cp:lastModifiedBy>dan.foster</cp:lastModifiedBy>
  <cp:revision>6</cp:revision>
  <dcterms:created xsi:type="dcterms:W3CDTF">2010-05-27T08:25:00Z</dcterms:created>
  <dcterms:modified xsi:type="dcterms:W3CDTF">2010-05-27T14:27:00Z</dcterms:modified>
</cp:coreProperties>
</file>