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119AB" w14:textId="247254BF" w:rsidR="00A87D7E" w:rsidRDefault="002643DC" w:rsidP="00B12CCE">
      <w:pPr>
        <w:pStyle w:val="1"/>
        <w:spacing w:after="240"/>
        <w:rPr>
          <w:rFonts w:eastAsia="Times New Roman"/>
        </w:rPr>
      </w:pPr>
      <w:r>
        <w:rPr>
          <w:rFonts w:eastAsia="Times New Roman"/>
        </w:rPr>
        <w:t xml:space="preserve">13 </w:t>
      </w:r>
      <w:r w:rsidRPr="00903C36">
        <w:rPr>
          <w:rFonts w:eastAsia="Times New Roman"/>
        </w:rPr>
        <w:t>t-критерий</w:t>
      </w:r>
    </w:p>
    <w:p w14:paraId="13163992" w14:textId="05948E98" w:rsidR="002643DC" w:rsidRDefault="00F9562E" w:rsidP="002643DC">
      <w:pPr>
        <w:spacing w:after="120"/>
        <w:jc w:val="both"/>
        <w:rPr>
          <w:rFonts w:cs="Times New Roman"/>
        </w:rPr>
      </w:pPr>
      <w:r w:rsidRPr="00F9562E">
        <w:rPr>
          <w:rFonts w:cs="Times New Roman"/>
          <w:b/>
        </w:rPr>
        <w:t>1</w:t>
      </w:r>
      <w:r w:rsidRPr="00E97C0A">
        <w:rPr>
          <w:rFonts w:cs="Times New Roman"/>
          <w:b/>
        </w:rPr>
        <w:t>.</w:t>
      </w:r>
      <w:r>
        <w:rPr>
          <w:rFonts w:cs="Times New Roman"/>
          <w:b/>
        </w:rPr>
        <w:t xml:space="preserve"> </w:t>
      </w:r>
      <w:r w:rsidRPr="00AE1454">
        <w:rPr>
          <w:rFonts w:cs="Times New Roman"/>
          <w:b/>
        </w:rPr>
        <w:t xml:space="preserve">[# </w:t>
      </w:r>
      <w:r w:rsidR="0015485A">
        <w:rPr>
          <w:rFonts w:cs="Times New Roman"/>
          <w:b/>
        </w:rPr>
        <w:t>10</w:t>
      </w:r>
      <w:r w:rsidRPr="00AE1454">
        <w:rPr>
          <w:rFonts w:cs="Times New Roman"/>
          <w:b/>
        </w:rPr>
        <w:t>]</w:t>
      </w:r>
      <w:r w:rsidRPr="000E7BF1">
        <w:rPr>
          <w:rFonts w:cs="Times New Roman"/>
          <w:szCs w:val="28"/>
        </w:rPr>
        <w:t xml:space="preserve"> </w:t>
      </w:r>
      <w:r w:rsidR="002643DC" w:rsidRPr="00CB50D7">
        <w:rPr>
          <w:rFonts w:cs="Times New Roman"/>
        </w:rPr>
        <w:t xml:space="preserve">Мы </w:t>
      </w:r>
      <w:r w:rsidR="002643DC">
        <w:rPr>
          <w:rFonts w:cs="Times New Roman"/>
        </w:rPr>
        <w:t>проверяем</w:t>
      </w:r>
      <w:r w:rsidR="002643DC" w:rsidRPr="00CB50D7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t</m:t>
        </m:r>
      </m:oMath>
      <w:r w:rsidR="002643DC" w:rsidRPr="00CB50D7">
        <w:rPr>
          <w:rFonts w:cs="Times New Roman"/>
        </w:rPr>
        <w:t xml:space="preserve">-критерий для нулевой гипотезы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:μ=10</m:t>
        </m:r>
      </m:oMath>
      <w:r w:rsidR="002643DC" w:rsidRPr="00CB50D7">
        <w:rPr>
          <w:rFonts w:cs="Times New Roman"/>
        </w:rPr>
        <w:t xml:space="preserve"> с помощью набора данных, состоящего из </w:t>
      </w:r>
      <m:oMath>
        <m:r>
          <w:rPr>
            <w:rFonts w:ascii="Cambria Math" w:hAnsi="Cambria Math" w:cs="Times New Roman"/>
          </w:rPr>
          <m:t>n=16</m:t>
        </m:r>
      </m:oMath>
      <w:r w:rsidR="002643DC" w:rsidRPr="00CB50D7">
        <w:rPr>
          <w:rFonts w:cs="Times New Roman"/>
        </w:rPr>
        <w:t xml:space="preserve"> элементов с выборочным средним значением 11 и выборочной дисперсией 4. Мы используем уровень значимости 0</w:t>
      </w:r>
      <w:r w:rsidR="002643DC">
        <w:rPr>
          <w:rFonts w:cs="Times New Roman"/>
        </w:rPr>
        <w:t>.</w:t>
      </w:r>
      <w:r w:rsidR="002643DC" w:rsidRPr="00CB50D7">
        <w:rPr>
          <w:rFonts w:cs="Times New Roman"/>
        </w:rPr>
        <w:t>05.</w:t>
      </w:r>
    </w:p>
    <w:p w14:paraId="1E2F6C47" w14:textId="3E99E7C7" w:rsidR="002643DC" w:rsidRPr="00CB50D7" w:rsidRDefault="002643DC" w:rsidP="002643DC">
      <w:pPr>
        <w:spacing w:after="120"/>
        <w:jc w:val="both"/>
        <w:rPr>
          <w:rFonts w:cs="Times New Roman"/>
        </w:rPr>
      </w:pPr>
      <w:r w:rsidRPr="00CB50D7">
        <w:rPr>
          <w:rFonts w:cs="Times New Roman"/>
        </w:rPr>
        <w:t xml:space="preserve">а. Следует ли нам отклонить нулевую гипотезу в пользу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:μ≠10</m:t>
        </m:r>
      </m:oMath>
      <w:r w:rsidRPr="00CB50D7">
        <w:rPr>
          <w:rFonts w:cs="Times New Roman"/>
        </w:rPr>
        <w:t>?</w:t>
      </w:r>
    </w:p>
    <w:p w14:paraId="1C59B0CB" w14:textId="2809686B" w:rsidR="002643DC" w:rsidRPr="00CB50D7" w:rsidRDefault="002643DC" w:rsidP="002643DC">
      <w:pPr>
        <w:jc w:val="both"/>
        <w:rPr>
          <w:rFonts w:cs="Times New Roman"/>
        </w:rPr>
      </w:pPr>
      <w:r w:rsidRPr="00CB50D7">
        <w:rPr>
          <w:rFonts w:cs="Times New Roman"/>
        </w:rPr>
        <w:t xml:space="preserve">б. Что, если мы проведем проверку по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:μ&gt;10</m:t>
        </m:r>
      </m:oMath>
      <w:r w:rsidRPr="00CB50D7">
        <w:rPr>
          <w:rFonts w:cs="Times New Roman"/>
        </w:rPr>
        <w:t>?</w:t>
      </w:r>
    </w:p>
    <w:p w14:paraId="3FC93984" w14:textId="5A5D564B" w:rsidR="002643DC" w:rsidRPr="002643DC" w:rsidRDefault="0015485A" w:rsidP="002643DC">
      <w:pPr>
        <w:jc w:val="both"/>
      </w:pPr>
      <w:r>
        <w:rPr>
          <w:rFonts w:cs="Times New Roman"/>
          <w:b/>
        </w:rPr>
        <w:t>2</w:t>
      </w:r>
      <w:r w:rsidRPr="00E97C0A">
        <w:rPr>
          <w:rFonts w:cs="Times New Roman"/>
          <w:b/>
        </w:rPr>
        <w:t>.</w:t>
      </w:r>
      <w:r>
        <w:rPr>
          <w:rFonts w:cs="Times New Roman"/>
          <w:b/>
        </w:rPr>
        <w:t xml:space="preserve"> </w:t>
      </w:r>
      <w:r w:rsidRPr="00AE1454">
        <w:rPr>
          <w:rFonts w:cs="Times New Roman"/>
          <w:b/>
        </w:rPr>
        <w:t xml:space="preserve">[# </w:t>
      </w:r>
      <w:r w:rsidR="002643DC" w:rsidRPr="002643DC">
        <w:rPr>
          <w:rFonts w:cs="Times New Roman"/>
          <w:b/>
        </w:rPr>
        <w:t>15</w:t>
      </w:r>
      <w:r w:rsidRPr="00AE1454">
        <w:rPr>
          <w:rFonts w:cs="Times New Roman"/>
          <w:b/>
        </w:rPr>
        <w:t>]</w:t>
      </w:r>
      <w:r w:rsidRPr="000E7BF1">
        <w:rPr>
          <w:rFonts w:cs="Times New Roman"/>
          <w:szCs w:val="28"/>
        </w:rPr>
        <w:t xml:space="preserve"> </w:t>
      </w:r>
      <w:r w:rsidR="002643DC">
        <w:rPr>
          <w:rFonts w:cs="Times New Roman"/>
          <w:szCs w:val="28"/>
        </w:rPr>
        <w:t>Л</w:t>
      </w:r>
      <w:r w:rsidR="002643DC" w:rsidRPr="002643DC">
        <w:t xml:space="preserve">итейный завод </w:t>
      </w:r>
      <w:r w:rsidR="002643DC">
        <w:t xml:space="preserve">производит </w:t>
      </w:r>
      <w:r w:rsidR="002643DC" w:rsidRPr="002643DC">
        <w:t>заливки коленчатых валов</w:t>
      </w:r>
      <w:r w:rsidR="002643DC">
        <w:t xml:space="preserve"> из чугуна. </w:t>
      </w:r>
      <w:r w:rsidR="002643DC" w:rsidRPr="002643DC">
        <w:t xml:space="preserve">Температуры заливки десяти коленчатых валов приведены в таблице. Заданная температура заливки составляет </w:t>
      </w:r>
      <w:r w:rsidR="002643DC">
        <w:t>1400</w:t>
      </w:r>
      <w:r w:rsidR="002643DC" w:rsidRPr="002643DC">
        <w:t xml:space="preserve"> градусов. Требуется провести тест при уровне </w:t>
      </w:r>
      <m:oMath>
        <m:r>
          <w:rPr>
            <w:rFonts w:ascii="Cambria Math" w:hAnsi="Cambria Math"/>
          </w:rPr>
          <m:t>α=0.01</m:t>
        </m:r>
      </m:oMath>
      <w:r w:rsidR="002643DC" w:rsidRPr="002643DC">
        <w:t>, чтобы определить, отличается ли температура заливки от заданной.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2643DC" w14:paraId="66291ECE" w14:textId="77777777" w:rsidTr="002643DC">
        <w:tc>
          <w:tcPr>
            <w:tcW w:w="2091" w:type="dxa"/>
          </w:tcPr>
          <w:p w14:paraId="6288EA88" w14:textId="6B211221" w:rsidR="002643DC" w:rsidRPr="00E33083" w:rsidRDefault="002643DC" w:rsidP="002643DC">
            <w:pPr>
              <w:jc w:val="both"/>
              <w:rPr>
                <w:lang w:val="en-US"/>
              </w:rPr>
            </w:pPr>
            <w:r w:rsidRPr="002643DC">
              <w:t>1395</w:t>
            </w:r>
          </w:p>
        </w:tc>
        <w:tc>
          <w:tcPr>
            <w:tcW w:w="2091" w:type="dxa"/>
          </w:tcPr>
          <w:p w14:paraId="399A45F0" w14:textId="2D743A3F" w:rsidR="002643DC" w:rsidRDefault="002643DC" w:rsidP="002643DC">
            <w:pPr>
              <w:jc w:val="both"/>
            </w:pPr>
            <w:r>
              <w:t>1394</w:t>
            </w:r>
          </w:p>
        </w:tc>
        <w:tc>
          <w:tcPr>
            <w:tcW w:w="2091" w:type="dxa"/>
          </w:tcPr>
          <w:p w14:paraId="6E79DC8E" w14:textId="32C40BC9" w:rsidR="002643DC" w:rsidRDefault="002643DC" w:rsidP="002643DC">
            <w:pPr>
              <w:jc w:val="both"/>
            </w:pPr>
            <w:r w:rsidRPr="002643DC">
              <w:t>1396</w:t>
            </w:r>
          </w:p>
        </w:tc>
        <w:tc>
          <w:tcPr>
            <w:tcW w:w="2091" w:type="dxa"/>
          </w:tcPr>
          <w:p w14:paraId="540F21A8" w14:textId="4F881EA8" w:rsidR="002643DC" w:rsidRDefault="002643DC" w:rsidP="002643DC">
            <w:pPr>
              <w:jc w:val="both"/>
            </w:pPr>
            <w:r>
              <w:t>1438</w:t>
            </w:r>
          </w:p>
        </w:tc>
        <w:tc>
          <w:tcPr>
            <w:tcW w:w="2092" w:type="dxa"/>
          </w:tcPr>
          <w:p w14:paraId="638AFD6D" w14:textId="1E0337DD" w:rsidR="002643DC" w:rsidRDefault="002643DC" w:rsidP="002643DC">
            <w:pPr>
              <w:jc w:val="both"/>
            </w:pPr>
            <w:r>
              <w:t>1404</w:t>
            </w:r>
          </w:p>
        </w:tc>
      </w:tr>
      <w:tr w:rsidR="002643DC" w14:paraId="480E8213" w14:textId="77777777" w:rsidTr="002643DC">
        <w:tc>
          <w:tcPr>
            <w:tcW w:w="2091" w:type="dxa"/>
          </w:tcPr>
          <w:p w14:paraId="528FA75E" w14:textId="473CB890" w:rsidR="002643DC" w:rsidRDefault="002643DC" w:rsidP="002643DC">
            <w:pPr>
              <w:jc w:val="both"/>
            </w:pPr>
            <w:r>
              <w:t>1403</w:t>
            </w:r>
          </w:p>
        </w:tc>
        <w:tc>
          <w:tcPr>
            <w:tcW w:w="2091" w:type="dxa"/>
          </w:tcPr>
          <w:p w14:paraId="6C149584" w14:textId="5DA738B3" w:rsidR="002643DC" w:rsidRDefault="002643DC" w:rsidP="002643DC">
            <w:pPr>
              <w:jc w:val="both"/>
            </w:pPr>
            <w:r>
              <w:t>1406</w:t>
            </w:r>
          </w:p>
        </w:tc>
        <w:tc>
          <w:tcPr>
            <w:tcW w:w="2091" w:type="dxa"/>
          </w:tcPr>
          <w:p w14:paraId="6CB8D705" w14:textId="07367B21" w:rsidR="002643DC" w:rsidRDefault="002643DC" w:rsidP="002643DC">
            <w:pPr>
              <w:jc w:val="both"/>
            </w:pPr>
            <w:r>
              <w:t>1401</w:t>
            </w:r>
          </w:p>
        </w:tc>
        <w:tc>
          <w:tcPr>
            <w:tcW w:w="2091" w:type="dxa"/>
          </w:tcPr>
          <w:p w14:paraId="0A1DD494" w14:textId="59488A8D" w:rsidR="002643DC" w:rsidRDefault="002643DC" w:rsidP="002643DC">
            <w:pPr>
              <w:jc w:val="both"/>
            </w:pPr>
            <w:r>
              <w:t>1400</w:t>
            </w:r>
          </w:p>
        </w:tc>
        <w:tc>
          <w:tcPr>
            <w:tcW w:w="2092" w:type="dxa"/>
          </w:tcPr>
          <w:p w14:paraId="3570EBB0" w14:textId="7C82E6AF" w:rsidR="002643DC" w:rsidRDefault="002643DC" w:rsidP="002643DC">
            <w:pPr>
              <w:jc w:val="both"/>
            </w:pPr>
            <w:r>
              <w:t>1401</w:t>
            </w:r>
          </w:p>
        </w:tc>
      </w:tr>
    </w:tbl>
    <w:p w14:paraId="6BC2CE86" w14:textId="77777777" w:rsidR="002643DC" w:rsidRPr="002643DC" w:rsidRDefault="002643DC" w:rsidP="002643DC">
      <w:pPr>
        <w:spacing w:before="120"/>
        <w:jc w:val="both"/>
      </w:pPr>
      <w:r w:rsidRPr="002643DC">
        <w:t>а. Сформулируйте соответствующую нулевую гипотезу и альтернативную гипотезу.</w:t>
      </w:r>
    </w:p>
    <w:p w14:paraId="2B79CF3C" w14:textId="495B6726" w:rsidR="002643DC" w:rsidRPr="002643DC" w:rsidRDefault="002643DC" w:rsidP="002643DC">
      <w:pPr>
        <w:jc w:val="both"/>
      </w:pPr>
      <w:r w:rsidRPr="002643DC">
        <w:t>б. Вычислите значение тестовой статистики и сообщите о своем выводе. Вы можете принять нормальное модельное распределение.</w:t>
      </w:r>
    </w:p>
    <w:p w14:paraId="55B670F2" w14:textId="3E0295F3" w:rsidR="0089536B" w:rsidRDefault="007B18FA" w:rsidP="004D587C">
      <w:pPr>
        <w:jc w:val="both"/>
      </w:pPr>
      <w:r w:rsidRPr="007B18FA">
        <w:rPr>
          <w:rFonts w:cs="Times New Roman"/>
          <w:b/>
        </w:rPr>
        <w:t>3</w:t>
      </w:r>
      <w:r w:rsidR="00E97C0A" w:rsidRPr="00E97C0A">
        <w:rPr>
          <w:rFonts w:cs="Times New Roman"/>
          <w:b/>
        </w:rPr>
        <w:t>.</w:t>
      </w:r>
      <w:r w:rsidR="00C442AD">
        <w:rPr>
          <w:rFonts w:cs="Times New Roman"/>
          <w:b/>
        </w:rPr>
        <w:t xml:space="preserve"> </w:t>
      </w:r>
      <w:r w:rsidR="00646588" w:rsidRPr="00AE1454">
        <w:rPr>
          <w:rFonts w:cs="Times New Roman"/>
          <w:b/>
        </w:rPr>
        <w:t xml:space="preserve">[# </w:t>
      </w:r>
      <w:r w:rsidR="004D587C">
        <w:rPr>
          <w:rFonts w:cs="Times New Roman"/>
          <w:b/>
        </w:rPr>
        <w:t>15</w:t>
      </w:r>
      <w:r w:rsidR="00646588" w:rsidRPr="00AE1454">
        <w:rPr>
          <w:rFonts w:cs="Times New Roman"/>
          <w:b/>
        </w:rPr>
        <w:t>]</w:t>
      </w:r>
      <w:r w:rsidR="00646588">
        <w:rPr>
          <w:rFonts w:cs="Times New Roman"/>
          <w:b/>
        </w:rPr>
        <w:t xml:space="preserve"> </w:t>
      </w:r>
      <w:r w:rsidR="0089536B" w:rsidRPr="0089536B">
        <w:t xml:space="preserve">Рассмотрим данные по </w:t>
      </w:r>
      <w:r w:rsidR="00D95781" w:rsidRPr="0089536B">
        <w:t>теплотворн</w:t>
      </w:r>
      <w:r w:rsidR="00D95781">
        <w:t>ой</w:t>
      </w:r>
      <w:r w:rsidR="00D95781" w:rsidRPr="0089536B">
        <w:t xml:space="preserve"> способност</w:t>
      </w:r>
      <w:r w:rsidR="00D95781">
        <w:t>и</w:t>
      </w:r>
      <w:r w:rsidR="00D95781" w:rsidRPr="0089536B">
        <w:t xml:space="preserve"> </w:t>
      </w:r>
      <w:r w:rsidR="0089536B" w:rsidRPr="0089536B">
        <w:t>угл</w:t>
      </w:r>
      <w:r w:rsidR="00D95781">
        <w:t>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9536B" w14:paraId="503ADA58" w14:textId="77777777" w:rsidTr="001C4095">
        <w:trPr>
          <w:trHeight w:val="454"/>
        </w:trPr>
        <w:tc>
          <w:tcPr>
            <w:tcW w:w="1701" w:type="dxa"/>
          </w:tcPr>
          <w:p w14:paraId="77A5106E" w14:textId="7D4F3FBC" w:rsidR="0089536B" w:rsidRDefault="001C4095" w:rsidP="004D587C">
            <w:pPr>
              <w:jc w:val="both"/>
            </w:pPr>
            <w:r>
              <w:t>30.990</w:t>
            </w:r>
          </w:p>
        </w:tc>
        <w:tc>
          <w:tcPr>
            <w:tcW w:w="1701" w:type="dxa"/>
          </w:tcPr>
          <w:p w14:paraId="127442CD" w14:textId="13CCCC80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31.030</w:t>
            </w:r>
          </w:p>
        </w:tc>
        <w:tc>
          <w:tcPr>
            <w:tcW w:w="1701" w:type="dxa"/>
          </w:tcPr>
          <w:p w14:paraId="11336940" w14:textId="235F6A6C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31.060</w:t>
            </w:r>
          </w:p>
        </w:tc>
        <w:tc>
          <w:tcPr>
            <w:tcW w:w="1701" w:type="dxa"/>
          </w:tcPr>
          <w:p w14:paraId="7C596741" w14:textId="0D91CE3E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30.921</w:t>
            </w:r>
          </w:p>
        </w:tc>
        <w:tc>
          <w:tcPr>
            <w:tcW w:w="1701" w:type="dxa"/>
          </w:tcPr>
          <w:p w14:paraId="0CDB32DC" w14:textId="32545240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30.920</w:t>
            </w:r>
          </w:p>
        </w:tc>
      </w:tr>
      <w:tr w:rsidR="0089536B" w14:paraId="339899AE" w14:textId="77777777" w:rsidTr="001C4095">
        <w:trPr>
          <w:trHeight w:val="454"/>
        </w:trPr>
        <w:tc>
          <w:tcPr>
            <w:tcW w:w="1701" w:type="dxa"/>
          </w:tcPr>
          <w:p w14:paraId="7CD73330" w14:textId="2714E8E8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30.990</w:t>
            </w:r>
          </w:p>
        </w:tc>
        <w:tc>
          <w:tcPr>
            <w:tcW w:w="1701" w:type="dxa"/>
          </w:tcPr>
          <w:p w14:paraId="66D3B4BE" w14:textId="1E81F7C7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31.024</w:t>
            </w:r>
          </w:p>
        </w:tc>
        <w:tc>
          <w:tcPr>
            <w:tcW w:w="1701" w:type="dxa"/>
          </w:tcPr>
          <w:p w14:paraId="62C9C40C" w14:textId="71597DF1" w:rsidR="0089536B" w:rsidRPr="0089536B" w:rsidRDefault="001C4095" w:rsidP="001C4095">
            <w:pPr>
              <w:jc w:val="both"/>
              <w:rPr>
                <w:lang w:val="en-US"/>
              </w:rPr>
            </w:pPr>
            <w:r>
              <w:t>30.929</w:t>
            </w:r>
          </w:p>
        </w:tc>
        <w:tc>
          <w:tcPr>
            <w:tcW w:w="1701" w:type="dxa"/>
          </w:tcPr>
          <w:p w14:paraId="7172F731" w14:textId="028FCE8B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31.050</w:t>
            </w:r>
          </w:p>
        </w:tc>
        <w:tc>
          <w:tcPr>
            <w:tcW w:w="1701" w:type="dxa"/>
          </w:tcPr>
          <w:p w14:paraId="62821626" w14:textId="0BFAF15C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30.991</w:t>
            </w:r>
          </w:p>
        </w:tc>
      </w:tr>
      <w:tr w:rsidR="0089536B" w14:paraId="20DEB2EB" w14:textId="77777777" w:rsidTr="001C4095">
        <w:trPr>
          <w:trHeight w:val="454"/>
        </w:trPr>
        <w:tc>
          <w:tcPr>
            <w:tcW w:w="1701" w:type="dxa"/>
          </w:tcPr>
          <w:p w14:paraId="004C74F1" w14:textId="708CA57E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31.208</w:t>
            </w:r>
          </w:p>
        </w:tc>
        <w:tc>
          <w:tcPr>
            <w:tcW w:w="1701" w:type="dxa"/>
          </w:tcPr>
          <w:p w14:paraId="102EF508" w14:textId="7CD28451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30.830</w:t>
            </w:r>
          </w:p>
        </w:tc>
        <w:tc>
          <w:tcPr>
            <w:tcW w:w="1701" w:type="dxa"/>
          </w:tcPr>
          <w:p w14:paraId="747ADF37" w14:textId="77887E7F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31.330</w:t>
            </w:r>
          </w:p>
        </w:tc>
        <w:tc>
          <w:tcPr>
            <w:tcW w:w="1701" w:type="dxa"/>
          </w:tcPr>
          <w:p w14:paraId="28D228BD" w14:textId="488C3914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30.810</w:t>
            </w:r>
          </w:p>
        </w:tc>
        <w:tc>
          <w:tcPr>
            <w:tcW w:w="1701" w:type="dxa"/>
          </w:tcPr>
          <w:p w14:paraId="2171ABF6" w14:textId="0702AADB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31.060</w:t>
            </w:r>
          </w:p>
        </w:tc>
      </w:tr>
      <w:tr w:rsidR="0089536B" w14:paraId="01FC7AAD" w14:textId="77777777" w:rsidTr="001C4095">
        <w:trPr>
          <w:trHeight w:val="454"/>
        </w:trPr>
        <w:tc>
          <w:tcPr>
            <w:tcW w:w="1701" w:type="dxa"/>
          </w:tcPr>
          <w:p w14:paraId="1A829DD7" w14:textId="1141870E" w:rsidR="0089536B" w:rsidRPr="0089536B" w:rsidRDefault="001C4095" w:rsidP="001C4095">
            <w:pPr>
              <w:jc w:val="both"/>
              <w:rPr>
                <w:lang w:val="en-US"/>
              </w:rPr>
            </w:pPr>
            <w:r>
              <w:t>30.800</w:t>
            </w:r>
          </w:p>
        </w:tc>
        <w:tc>
          <w:tcPr>
            <w:tcW w:w="1701" w:type="dxa"/>
          </w:tcPr>
          <w:p w14:paraId="1FEE0AFD" w14:textId="78B4EEE9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31.091</w:t>
            </w:r>
          </w:p>
        </w:tc>
        <w:tc>
          <w:tcPr>
            <w:tcW w:w="1701" w:type="dxa"/>
          </w:tcPr>
          <w:p w14:paraId="0A284323" w14:textId="1B75C27D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31.170</w:t>
            </w:r>
          </w:p>
        </w:tc>
        <w:tc>
          <w:tcPr>
            <w:tcW w:w="1701" w:type="dxa"/>
          </w:tcPr>
          <w:p w14:paraId="45A4442C" w14:textId="0DF10A13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31.026</w:t>
            </w:r>
          </w:p>
        </w:tc>
        <w:tc>
          <w:tcPr>
            <w:tcW w:w="1701" w:type="dxa"/>
          </w:tcPr>
          <w:p w14:paraId="49D81723" w14:textId="1929D99B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31.020</w:t>
            </w:r>
          </w:p>
        </w:tc>
      </w:tr>
      <w:tr w:rsidR="0089536B" w14:paraId="4D5B2E09" w14:textId="77777777" w:rsidTr="001C4095">
        <w:trPr>
          <w:trHeight w:val="454"/>
        </w:trPr>
        <w:tc>
          <w:tcPr>
            <w:tcW w:w="1701" w:type="dxa"/>
          </w:tcPr>
          <w:p w14:paraId="4DFAF3F9" w14:textId="0D3D8E6D" w:rsidR="0089536B" w:rsidRPr="0089536B" w:rsidRDefault="001C4095" w:rsidP="004D587C">
            <w:pPr>
              <w:jc w:val="both"/>
              <w:rPr>
                <w:lang w:val="en-US"/>
              </w:rPr>
            </w:pPr>
            <w:r>
              <w:t>30.880</w:t>
            </w:r>
          </w:p>
        </w:tc>
        <w:tc>
          <w:tcPr>
            <w:tcW w:w="1701" w:type="dxa"/>
          </w:tcPr>
          <w:p w14:paraId="2F6E68FC" w14:textId="19E6EB58" w:rsidR="0089536B" w:rsidRPr="0089536B" w:rsidRDefault="001C4095" w:rsidP="001C4095">
            <w:pPr>
              <w:jc w:val="both"/>
              <w:rPr>
                <w:lang w:val="en-US"/>
              </w:rPr>
            </w:pPr>
            <w:r>
              <w:t>31.125</w:t>
            </w:r>
          </w:p>
        </w:tc>
        <w:tc>
          <w:tcPr>
            <w:tcW w:w="1701" w:type="dxa"/>
          </w:tcPr>
          <w:p w14:paraId="39BE47A4" w14:textId="77777777" w:rsidR="0089536B" w:rsidRDefault="0089536B" w:rsidP="004D587C">
            <w:pPr>
              <w:jc w:val="both"/>
            </w:pPr>
          </w:p>
        </w:tc>
        <w:tc>
          <w:tcPr>
            <w:tcW w:w="1701" w:type="dxa"/>
          </w:tcPr>
          <w:p w14:paraId="53CF2BFA" w14:textId="77777777" w:rsidR="0089536B" w:rsidRDefault="0089536B" w:rsidP="004D587C">
            <w:pPr>
              <w:jc w:val="both"/>
            </w:pPr>
          </w:p>
        </w:tc>
        <w:tc>
          <w:tcPr>
            <w:tcW w:w="1701" w:type="dxa"/>
          </w:tcPr>
          <w:p w14:paraId="4DD70803" w14:textId="77777777" w:rsidR="0089536B" w:rsidRDefault="0089536B" w:rsidP="004D587C">
            <w:pPr>
              <w:jc w:val="both"/>
            </w:pPr>
          </w:p>
        </w:tc>
      </w:tr>
    </w:tbl>
    <w:p w14:paraId="26D730DC" w14:textId="47A98716" w:rsidR="004D2C9A" w:rsidRDefault="00D95781" w:rsidP="001C4095">
      <w:pPr>
        <w:spacing w:before="120" w:after="120"/>
        <w:jc w:val="both"/>
      </w:pPr>
      <w:r>
        <w:t>Э</w:t>
      </w:r>
      <w:r w:rsidR="0089536B" w:rsidRPr="0089536B">
        <w:t xml:space="preserve">тот набор данных </w:t>
      </w:r>
      <w:r w:rsidRPr="0089536B">
        <w:t>смоделирова</w:t>
      </w:r>
      <w:r>
        <w:t>н</w:t>
      </w:r>
      <w:r w:rsidRPr="0089536B">
        <w:t xml:space="preserve"> </w:t>
      </w:r>
      <w:r w:rsidR="0089536B" w:rsidRPr="0089536B">
        <w:t>как реализаци</w:t>
      </w:r>
      <w:r>
        <w:t>я</w:t>
      </w:r>
      <w:r w:rsidR="0089536B" w:rsidRPr="0089536B">
        <w:t xml:space="preserve"> случайной выборки из распределения </w:t>
      </w:r>
      <m:oMath>
        <m:r>
          <w:rPr>
            <w:rFonts w:ascii="Cambria Math" w:hAnsi="Cambria Math"/>
          </w:rPr>
          <m:t xml:space="preserve">N(μ,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89536B" w:rsidRPr="0089536B">
        <w:t xml:space="preserve">, где </w:t>
      </w:r>
      <m:oMath>
        <m:r>
          <w:rPr>
            <w:rFonts w:ascii="Cambria Math" w:hAnsi="Cambria Math"/>
          </w:rPr>
          <m:t>μ</m:t>
        </m:r>
      </m:oMath>
      <w:r w:rsidR="0089536B" w:rsidRPr="0089536B">
        <w:t xml:space="preserve"> и </w:t>
      </w:r>
      <m:oMath>
        <m:r>
          <w:rPr>
            <w:rFonts w:ascii="Cambria Math" w:hAnsi="Cambria Math"/>
          </w:rPr>
          <m:t>σ</m:t>
        </m:r>
      </m:oMath>
      <w:r w:rsidR="0089536B" w:rsidRPr="0089536B">
        <w:t xml:space="preserve"> неизвестны. Мы планируем приобрести партию</w:t>
      </w:r>
      <w:r>
        <w:t xml:space="preserve"> угля</w:t>
      </w:r>
      <w:r w:rsidR="0089536B" w:rsidRPr="0089536B">
        <w:t>, если общая теплотворная способность превышает 31</w:t>
      </w:r>
      <w:r w:rsidR="001C4095" w:rsidRPr="001C4095">
        <w:t>.</w:t>
      </w:r>
      <w:r w:rsidR="0089536B" w:rsidRPr="0089536B">
        <w:t xml:space="preserve">00 МДж/кг. </w:t>
      </w:r>
      <w:r>
        <w:t>Проверьте</w:t>
      </w:r>
      <w:r w:rsidR="0089536B" w:rsidRPr="0089536B">
        <w:t xml:space="preserve"> </w:t>
      </w:r>
      <m:oMath>
        <m:r>
          <w:rPr>
            <w:rFonts w:ascii="Cambria Math" w:hAnsi="Cambria Math"/>
          </w:rPr>
          <m:t>t</m:t>
        </m:r>
      </m:oMath>
      <w:r w:rsidR="0089536B" w:rsidRPr="0089536B">
        <w:t xml:space="preserve">-критерий для нулевой гипотезы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:μ=31.00</m:t>
        </m:r>
      </m:oMath>
      <w:r w:rsidR="0089536B" w:rsidRPr="0089536B">
        <w:t xml:space="preserve"> против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:μ&gt;31.00</m:t>
        </m:r>
      </m:oMath>
      <w:r w:rsidR="0089536B" w:rsidRPr="0089536B">
        <w:t>, используя уровень значимости 0</w:t>
      </w:r>
      <w:r w:rsidR="001C4095" w:rsidRPr="001C4095">
        <w:t>.</w:t>
      </w:r>
      <w:r w:rsidR="0089536B" w:rsidRPr="0089536B">
        <w:t>01, т.е. вычислите значение тестовой статистики, критическое значение теста, и сообщите о своем заключении.</w:t>
      </w:r>
    </w:p>
    <w:p w14:paraId="0544233E" w14:textId="19AB49AF" w:rsidR="001C4095" w:rsidRDefault="001C4095" w:rsidP="001C4095">
      <w:pPr>
        <w:jc w:val="both"/>
        <w:rPr>
          <w:rFonts w:cs="Times New Roman"/>
        </w:rPr>
      </w:pPr>
      <w:r w:rsidRPr="001C4095">
        <w:rPr>
          <w:rFonts w:cs="Times New Roman"/>
          <w:b/>
        </w:rPr>
        <w:t>4</w:t>
      </w:r>
      <w:r w:rsidRPr="00E97C0A">
        <w:rPr>
          <w:rFonts w:cs="Times New Roman"/>
          <w:b/>
        </w:rPr>
        <w:t>.</w:t>
      </w:r>
      <w:r>
        <w:rPr>
          <w:rFonts w:cs="Times New Roman"/>
          <w:b/>
        </w:rPr>
        <w:t xml:space="preserve"> </w:t>
      </w:r>
      <w:r w:rsidRPr="00AE1454">
        <w:rPr>
          <w:rFonts w:cs="Times New Roman"/>
          <w:b/>
        </w:rPr>
        <w:t xml:space="preserve">[# </w:t>
      </w:r>
      <w:r w:rsidRPr="001C4095">
        <w:rPr>
          <w:rFonts w:cs="Times New Roman"/>
          <w:b/>
        </w:rPr>
        <w:t>20</w:t>
      </w:r>
      <w:r w:rsidRPr="00AE1454">
        <w:rPr>
          <w:rFonts w:cs="Times New Roman"/>
          <w:b/>
        </w:rPr>
        <w:t>]</w:t>
      </w:r>
      <w:r>
        <w:rPr>
          <w:rFonts w:cs="Times New Roman"/>
          <w:b/>
        </w:rPr>
        <w:t xml:space="preserve"> </w:t>
      </w:r>
      <w:r w:rsidRPr="00CB50D7">
        <w:rPr>
          <w:rFonts w:cs="Times New Roman"/>
        </w:rPr>
        <w:t xml:space="preserve">В ходе исследования, посвященного влиянию утепления стен было измерено еженедельное потребление газа и средняя температура наружного воздуха за 26 недель до и 30 недель после установки утеплителя стен. Термостат в доме был установлен на 20 градусов по Цельсию. Данные приведены в </w:t>
      </w:r>
      <w:r w:rsidR="00E33083">
        <w:rPr>
          <w:rFonts w:cs="Times New Roman"/>
        </w:rPr>
        <w:t>файле</w:t>
      </w:r>
      <w:r w:rsidR="00E33083" w:rsidRPr="00E33083">
        <w:t xml:space="preserve"> </w:t>
      </w:r>
      <w:r w:rsidR="00E33083" w:rsidRPr="00E33083">
        <w:rPr>
          <w:rFonts w:cs="Times New Roman"/>
        </w:rPr>
        <w:t>temperature_gas.xlsx</w:t>
      </w:r>
    </w:p>
    <w:p w14:paraId="44352471" w14:textId="40ECAB81" w:rsidR="001C4095" w:rsidRDefault="001C4095" w:rsidP="001C4095">
      <w:pPr>
        <w:jc w:val="both"/>
        <w:rPr>
          <w:rFonts w:cs="Times New Roman"/>
        </w:rPr>
      </w:pPr>
      <w:r w:rsidRPr="00CB50D7">
        <w:rPr>
          <w:rFonts w:cs="Times New Roman"/>
        </w:rPr>
        <w:t>Мы моделировали данные до утепления с помощью простой модели линейной регрессии с нормально распределенными ошибками и потреблением газа в качестве переменной реакции</w:t>
      </w:r>
    </w:p>
    <w:p w14:paraId="045D1B42" w14:textId="76DE62E3" w:rsidR="001C4095" w:rsidRDefault="00D95781" w:rsidP="001C4095">
      <w:pPr>
        <w:jc w:val="both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</w:rPr>
            <m:t>α</m:t>
          </m:r>
          <m:r>
            <w:rPr>
              <w:rFonts w:ascii="Cambria Math" w:hAnsi="Cambria Math" w:cs="Times New Roman"/>
              <w:lang w:val="en-US"/>
            </w:rPr>
            <m:t>+</m:t>
          </m:r>
          <m:r>
            <w:rPr>
              <w:rFonts w:ascii="Cambria Math" w:hAnsi="Cambria Math" w:cs="Times New Roman"/>
            </w:rPr>
            <m:t>β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>.</m:t>
          </m:r>
        </m:oMath>
      </m:oMathPara>
    </w:p>
    <w:p w14:paraId="41D62A4E" w14:textId="08C05540" w:rsidR="001C4095" w:rsidRPr="00CB50D7" w:rsidRDefault="001C4095" w:rsidP="001C4095">
      <w:pPr>
        <w:jc w:val="both"/>
        <w:rPr>
          <w:rFonts w:cs="Times New Roman"/>
        </w:rPr>
      </w:pPr>
      <w:r w:rsidRPr="00CB50D7">
        <w:rPr>
          <w:rFonts w:cs="Times New Roman"/>
        </w:rPr>
        <w:lastRenderedPageBreak/>
        <w:t>Аналогичная модель использовалась для данных после утепления.</w:t>
      </w:r>
    </w:p>
    <w:p w14:paraId="5021D34B" w14:textId="3F4FD6CE" w:rsidR="001C4095" w:rsidRPr="00CB50D7" w:rsidRDefault="001C4095" w:rsidP="001C4095">
      <w:pPr>
        <w:jc w:val="both"/>
        <w:rPr>
          <w:rFonts w:cs="Times New Roman"/>
        </w:rPr>
      </w:pPr>
      <w:r w:rsidRPr="00CB50D7">
        <w:rPr>
          <w:rFonts w:cs="Times New Roman"/>
        </w:rPr>
        <w:t>a. Используйте данные до изоляции, чтобы выяснить, приводит ли снижение температуры наружного воздуха к увеличению расхода газа. Сформулируйте правильную нулевую и альтернативную гипотезы, вычислите значение тестовой статистики и сообщите о своем выводе, используя уровень значимости 0</w:t>
      </w:r>
      <w:r w:rsidRPr="001C4095">
        <w:rPr>
          <w:rFonts w:cs="Times New Roman"/>
        </w:rPr>
        <w:t>.</w:t>
      </w:r>
      <w:r w:rsidRPr="00CB50D7">
        <w:rPr>
          <w:rFonts w:cs="Times New Roman"/>
        </w:rPr>
        <w:t>05.</w:t>
      </w:r>
    </w:p>
    <w:p w14:paraId="281FA856" w14:textId="74F0715A" w:rsidR="001C4095" w:rsidRDefault="001C4095" w:rsidP="001C4095">
      <w:pPr>
        <w:jc w:val="both"/>
        <w:rPr>
          <w:rFonts w:cs="Times New Roman"/>
        </w:rPr>
      </w:pPr>
      <w:r w:rsidRPr="00CB50D7">
        <w:rPr>
          <w:rFonts w:cs="Times New Roman"/>
        </w:rPr>
        <w:t>б. Проделайте то же самое с данными после изоляции.</w:t>
      </w:r>
    </w:p>
    <w:p w14:paraId="79B17275" w14:textId="77777777" w:rsidR="001C4095" w:rsidRPr="0089536B" w:rsidRDefault="001C4095" w:rsidP="001C4095">
      <w:pPr>
        <w:jc w:val="both"/>
      </w:pPr>
    </w:p>
    <w:sectPr w:rsidR="001C4095" w:rsidRPr="0089536B" w:rsidSect="00642934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444C"/>
    <w:multiLevelType w:val="hybridMultilevel"/>
    <w:tmpl w:val="D9F4E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9192E"/>
    <w:multiLevelType w:val="hybridMultilevel"/>
    <w:tmpl w:val="3E801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B45663"/>
    <w:multiLevelType w:val="hybridMultilevel"/>
    <w:tmpl w:val="A70601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3936DC"/>
    <w:multiLevelType w:val="hybridMultilevel"/>
    <w:tmpl w:val="C6D21E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C5914E5"/>
    <w:multiLevelType w:val="hybridMultilevel"/>
    <w:tmpl w:val="724AF7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751"/>
    <w:rsid w:val="0002687A"/>
    <w:rsid w:val="0002712B"/>
    <w:rsid w:val="000860D5"/>
    <w:rsid w:val="000B3813"/>
    <w:rsid w:val="000C0B22"/>
    <w:rsid w:val="000C3C0D"/>
    <w:rsid w:val="000D4751"/>
    <w:rsid w:val="00141AB0"/>
    <w:rsid w:val="0015485A"/>
    <w:rsid w:val="00163163"/>
    <w:rsid w:val="001C4095"/>
    <w:rsid w:val="001D2AC7"/>
    <w:rsid w:val="001E284B"/>
    <w:rsid w:val="0022787C"/>
    <w:rsid w:val="002278B2"/>
    <w:rsid w:val="00234CB0"/>
    <w:rsid w:val="00244B15"/>
    <w:rsid w:val="00247D25"/>
    <w:rsid w:val="00263529"/>
    <w:rsid w:val="002643DC"/>
    <w:rsid w:val="00294576"/>
    <w:rsid w:val="002B1059"/>
    <w:rsid w:val="002C6318"/>
    <w:rsid w:val="002F0F75"/>
    <w:rsid w:val="0030457B"/>
    <w:rsid w:val="003246E2"/>
    <w:rsid w:val="00335724"/>
    <w:rsid w:val="00345DCA"/>
    <w:rsid w:val="00413BC9"/>
    <w:rsid w:val="00426CD3"/>
    <w:rsid w:val="0043107F"/>
    <w:rsid w:val="00472C0D"/>
    <w:rsid w:val="00484152"/>
    <w:rsid w:val="00487DAA"/>
    <w:rsid w:val="00495413"/>
    <w:rsid w:val="004D15CD"/>
    <w:rsid w:val="004D1F47"/>
    <w:rsid w:val="004D2C9A"/>
    <w:rsid w:val="004D587C"/>
    <w:rsid w:val="0051197B"/>
    <w:rsid w:val="0052142B"/>
    <w:rsid w:val="0055170D"/>
    <w:rsid w:val="00570C40"/>
    <w:rsid w:val="00595622"/>
    <w:rsid w:val="0059659C"/>
    <w:rsid w:val="005F3299"/>
    <w:rsid w:val="00642934"/>
    <w:rsid w:val="00646588"/>
    <w:rsid w:val="006476CC"/>
    <w:rsid w:val="00650D34"/>
    <w:rsid w:val="00652137"/>
    <w:rsid w:val="006837D0"/>
    <w:rsid w:val="0069407E"/>
    <w:rsid w:val="006A0A25"/>
    <w:rsid w:val="006F0C61"/>
    <w:rsid w:val="007101FC"/>
    <w:rsid w:val="00743CB1"/>
    <w:rsid w:val="00781E42"/>
    <w:rsid w:val="007B18FA"/>
    <w:rsid w:val="00807823"/>
    <w:rsid w:val="00820A46"/>
    <w:rsid w:val="00856090"/>
    <w:rsid w:val="0087694B"/>
    <w:rsid w:val="008871E0"/>
    <w:rsid w:val="0089536B"/>
    <w:rsid w:val="008C4DAA"/>
    <w:rsid w:val="008D0913"/>
    <w:rsid w:val="00914B94"/>
    <w:rsid w:val="00926191"/>
    <w:rsid w:val="009329E3"/>
    <w:rsid w:val="0094101B"/>
    <w:rsid w:val="00943368"/>
    <w:rsid w:val="00955122"/>
    <w:rsid w:val="0096524F"/>
    <w:rsid w:val="00973935"/>
    <w:rsid w:val="0099310D"/>
    <w:rsid w:val="009B6EAF"/>
    <w:rsid w:val="009D6BFC"/>
    <w:rsid w:val="009F4267"/>
    <w:rsid w:val="009F47DF"/>
    <w:rsid w:val="00A0115F"/>
    <w:rsid w:val="00A22FD1"/>
    <w:rsid w:val="00A42931"/>
    <w:rsid w:val="00A61643"/>
    <w:rsid w:val="00A8337A"/>
    <w:rsid w:val="00A87D7E"/>
    <w:rsid w:val="00A950DE"/>
    <w:rsid w:val="00AA4992"/>
    <w:rsid w:val="00AB7111"/>
    <w:rsid w:val="00AE1454"/>
    <w:rsid w:val="00AE5E21"/>
    <w:rsid w:val="00B12CCE"/>
    <w:rsid w:val="00B17BB6"/>
    <w:rsid w:val="00B2013F"/>
    <w:rsid w:val="00B45043"/>
    <w:rsid w:val="00B6067D"/>
    <w:rsid w:val="00B9334A"/>
    <w:rsid w:val="00B936A0"/>
    <w:rsid w:val="00B97491"/>
    <w:rsid w:val="00B97BF9"/>
    <w:rsid w:val="00BA1ECB"/>
    <w:rsid w:val="00C04600"/>
    <w:rsid w:val="00C1486D"/>
    <w:rsid w:val="00C24292"/>
    <w:rsid w:val="00C26917"/>
    <w:rsid w:val="00C32CB2"/>
    <w:rsid w:val="00C3448D"/>
    <w:rsid w:val="00C409E4"/>
    <w:rsid w:val="00C442AD"/>
    <w:rsid w:val="00C55367"/>
    <w:rsid w:val="00C922AC"/>
    <w:rsid w:val="00D51211"/>
    <w:rsid w:val="00D552E1"/>
    <w:rsid w:val="00D566C6"/>
    <w:rsid w:val="00D80931"/>
    <w:rsid w:val="00D8555D"/>
    <w:rsid w:val="00D92E97"/>
    <w:rsid w:val="00D95781"/>
    <w:rsid w:val="00D95DD9"/>
    <w:rsid w:val="00DA6F06"/>
    <w:rsid w:val="00E05B97"/>
    <w:rsid w:val="00E07E3B"/>
    <w:rsid w:val="00E33083"/>
    <w:rsid w:val="00E4144C"/>
    <w:rsid w:val="00E64B5F"/>
    <w:rsid w:val="00E97C0A"/>
    <w:rsid w:val="00EE6FAB"/>
    <w:rsid w:val="00F42280"/>
    <w:rsid w:val="00F61DD1"/>
    <w:rsid w:val="00F77B70"/>
    <w:rsid w:val="00F9562E"/>
    <w:rsid w:val="00FC0C2A"/>
    <w:rsid w:val="00FD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FFE40"/>
  <w15:chartTrackingRefBased/>
  <w15:docId w15:val="{F6E5CFA6-E4BA-488A-ADF4-38378213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CCE"/>
    <w:rPr>
      <w:rFonts w:ascii="Times New Roman" w:eastAsia="Calibri" w:hAnsi="Times New Roman" w:cs="Calibri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0457B"/>
    <w:pPr>
      <w:keepNext/>
      <w:keepLines/>
      <w:spacing w:before="240" w:after="0"/>
      <w:outlineLvl w:val="0"/>
    </w:pPr>
    <w:rPr>
      <w:rFonts w:eastAsiaTheme="majorEastAsia" w:cstheme="majorBidi"/>
      <w:b/>
      <w:color w:val="1F4E79" w:themeColor="accent1" w:themeShade="8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95413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B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8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57B"/>
    <w:rPr>
      <w:rFonts w:ascii="Times New Roman" w:eastAsiaTheme="majorEastAsia" w:hAnsi="Times New Roman" w:cstheme="majorBidi"/>
      <w:b/>
      <w:color w:val="1F4E79" w:themeColor="accent1" w:themeShade="80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5413"/>
    <w:rPr>
      <w:rFonts w:ascii="Times New Roman" w:eastAsiaTheme="majorEastAsia" w:hAnsi="Times New Roman" w:cstheme="majorBidi"/>
      <w:color w:val="2E74B5" w:themeColor="accent1" w:themeShade="BF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07823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ru-RU"/>
    </w:rPr>
  </w:style>
  <w:style w:type="paragraph" w:styleId="a3">
    <w:name w:val="List Paragraph"/>
    <w:basedOn w:val="a"/>
    <w:uiPriority w:val="34"/>
    <w:qFormat/>
    <w:rsid w:val="0080782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07823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E64B5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64293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a6">
    <w:name w:val="Table Grid"/>
    <w:basedOn w:val="a1"/>
    <w:uiPriority w:val="39"/>
    <w:rsid w:val="009F4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02712B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02712B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02712B"/>
    <w:rPr>
      <w:rFonts w:ascii="Times New Roman" w:eastAsia="Calibri" w:hAnsi="Times New Roman" w:cs="Calibri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2712B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02712B"/>
    <w:rPr>
      <w:rFonts w:ascii="Times New Roman" w:eastAsia="Calibri" w:hAnsi="Times New Roman" w:cs="Calibri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5820">
          <w:blockQuote w:val="1"/>
          <w:marLeft w:val="-15"/>
          <w:marRight w:val="-15"/>
          <w:marTop w:val="60"/>
          <w:marBottom w:val="60"/>
          <w:divBdr>
            <w:top w:val="single" w:sz="6" w:space="0" w:color="66CC99"/>
            <w:left w:val="single" w:sz="6" w:space="12" w:color="66CC99"/>
            <w:bottom w:val="single" w:sz="6" w:space="0" w:color="66CC99"/>
            <w:right w:val="single" w:sz="6" w:space="12" w:color="66CC99"/>
          </w:divBdr>
        </w:div>
      </w:divsChild>
    </w:div>
    <w:div w:id="577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6929">
          <w:blockQuote w:val="1"/>
          <w:marLeft w:val="-15"/>
          <w:marRight w:val="-15"/>
          <w:marTop w:val="60"/>
          <w:marBottom w:val="60"/>
          <w:divBdr>
            <w:top w:val="single" w:sz="6" w:space="0" w:color="66CC99"/>
            <w:left w:val="single" w:sz="6" w:space="12" w:color="66CC99"/>
            <w:bottom w:val="single" w:sz="6" w:space="0" w:color="66CC99"/>
            <w:right w:val="single" w:sz="6" w:space="12" w:color="66CC99"/>
          </w:divBdr>
        </w:div>
      </w:divsChild>
    </w:div>
    <w:div w:id="6357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69306">
          <w:blockQuote w:val="1"/>
          <w:marLeft w:val="-15"/>
          <w:marRight w:val="-15"/>
          <w:marTop w:val="60"/>
          <w:marBottom w:val="60"/>
          <w:divBdr>
            <w:top w:val="single" w:sz="6" w:space="0" w:color="66CC99"/>
            <w:left w:val="single" w:sz="6" w:space="12" w:color="66CC99"/>
            <w:bottom w:val="single" w:sz="6" w:space="0" w:color="66CC99"/>
            <w:right w:val="single" w:sz="6" w:space="12" w:color="66CC99"/>
          </w:divBdr>
        </w:div>
      </w:divsChild>
    </w:div>
    <w:div w:id="7334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7823">
          <w:blockQuote w:val="1"/>
          <w:marLeft w:val="-15"/>
          <w:marRight w:val="-15"/>
          <w:marTop w:val="60"/>
          <w:marBottom w:val="60"/>
          <w:divBdr>
            <w:top w:val="single" w:sz="6" w:space="0" w:color="66CC99"/>
            <w:left w:val="single" w:sz="6" w:space="12" w:color="66CC99"/>
            <w:bottom w:val="single" w:sz="6" w:space="0" w:color="66CC99"/>
            <w:right w:val="single" w:sz="6" w:space="12" w:color="66CC99"/>
          </w:divBdr>
        </w:div>
      </w:divsChild>
    </w:div>
    <w:div w:id="14813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2692">
          <w:blockQuote w:val="1"/>
          <w:marLeft w:val="-15"/>
          <w:marRight w:val="-15"/>
          <w:marTop w:val="60"/>
          <w:marBottom w:val="60"/>
          <w:divBdr>
            <w:top w:val="single" w:sz="6" w:space="0" w:color="66CC99"/>
            <w:left w:val="single" w:sz="6" w:space="12" w:color="66CC99"/>
            <w:bottom w:val="single" w:sz="6" w:space="0" w:color="66CC99"/>
            <w:right w:val="single" w:sz="6" w:space="12" w:color="66CC99"/>
          </w:divBdr>
        </w:div>
      </w:divsChild>
    </w:div>
    <w:div w:id="17088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6</cp:revision>
  <dcterms:created xsi:type="dcterms:W3CDTF">2024-05-06T12:30:00Z</dcterms:created>
  <dcterms:modified xsi:type="dcterms:W3CDTF">2024-05-11T05:49:00Z</dcterms:modified>
</cp:coreProperties>
</file>