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119AB" w14:textId="105F9577" w:rsidR="00A87D7E" w:rsidRDefault="002643DC" w:rsidP="00B12CCE">
      <w:pPr>
        <w:pStyle w:val="1"/>
        <w:spacing w:after="240"/>
        <w:rPr>
          <w:rFonts w:eastAsia="Times New Roman"/>
        </w:rPr>
      </w:pPr>
      <w:r>
        <w:rPr>
          <w:rFonts w:eastAsia="Times New Roman"/>
        </w:rPr>
        <w:t>1</w:t>
      </w:r>
      <w:r w:rsidR="009C3C0B">
        <w:rPr>
          <w:rFonts w:eastAsia="Times New Roman"/>
        </w:rPr>
        <w:t xml:space="preserve">4 </w:t>
      </w:r>
      <w:r w:rsidR="009C3C0B" w:rsidRPr="00D37CF0">
        <w:rPr>
          <w:rFonts w:eastAsia="Times New Roman"/>
        </w:rPr>
        <w:t>Сравнение двух выборок</w:t>
      </w:r>
    </w:p>
    <w:p w14:paraId="54D42A61" w14:textId="1234C8F7" w:rsidR="009C3C0B" w:rsidRDefault="00F9562E" w:rsidP="009C3C0B">
      <w:pPr>
        <w:jc w:val="both"/>
        <w:rPr>
          <w:rFonts w:cs="Times New Roman"/>
        </w:rPr>
      </w:pPr>
      <w:r w:rsidRPr="00F9562E">
        <w:rPr>
          <w:rFonts w:cs="Times New Roman"/>
          <w:b/>
        </w:rPr>
        <w:t>1</w:t>
      </w:r>
      <w:r w:rsidRPr="00E97C0A">
        <w:rPr>
          <w:rFonts w:cs="Times New Roman"/>
          <w:b/>
        </w:rPr>
        <w:t>.</w:t>
      </w:r>
      <w:r>
        <w:rPr>
          <w:rFonts w:cs="Times New Roman"/>
          <w:b/>
        </w:rPr>
        <w:t xml:space="preserve"> </w:t>
      </w:r>
      <w:r w:rsidRPr="00AE1454">
        <w:rPr>
          <w:rFonts w:cs="Times New Roman"/>
          <w:b/>
        </w:rPr>
        <w:t xml:space="preserve">[# </w:t>
      </w:r>
      <w:r w:rsidR="009C3C0B">
        <w:rPr>
          <w:rFonts w:cs="Times New Roman"/>
          <w:b/>
        </w:rPr>
        <w:t>20</w:t>
      </w:r>
      <w:r w:rsidRPr="00AE1454">
        <w:rPr>
          <w:rFonts w:cs="Times New Roman"/>
          <w:b/>
        </w:rPr>
        <w:t>]</w:t>
      </w:r>
      <w:r w:rsidRPr="000E7BF1">
        <w:rPr>
          <w:rFonts w:cs="Times New Roman"/>
          <w:szCs w:val="28"/>
        </w:rPr>
        <w:t xml:space="preserve"> </w:t>
      </w:r>
      <w:r w:rsidR="009C3C0B" w:rsidRPr="007E5162">
        <w:rPr>
          <w:rFonts w:cs="Times New Roman"/>
        </w:rPr>
        <w:t xml:space="preserve">Данные в </w:t>
      </w:r>
      <w:r w:rsidR="009C3C0B">
        <w:rPr>
          <w:rFonts w:cs="Times New Roman"/>
        </w:rPr>
        <w:t xml:space="preserve">файле </w:t>
      </w:r>
      <w:r w:rsidR="009C3C0B" w:rsidRPr="009C3C0B">
        <w:rPr>
          <w:rFonts w:cs="Times New Roman"/>
        </w:rPr>
        <w:t>salaries.xlsx</w:t>
      </w:r>
      <w:r w:rsidR="009C3C0B" w:rsidRPr="007E5162">
        <w:rPr>
          <w:rFonts w:cs="Times New Roman"/>
        </w:rPr>
        <w:t xml:space="preserve"> представляют зарплаты в 72 случайно выбранных рекламных объявлениях. Если в рекламе был указан диапазон, то в таблице приведена средняя точка диапазона. Данные представляют собой зарплаты, соответствующие двум видам профессий (</w:t>
      </w:r>
      <m:oMath>
        <m:r>
          <w:rPr>
            <w:rFonts w:ascii="Cambria Math" w:hAnsi="Cambria Math" w:cs="Times New Roman"/>
          </w:rPr>
          <m:t>n=m=72</m:t>
        </m:r>
      </m:oMath>
      <w:r w:rsidR="009C3C0B" w:rsidRPr="007E5162">
        <w:rPr>
          <w:rFonts w:cs="Times New Roman"/>
        </w:rPr>
        <w:t>).</w:t>
      </w:r>
    </w:p>
    <w:p w14:paraId="6A6ABCC1" w14:textId="77777777" w:rsidR="009C3C0B" w:rsidRPr="007E5162" w:rsidRDefault="009C3C0B" w:rsidP="009C3C0B">
      <w:pPr>
        <w:jc w:val="both"/>
        <w:rPr>
          <w:rFonts w:cs="Times New Roman"/>
        </w:rPr>
      </w:pPr>
      <w:r w:rsidRPr="007E5162">
        <w:rPr>
          <w:rFonts w:cs="Times New Roman"/>
        </w:rPr>
        <w:t xml:space="preserve">Предположим, что наборы данных смоделированы как реализации нормальных распределений с ожиданиями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E5162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E5162">
        <w:rPr>
          <w:rFonts w:cs="Times New Roman"/>
        </w:rPr>
        <w:t>, которые представляют заработную плату для профессий (1) и (2).</w:t>
      </w:r>
    </w:p>
    <w:p w14:paraId="1BD81913" w14:textId="77777777" w:rsidR="009C3C0B" w:rsidRPr="007E5162" w:rsidRDefault="009C3C0B" w:rsidP="009C3C0B">
      <w:pPr>
        <w:jc w:val="both"/>
        <w:rPr>
          <w:rFonts w:cs="Times New Roman"/>
        </w:rPr>
      </w:pPr>
      <w:r w:rsidRPr="007E5162">
        <w:rPr>
          <w:rFonts w:cs="Times New Roman"/>
        </w:rPr>
        <w:t xml:space="preserve">a. Проверьте нулевую гипотезу о том, что заработная плата в обеих профессиях одинакова на уровне </w:t>
      </w:r>
      <m:oMath>
        <m:r>
          <w:rPr>
            <w:rFonts w:ascii="Cambria Math" w:hAnsi="Cambria Math" w:cs="Times New Roman"/>
          </w:rPr>
          <m:t>α=0.05</m:t>
        </m:r>
      </m:oMath>
      <w:r w:rsidRPr="007E5162">
        <w:rPr>
          <w:rFonts w:cs="Times New Roman"/>
        </w:rPr>
        <w:t xml:space="preserve"> при условии равных отклонений. Сформулируйте правильную нулевую и альтернативную гипотезы, вычислите значение тестовой статистики и сообщите о своем заключении.</w:t>
      </w:r>
    </w:p>
    <w:p w14:paraId="4C46A307" w14:textId="77777777" w:rsidR="009C3C0B" w:rsidRPr="007E5162" w:rsidRDefault="009C3C0B" w:rsidP="009C3C0B">
      <w:pPr>
        <w:jc w:val="both"/>
        <w:rPr>
          <w:rFonts w:cs="Times New Roman"/>
        </w:rPr>
      </w:pPr>
      <w:r w:rsidRPr="007E5162">
        <w:rPr>
          <w:rFonts w:cs="Times New Roman"/>
        </w:rPr>
        <w:t>б. Сделайте то же самое, не предполагая равных отклонений.</w:t>
      </w:r>
    </w:p>
    <w:p w14:paraId="4CE91511" w14:textId="05231A80" w:rsidR="009C3C0B" w:rsidRPr="007E5162" w:rsidRDefault="009C3C0B" w:rsidP="009C3C0B">
      <w:pPr>
        <w:jc w:val="both"/>
        <w:rPr>
          <w:rFonts w:cs="Times New Roman"/>
        </w:rPr>
      </w:pPr>
      <w:r w:rsidRPr="007E5162">
        <w:rPr>
          <w:rFonts w:cs="Times New Roman"/>
        </w:rPr>
        <w:t>c. В качестве сравнения выполн</w:t>
      </w:r>
      <w:r w:rsidR="00AC5011">
        <w:rPr>
          <w:rFonts w:cs="Times New Roman"/>
        </w:rPr>
        <w:t>ите</w:t>
      </w:r>
      <w:r w:rsidRPr="007E5162">
        <w:rPr>
          <w:rFonts w:cs="Times New Roman"/>
        </w:rPr>
        <w:t xml:space="preserve"> эмпирическое моделирование bootstrap для разности средних значений. С</w:t>
      </w:r>
      <w:r w:rsidR="00AC5011">
        <w:rPr>
          <w:rFonts w:cs="Times New Roman"/>
        </w:rPr>
        <w:t>делайте выводы</w:t>
      </w:r>
      <w:r w:rsidRPr="007E5162">
        <w:rPr>
          <w:rFonts w:cs="Times New Roman"/>
        </w:rPr>
        <w:t xml:space="preserve"> о зарплатах на основе результатов bootstrap.</w:t>
      </w:r>
    </w:p>
    <w:p w14:paraId="332E966A" w14:textId="4BE37F3E" w:rsidR="00AC5011" w:rsidRDefault="0015485A" w:rsidP="00AC5011">
      <w:pPr>
        <w:spacing w:after="120"/>
        <w:jc w:val="both"/>
        <w:rPr>
          <w:rFonts w:cs="Times New Roman"/>
        </w:rPr>
      </w:pPr>
      <w:r>
        <w:rPr>
          <w:rFonts w:cs="Times New Roman"/>
          <w:b/>
        </w:rPr>
        <w:t>2</w:t>
      </w:r>
      <w:r w:rsidRPr="00E97C0A">
        <w:rPr>
          <w:rFonts w:cs="Times New Roman"/>
          <w:b/>
        </w:rPr>
        <w:t>.</w:t>
      </w:r>
      <w:r>
        <w:rPr>
          <w:rFonts w:cs="Times New Roman"/>
          <w:b/>
        </w:rPr>
        <w:t xml:space="preserve"> </w:t>
      </w:r>
      <w:r w:rsidRPr="00AE1454">
        <w:rPr>
          <w:rFonts w:cs="Times New Roman"/>
          <w:b/>
        </w:rPr>
        <w:t xml:space="preserve">[# </w:t>
      </w:r>
      <w:r w:rsidR="00AC5011">
        <w:rPr>
          <w:rFonts w:cs="Times New Roman"/>
          <w:b/>
        </w:rPr>
        <w:t>20</w:t>
      </w:r>
      <w:r w:rsidRPr="00AE1454">
        <w:rPr>
          <w:rFonts w:cs="Times New Roman"/>
          <w:b/>
        </w:rPr>
        <w:t>]</w:t>
      </w:r>
      <w:r w:rsidRPr="000E7BF1">
        <w:rPr>
          <w:rFonts w:cs="Times New Roman"/>
          <w:szCs w:val="28"/>
        </w:rPr>
        <w:t xml:space="preserve"> </w:t>
      </w:r>
      <w:r w:rsidR="00AC5011" w:rsidRPr="007E5162">
        <w:rPr>
          <w:rFonts w:cs="Times New Roman"/>
        </w:rPr>
        <w:t xml:space="preserve">Данные, приведенные в </w:t>
      </w:r>
      <w:r w:rsidR="00AC5011">
        <w:rPr>
          <w:rFonts w:cs="Times New Roman"/>
        </w:rPr>
        <w:t xml:space="preserve">файле </w:t>
      </w:r>
      <w:r w:rsidR="00AC5011" w:rsidRPr="00AC5011">
        <w:rPr>
          <w:rFonts w:cs="Times New Roman"/>
        </w:rPr>
        <w:t>durations_of_pregnancy.xlsx</w:t>
      </w:r>
      <w:r w:rsidR="00AC5011" w:rsidRPr="007E5162">
        <w:rPr>
          <w:rFonts w:cs="Times New Roman"/>
        </w:rPr>
        <w:t xml:space="preserve">, отражают продолжительность беременности 1669 женщин. Продолжительность беременности измеряется в полных неделях от начала последней менструации до родов. Беременности делятся на те, при которых была назначена госпитализация по медицинским показаниям, на те, которые были назначены по социальным причинам (например, из-за плохих жилищных условий), и на незапланированные экстренные госпитализации. Для трех групп выборочные средние и выборочные отклонения представляют собой, предположим, наборы данных, которые мы рассматриваем как реализации случайных выборок из нормального распределения с ожиданиями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AC5011" w:rsidRPr="007E5162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AC5011" w:rsidRPr="007E5162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="00AC5011" w:rsidRPr="007E5162">
        <w:rPr>
          <w:rFonts w:cs="Times New Roman"/>
        </w:rPr>
        <w:t xml:space="preserve"> и отклонениями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="00AC5011" w:rsidRPr="007E5162">
        <w:rPr>
          <w:rFonts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="00AC5011" w:rsidRPr="007E5162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="00AC5011" w:rsidRPr="007E5162">
        <w:rPr>
          <w:rFonts w:cs="Times New Roman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AC5011" w:rsidRPr="007E5162">
        <w:rPr>
          <w:rFonts w:cs="Times New Roman"/>
        </w:rPr>
        <w:t xml:space="preserve"> представляет продолжительность беременности для женщин из </w:t>
      </w:r>
      <m:oMath>
        <m:r>
          <w:rPr>
            <w:rFonts w:ascii="Cambria Math" w:hAnsi="Cambria Math" w:cs="Times New Roman"/>
          </w:rPr>
          <m:t>i</m:t>
        </m:r>
      </m:oMath>
      <w:r w:rsidR="00AC5011" w:rsidRPr="007E5162">
        <w:rPr>
          <w:rFonts w:cs="Times New Roman"/>
        </w:rPr>
        <w:t xml:space="preserve">-й группы. Мы хотим выяснить, отличается ли продолжительность для разных групп. Для каждой комбинации из двух групп проверьте нулевую гипотезу о равенстве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AC5011" w:rsidRPr="007E5162">
        <w:rPr>
          <w:rFonts w:cs="Times New Roman"/>
        </w:rPr>
        <w:t>. Вычислите значения тестовой статистики и сообщите о своих выводах.</w:t>
      </w:r>
    </w:p>
    <w:p w14:paraId="2DD5AF14" w14:textId="77777777" w:rsidR="00AC5011" w:rsidRDefault="007B18FA" w:rsidP="00AC5011">
      <w:pPr>
        <w:jc w:val="both"/>
        <w:rPr>
          <w:rFonts w:cs="Times New Roman"/>
        </w:rPr>
      </w:pPr>
      <w:r w:rsidRPr="007B18FA">
        <w:rPr>
          <w:rFonts w:cs="Times New Roman"/>
          <w:b/>
        </w:rPr>
        <w:t>3</w:t>
      </w:r>
      <w:r w:rsidR="00E97C0A" w:rsidRPr="00E97C0A">
        <w:rPr>
          <w:rFonts w:cs="Times New Roman"/>
          <w:b/>
        </w:rPr>
        <w:t>.</w:t>
      </w:r>
      <w:r w:rsidR="00C442AD">
        <w:rPr>
          <w:rFonts w:cs="Times New Roman"/>
          <w:b/>
        </w:rPr>
        <w:t xml:space="preserve"> </w:t>
      </w:r>
      <w:r w:rsidR="00646588" w:rsidRPr="00AE1454">
        <w:rPr>
          <w:rFonts w:cs="Times New Roman"/>
          <w:b/>
        </w:rPr>
        <w:t xml:space="preserve">[# </w:t>
      </w:r>
      <w:r w:rsidR="00AC5011">
        <w:rPr>
          <w:rFonts w:cs="Times New Roman"/>
          <w:b/>
        </w:rPr>
        <w:t>20</w:t>
      </w:r>
      <w:r w:rsidR="00646588" w:rsidRPr="00AE1454">
        <w:rPr>
          <w:rFonts w:cs="Times New Roman"/>
          <w:b/>
        </w:rPr>
        <w:t>]</w:t>
      </w:r>
      <w:r w:rsidR="00646588">
        <w:rPr>
          <w:rFonts w:cs="Times New Roman"/>
          <w:b/>
        </w:rPr>
        <w:t xml:space="preserve"> </w:t>
      </w:r>
      <w:r w:rsidR="00AC5011" w:rsidRPr="007E5162">
        <w:rPr>
          <w:rFonts w:cs="Times New Roman"/>
        </w:rPr>
        <w:t xml:space="preserve">В ходе семидневного исследования воздействия озона группа из 23 крыс содержалась в среде, не содержащей озон, а группа из 22 крыс – в среде, богатой озоном. У каждого члена обеих групп было зафиксировано увеличение веса (в граммах). Результаты приведены в </w:t>
      </w:r>
      <w:r w:rsidR="00AC5011">
        <w:rPr>
          <w:rFonts w:cs="Times New Roman"/>
        </w:rPr>
        <w:t xml:space="preserve">файле </w:t>
      </w:r>
      <w:r w:rsidR="00AC5011" w:rsidRPr="00AC5011">
        <w:rPr>
          <w:rFonts w:cs="Times New Roman"/>
        </w:rPr>
        <w:t>weight_increase_of_rats.xlsx</w:t>
      </w:r>
      <w:r w:rsidR="00AC5011" w:rsidRPr="007E5162">
        <w:rPr>
          <w:rFonts w:cs="Times New Roman"/>
        </w:rPr>
        <w:t>. Интерес представляет то, влияет ли озон на увеличение веса. Мы проверяем это, сравнивая</w:t>
      </w:r>
    </w:p>
    <w:p w14:paraId="09DCACFD" w14:textId="404B744C" w:rsidR="00AC5011" w:rsidRDefault="00AC5011" w:rsidP="00AC5011">
      <w:pPr>
        <w:jc w:val="both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E5162">
        <w:rPr>
          <w:rFonts w:cs="Times New Roman"/>
        </w:rPr>
        <w:t xml:space="preserve"> с</w:t>
      </w:r>
      <w:r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E5162">
        <w:rPr>
          <w:rFonts w:cs="Times New Roman"/>
        </w:rPr>
        <w:t>,</w:t>
      </w:r>
    </w:p>
    <w:p w14:paraId="2647405D" w14:textId="5D6DFEA0" w:rsidR="00AC5011" w:rsidRPr="007E5162" w:rsidRDefault="00AC5011" w:rsidP="00AC5011">
      <w:pPr>
        <w:jc w:val="both"/>
        <w:rPr>
          <w:rFonts w:cs="Times New Roman"/>
        </w:rPr>
      </w:pPr>
      <w:r w:rsidRPr="007E5162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E5162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E5162">
        <w:rPr>
          <w:rFonts w:cs="Times New Roman"/>
        </w:rPr>
        <w:t xml:space="preserve"> обозначают увеличение веса крысы в группах, не содержащих и не обогащенных озоном.</w:t>
      </w:r>
    </w:p>
    <w:p w14:paraId="167CE669" w14:textId="77777777" w:rsidR="00AC5011" w:rsidRPr="007E5162" w:rsidRDefault="00AC5011" w:rsidP="00AC5011">
      <w:pPr>
        <w:jc w:val="both"/>
        <w:rPr>
          <w:rFonts w:cs="Times New Roman"/>
        </w:rPr>
      </w:pPr>
      <w:r w:rsidRPr="007E5162">
        <w:rPr>
          <w:rFonts w:cs="Times New Roman"/>
        </w:rPr>
        <w:lastRenderedPageBreak/>
        <w:t>a. Выполните тест на уровне 0</w:t>
      </w:r>
      <w:r w:rsidRPr="00F278FF">
        <w:rPr>
          <w:rFonts w:cs="Times New Roman"/>
        </w:rPr>
        <w:t>.</w:t>
      </w:r>
      <w:r w:rsidRPr="007E5162">
        <w:rPr>
          <w:rFonts w:cs="Times New Roman"/>
        </w:rPr>
        <w:t>05, исходя из предположения о нормальных данных с равными отклонениями, т.е. вычислите статистику теста и сообщите о своем заключении.</w:t>
      </w:r>
    </w:p>
    <w:p w14:paraId="50A00D94" w14:textId="2410318A" w:rsidR="00AC5011" w:rsidRPr="007E5162" w:rsidRDefault="00AC5011" w:rsidP="00AC5011">
      <w:pPr>
        <w:jc w:val="both"/>
        <w:rPr>
          <w:rFonts w:cs="Times New Roman"/>
        </w:rPr>
      </w:pPr>
      <w:r w:rsidRPr="007E5162">
        <w:rPr>
          <w:rFonts w:cs="Times New Roman"/>
        </w:rPr>
        <w:t>b. Также выполн</w:t>
      </w:r>
      <w:r>
        <w:rPr>
          <w:rFonts w:cs="Times New Roman"/>
        </w:rPr>
        <w:t>ите</w:t>
      </w:r>
      <w:r w:rsidRPr="007E5162">
        <w:rPr>
          <w:rFonts w:cs="Times New Roman"/>
        </w:rPr>
        <w:t xml:space="preserve"> имитационное моделирование bootstrap для тестовой статистики, используемой в a. Каков ваш вывод на основе имитационного моделирования bootstrap?</w:t>
      </w:r>
    </w:p>
    <w:p w14:paraId="2735D2E4" w14:textId="77777777" w:rsidR="00AC5011" w:rsidRPr="007E5162" w:rsidRDefault="00AC5011" w:rsidP="00AC5011">
      <w:pPr>
        <w:jc w:val="both"/>
        <w:rPr>
          <w:rFonts w:cs="Times New Roman"/>
        </w:rPr>
      </w:pPr>
      <w:r w:rsidRPr="007E5162">
        <w:rPr>
          <w:rFonts w:cs="Times New Roman"/>
        </w:rPr>
        <w:t>c. Также выполните тест на уровне 0</w:t>
      </w:r>
      <w:r w:rsidRPr="00F278FF">
        <w:rPr>
          <w:rFonts w:cs="Times New Roman"/>
        </w:rPr>
        <w:t>.</w:t>
      </w:r>
      <w:r w:rsidRPr="007E5162">
        <w:rPr>
          <w:rFonts w:cs="Times New Roman"/>
        </w:rPr>
        <w:t>05 без предположения о равных отклонениях, где вы можете использовать нормальное приближение для распределения тестовой статистики при нулевой гипотезе.</w:t>
      </w:r>
    </w:p>
    <w:p w14:paraId="79B17275" w14:textId="77777777" w:rsidR="001C4095" w:rsidRPr="0089536B" w:rsidRDefault="001C4095" w:rsidP="001C4095">
      <w:pPr>
        <w:jc w:val="both"/>
      </w:pPr>
    </w:p>
    <w:sectPr w:rsidR="001C4095" w:rsidRPr="0089536B" w:rsidSect="00642934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44C"/>
    <w:multiLevelType w:val="hybridMultilevel"/>
    <w:tmpl w:val="D9F4E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9192E"/>
    <w:multiLevelType w:val="hybridMultilevel"/>
    <w:tmpl w:val="3E801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B45663"/>
    <w:multiLevelType w:val="hybridMultilevel"/>
    <w:tmpl w:val="A70601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936DC"/>
    <w:multiLevelType w:val="hybridMultilevel"/>
    <w:tmpl w:val="C6D21E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C5914E5"/>
    <w:multiLevelType w:val="hybridMultilevel"/>
    <w:tmpl w:val="724AF7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751"/>
    <w:rsid w:val="0002687A"/>
    <w:rsid w:val="0002712B"/>
    <w:rsid w:val="000860D5"/>
    <w:rsid w:val="000B3813"/>
    <w:rsid w:val="000C0B22"/>
    <w:rsid w:val="000C3C0D"/>
    <w:rsid w:val="000D4751"/>
    <w:rsid w:val="00141AB0"/>
    <w:rsid w:val="0015485A"/>
    <w:rsid w:val="00163163"/>
    <w:rsid w:val="001C4095"/>
    <w:rsid w:val="001D2AC7"/>
    <w:rsid w:val="001E284B"/>
    <w:rsid w:val="0022787C"/>
    <w:rsid w:val="002278B2"/>
    <w:rsid w:val="00234CB0"/>
    <w:rsid w:val="00244B15"/>
    <w:rsid w:val="00247D25"/>
    <w:rsid w:val="00263529"/>
    <w:rsid w:val="002643DC"/>
    <w:rsid w:val="00294576"/>
    <w:rsid w:val="002B1059"/>
    <w:rsid w:val="002C6318"/>
    <w:rsid w:val="002F0F75"/>
    <w:rsid w:val="0030457B"/>
    <w:rsid w:val="003246E2"/>
    <w:rsid w:val="00335724"/>
    <w:rsid w:val="00345DCA"/>
    <w:rsid w:val="00370BDF"/>
    <w:rsid w:val="00413BC9"/>
    <w:rsid w:val="00426CD3"/>
    <w:rsid w:val="0043107F"/>
    <w:rsid w:val="00472C0D"/>
    <w:rsid w:val="00484152"/>
    <w:rsid w:val="00487DAA"/>
    <w:rsid w:val="00495413"/>
    <w:rsid w:val="004D15CD"/>
    <w:rsid w:val="004D1F47"/>
    <w:rsid w:val="004D2C9A"/>
    <w:rsid w:val="004D587C"/>
    <w:rsid w:val="0051197B"/>
    <w:rsid w:val="0052142B"/>
    <w:rsid w:val="0055170D"/>
    <w:rsid w:val="00570C40"/>
    <w:rsid w:val="00595622"/>
    <w:rsid w:val="0059659C"/>
    <w:rsid w:val="005F3299"/>
    <w:rsid w:val="00642934"/>
    <w:rsid w:val="00646588"/>
    <w:rsid w:val="006476CC"/>
    <w:rsid w:val="00650D34"/>
    <w:rsid w:val="00652137"/>
    <w:rsid w:val="006837D0"/>
    <w:rsid w:val="0069407E"/>
    <w:rsid w:val="006A0A25"/>
    <w:rsid w:val="006F0C61"/>
    <w:rsid w:val="007101FC"/>
    <w:rsid w:val="00743CB1"/>
    <w:rsid w:val="00781E42"/>
    <w:rsid w:val="007B18FA"/>
    <w:rsid w:val="00807823"/>
    <w:rsid w:val="00820A46"/>
    <w:rsid w:val="00856090"/>
    <w:rsid w:val="0087694B"/>
    <w:rsid w:val="008871E0"/>
    <w:rsid w:val="0089536B"/>
    <w:rsid w:val="008C4DAA"/>
    <w:rsid w:val="008D0913"/>
    <w:rsid w:val="00914B94"/>
    <w:rsid w:val="00926191"/>
    <w:rsid w:val="009329E3"/>
    <w:rsid w:val="0094101B"/>
    <w:rsid w:val="00943368"/>
    <w:rsid w:val="00955122"/>
    <w:rsid w:val="0096524F"/>
    <w:rsid w:val="00973935"/>
    <w:rsid w:val="0099310D"/>
    <w:rsid w:val="009B6EAF"/>
    <w:rsid w:val="009C3C0B"/>
    <w:rsid w:val="009D6BFC"/>
    <w:rsid w:val="009F4267"/>
    <w:rsid w:val="009F47DF"/>
    <w:rsid w:val="00A0115F"/>
    <w:rsid w:val="00A22FD1"/>
    <w:rsid w:val="00A42931"/>
    <w:rsid w:val="00A61643"/>
    <w:rsid w:val="00A8337A"/>
    <w:rsid w:val="00A87D7E"/>
    <w:rsid w:val="00A950DE"/>
    <w:rsid w:val="00AA4992"/>
    <w:rsid w:val="00AB7111"/>
    <w:rsid w:val="00AC5011"/>
    <w:rsid w:val="00AE1454"/>
    <w:rsid w:val="00AE5E21"/>
    <w:rsid w:val="00B12CCE"/>
    <w:rsid w:val="00B17BB6"/>
    <w:rsid w:val="00B2013F"/>
    <w:rsid w:val="00B45043"/>
    <w:rsid w:val="00B6067D"/>
    <w:rsid w:val="00B9334A"/>
    <w:rsid w:val="00B936A0"/>
    <w:rsid w:val="00B97491"/>
    <w:rsid w:val="00B97BF9"/>
    <w:rsid w:val="00BA1ECB"/>
    <w:rsid w:val="00C04600"/>
    <w:rsid w:val="00C1486D"/>
    <w:rsid w:val="00C24292"/>
    <w:rsid w:val="00C26917"/>
    <w:rsid w:val="00C32CB2"/>
    <w:rsid w:val="00C3448D"/>
    <w:rsid w:val="00C409E4"/>
    <w:rsid w:val="00C442AD"/>
    <w:rsid w:val="00C55367"/>
    <w:rsid w:val="00C922AC"/>
    <w:rsid w:val="00D51211"/>
    <w:rsid w:val="00D552E1"/>
    <w:rsid w:val="00D566C6"/>
    <w:rsid w:val="00D80931"/>
    <w:rsid w:val="00D8555D"/>
    <w:rsid w:val="00D92E97"/>
    <w:rsid w:val="00D95781"/>
    <w:rsid w:val="00D95DD9"/>
    <w:rsid w:val="00DA6F06"/>
    <w:rsid w:val="00E05B97"/>
    <w:rsid w:val="00E07E3B"/>
    <w:rsid w:val="00E33083"/>
    <w:rsid w:val="00E4144C"/>
    <w:rsid w:val="00E64B5F"/>
    <w:rsid w:val="00E97C0A"/>
    <w:rsid w:val="00EE6FAB"/>
    <w:rsid w:val="00F42280"/>
    <w:rsid w:val="00F61DD1"/>
    <w:rsid w:val="00F77B70"/>
    <w:rsid w:val="00F9562E"/>
    <w:rsid w:val="00FC0C2A"/>
    <w:rsid w:val="00FD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FFE40"/>
  <w15:chartTrackingRefBased/>
  <w15:docId w15:val="{F6E5CFA6-E4BA-488A-ADF4-38378213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CCE"/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0457B"/>
    <w:pPr>
      <w:keepNext/>
      <w:keepLines/>
      <w:spacing w:before="240" w:after="0"/>
      <w:outlineLvl w:val="0"/>
    </w:pPr>
    <w:rPr>
      <w:rFonts w:eastAsiaTheme="majorEastAsia" w:cstheme="majorBidi"/>
      <w:b/>
      <w:color w:val="1F4E79" w:themeColor="accent1" w:themeShade="8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5413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B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8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57B"/>
    <w:rPr>
      <w:rFonts w:ascii="Times New Roman" w:eastAsiaTheme="majorEastAsia" w:hAnsi="Times New Roman" w:cstheme="majorBidi"/>
      <w:b/>
      <w:color w:val="1F4E79" w:themeColor="accent1" w:themeShade="80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5413"/>
    <w:rPr>
      <w:rFonts w:ascii="Times New Roman" w:eastAsiaTheme="majorEastAsia" w:hAnsi="Times New Roman" w:cstheme="majorBidi"/>
      <w:color w:val="2E74B5" w:themeColor="accent1" w:themeShade="BF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07823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ru-RU"/>
    </w:rPr>
  </w:style>
  <w:style w:type="paragraph" w:styleId="a3">
    <w:name w:val="List Paragraph"/>
    <w:basedOn w:val="a"/>
    <w:uiPriority w:val="34"/>
    <w:qFormat/>
    <w:rsid w:val="0080782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07823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E64B5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6429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a6">
    <w:name w:val="Table Grid"/>
    <w:basedOn w:val="a1"/>
    <w:uiPriority w:val="39"/>
    <w:rsid w:val="009F4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02712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2712B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2712B"/>
    <w:rPr>
      <w:rFonts w:ascii="Times New Roman" w:eastAsia="Calibri" w:hAnsi="Times New Roman" w:cs="Calibri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2712B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2712B"/>
    <w:rPr>
      <w:rFonts w:ascii="Times New Roman" w:eastAsia="Calibri" w:hAnsi="Times New Roman" w:cs="Calibri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5820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577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6929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6357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9306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7334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823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14813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692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17088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4</cp:revision>
  <dcterms:created xsi:type="dcterms:W3CDTF">2024-05-11T06:02:00Z</dcterms:created>
  <dcterms:modified xsi:type="dcterms:W3CDTF">2024-05-11T06:18:00Z</dcterms:modified>
</cp:coreProperties>
</file>