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26E5" w14:textId="77777777" w:rsidR="00CC4F33" w:rsidRDefault="00000000">
      <w:pPr>
        <w:spacing w:after="656" w:line="259" w:lineRule="auto"/>
        <w:ind w:left="0" w:firstLine="0"/>
      </w:pPr>
      <w:proofErr w:type="spellStart"/>
      <w:r>
        <w:rPr>
          <w:b/>
          <w:sz w:val="32"/>
        </w:rPr>
        <w:t>PrimeTrade</w:t>
      </w:r>
      <w:proofErr w:type="spellEnd"/>
      <w:r>
        <w:rPr>
          <w:b/>
          <w:sz w:val="32"/>
        </w:rPr>
        <w:t xml:space="preserve"> Sentiment vs Trader </w:t>
      </w:r>
      <w:proofErr w:type="spellStart"/>
      <w:r>
        <w:rPr>
          <w:b/>
          <w:sz w:val="32"/>
        </w:rPr>
        <w:t>Behavior</w:t>
      </w:r>
      <w:proofErr w:type="spellEnd"/>
    </w:p>
    <w:p w14:paraId="1087DA2A" w14:textId="77777777" w:rsidR="00CC4F33" w:rsidRDefault="00000000">
      <w:pPr>
        <w:spacing w:after="453"/>
        <w:ind w:left="-5"/>
      </w:pPr>
      <w:r>
        <w:t xml:space="preserve">Objective: Correlate Bitcoin Fear &amp; Greed sentiment with </w:t>
      </w:r>
      <w:proofErr w:type="spellStart"/>
      <w:r>
        <w:t>Hyperliquid</w:t>
      </w:r>
      <w:proofErr w:type="spellEnd"/>
      <w:r>
        <w:t xml:space="preserve"> trader </w:t>
      </w:r>
      <w:proofErr w:type="spellStart"/>
      <w:r>
        <w:t>behavior</w:t>
      </w:r>
      <w:proofErr w:type="spellEnd"/>
      <w:r>
        <w:t xml:space="preserve"> to uncover alignment or divergence in profitability, leverage, and risk.</w:t>
      </w:r>
    </w:p>
    <w:p w14:paraId="46C92EDC" w14:textId="77777777" w:rsidR="00CC4F33" w:rsidRDefault="00000000">
      <w:pPr>
        <w:spacing w:after="155" w:line="259" w:lineRule="auto"/>
        <w:ind w:left="-5"/>
      </w:pPr>
      <w:r>
        <w:rPr>
          <w:b/>
        </w:rPr>
        <w:t>Workflow:</w:t>
      </w:r>
    </w:p>
    <w:p w14:paraId="2F179134" w14:textId="77777777" w:rsidR="00CC4F33" w:rsidRDefault="00000000">
      <w:pPr>
        <w:numPr>
          <w:ilvl w:val="0"/>
          <w:numId w:val="1"/>
        </w:numPr>
        <w:ind w:hanging="267"/>
      </w:pPr>
      <w:r>
        <w:t xml:space="preserve">Load fear_greed_index.csv and historical_data.csv, clean time stamps, and roll sentiment </w:t>
      </w:r>
      <w:proofErr w:type="spellStart"/>
      <w:r>
        <w:t>totrades</w:t>
      </w:r>
      <w:proofErr w:type="spellEnd"/>
      <w:r>
        <w:t xml:space="preserve"> (72h tolerance).</w:t>
      </w:r>
    </w:p>
    <w:p w14:paraId="362A4538" w14:textId="77777777" w:rsidR="00CC4F33" w:rsidRDefault="00000000">
      <w:pPr>
        <w:numPr>
          <w:ilvl w:val="0"/>
          <w:numId w:val="1"/>
        </w:numPr>
        <w:ind w:hanging="267"/>
      </w:pPr>
      <w:r>
        <w:t xml:space="preserve">Engineer sentiment interactions, volatility flags, and leverage diagnostics, then merge </w:t>
      </w:r>
      <w:proofErr w:type="spellStart"/>
      <w:r>
        <w:t>traderaggregates</w:t>
      </w:r>
      <w:proofErr w:type="spellEnd"/>
      <w:r>
        <w:t>.</w:t>
      </w:r>
    </w:p>
    <w:p w14:paraId="7360A9E8" w14:textId="77777777" w:rsidR="00E45278" w:rsidRDefault="00000000" w:rsidP="00E45278">
      <w:pPr>
        <w:numPr>
          <w:ilvl w:val="0"/>
          <w:numId w:val="1"/>
        </w:numPr>
        <w:ind w:hanging="267"/>
      </w:pPr>
      <w:r>
        <w:t>Cluster traders (</w:t>
      </w:r>
      <w:proofErr w:type="spellStart"/>
      <w:r>
        <w:t>KMeans</w:t>
      </w:r>
      <w:proofErr w:type="spellEnd"/>
      <w:r>
        <w:t xml:space="preserve"> + DBSCAN), train four classifiers, and </w:t>
      </w:r>
      <w:proofErr w:type="spellStart"/>
      <w:r>
        <w:t>backtest</w:t>
      </w:r>
      <w:proofErr w:type="spellEnd"/>
      <w:r>
        <w:t xml:space="preserve"> three sentiment-</w:t>
      </w:r>
      <w:proofErr w:type="spellStart"/>
      <w:r>
        <w:t>awarestrategies.</w:t>
      </w:r>
      <w:proofErr w:type="spellEnd"/>
    </w:p>
    <w:p w14:paraId="1A304EC5" w14:textId="77777777" w:rsidR="00E45278" w:rsidRDefault="00E45278" w:rsidP="00E45278">
      <w:pPr>
        <w:ind w:left="0" w:firstLine="0"/>
      </w:pPr>
    </w:p>
    <w:p w14:paraId="6F339A63" w14:textId="5E63152D" w:rsidR="00CC4F33" w:rsidRDefault="00000000" w:rsidP="00E45278">
      <w:pPr>
        <w:ind w:left="0" w:firstLine="0"/>
      </w:pPr>
      <w:r>
        <w:rPr>
          <w:b/>
        </w:rPr>
        <w:t>Key Findings:</w:t>
      </w:r>
    </w:p>
    <w:p w14:paraId="29B6C6BF" w14:textId="77777777" w:rsidR="00CC4F33" w:rsidRDefault="00000000">
      <w:pPr>
        <w:numPr>
          <w:ilvl w:val="0"/>
          <w:numId w:val="2"/>
        </w:numPr>
      </w:pPr>
      <w:r>
        <w:t xml:space="preserve">Sentiment pressure: fear windows force deleveraging while greed windows encourage higher </w:t>
      </w:r>
      <w:proofErr w:type="spellStart"/>
      <w:r>
        <w:t>betarisk</w:t>
      </w:r>
      <w:proofErr w:type="spellEnd"/>
      <w:r>
        <w:t>; leverage_alerts.csv flags six accounts with unstable leverage swings.</w:t>
      </w:r>
    </w:p>
    <w:p w14:paraId="63F34DC0" w14:textId="77777777" w:rsidR="00CC4F33" w:rsidRDefault="00000000">
      <w:pPr>
        <w:numPr>
          <w:ilvl w:val="0"/>
          <w:numId w:val="2"/>
        </w:numPr>
      </w:pPr>
      <w:r>
        <w:t xml:space="preserve">Trader archetypes: trend desks outperform when sentiment drifts upward for several </w:t>
      </w:r>
      <w:proofErr w:type="spellStart"/>
      <w:proofErr w:type="gramStart"/>
      <w:r>
        <w:t>sessions,contrarians</w:t>
      </w:r>
      <w:proofErr w:type="spellEnd"/>
      <w:proofErr w:type="gramEnd"/>
      <w:r>
        <w:t xml:space="preserve"> harvest </w:t>
      </w:r>
      <w:proofErr w:type="gramStart"/>
      <w:r>
        <w:t>snap-backs</w:t>
      </w:r>
      <w:proofErr w:type="gramEnd"/>
      <w:r>
        <w:t xml:space="preserve"> after extreme fear.</w:t>
      </w:r>
    </w:p>
    <w:p w14:paraId="07FA99B7" w14:textId="77777777" w:rsidR="00CC4F33" w:rsidRDefault="00000000">
      <w:pPr>
        <w:numPr>
          <w:ilvl w:val="0"/>
          <w:numId w:val="2"/>
        </w:numPr>
      </w:pPr>
      <w:r>
        <w:t xml:space="preserve">Predictive models: Gradient Boosting leads with 0.917 accuracy / 0.960 ROC AUC; </w:t>
      </w:r>
      <w:proofErr w:type="spellStart"/>
      <w:r>
        <w:t>RandomForest</w:t>
      </w:r>
      <w:proofErr w:type="spellEnd"/>
      <w:r>
        <w:t xml:space="preserve"> follows closely at 0.913 / 0.959 (see </w:t>
      </w:r>
      <w:proofErr w:type="spellStart"/>
      <w:r>
        <w:t>model_</w:t>
      </w:r>
      <w:proofErr w:type="gramStart"/>
      <w:r>
        <w:t>metrics.json</w:t>
      </w:r>
      <w:proofErr w:type="spellEnd"/>
      <w:proofErr w:type="gramEnd"/>
      <w:r>
        <w:t>).</w:t>
      </w:r>
    </w:p>
    <w:p w14:paraId="33E7C897" w14:textId="77777777" w:rsidR="00CC4F33" w:rsidRDefault="00000000">
      <w:pPr>
        <w:numPr>
          <w:ilvl w:val="0"/>
          <w:numId w:val="2"/>
        </w:numPr>
        <w:spacing w:after="454"/>
      </w:pPr>
      <w:r>
        <w:t xml:space="preserve">Strategy signals: Trend Following Sharpe 3.17 vs Contrarian Extremes -4.95; Leverage </w:t>
      </w:r>
      <w:proofErr w:type="spellStart"/>
      <w:r>
        <w:t>ScalingSharpe</w:t>
      </w:r>
      <w:proofErr w:type="spellEnd"/>
      <w:r>
        <w:t xml:space="preserve"> 3.59 with best expectancy 0.029 (</w:t>
      </w:r>
      <w:proofErr w:type="spellStart"/>
      <w:r>
        <w:t>strategy_</w:t>
      </w:r>
      <w:proofErr w:type="gramStart"/>
      <w:r>
        <w:t>metrics.json</w:t>
      </w:r>
      <w:proofErr w:type="spellEnd"/>
      <w:proofErr w:type="gramEnd"/>
      <w:r>
        <w:t>).</w:t>
      </w:r>
    </w:p>
    <w:p w14:paraId="5E070ACA" w14:textId="77777777" w:rsidR="00CC4F33" w:rsidRDefault="00000000">
      <w:pPr>
        <w:spacing w:after="155" w:line="259" w:lineRule="auto"/>
        <w:ind w:left="-5"/>
      </w:pPr>
      <w:r>
        <w:rPr>
          <w:b/>
        </w:rPr>
        <w:t>Implications:</w:t>
      </w:r>
    </w:p>
    <w:p w14:paraId="4F35E197" w14:textId="77777777" w:rsidR="00CC4F33" w:rsidRDefault="00000000">
      <w:pPr>
        <w:numPr>
          <w:ilvl w:val="0"/>
          <w:numId w:val="2"/>
        </w:numPr>
      </w:pPr>
      <w:r>
        <w:t>Allocate more capital to accounts aligned with upward sentiment slopes; hedge greed blow-</w:t>
      </w:r>
      <w:proofErr w:type="spellStart"/>
      <w:r>
        <w:t>offsusing</w:t>
      </w:r>
      <w:proofErr w:type="spellEnd"/>
      <w:r>
        <w:t xml:space="preserve"> the contrarian playbook with tight stops.</w:t>
      </w:r>
    </w:p>
    <w:p w14:paraId="57ED6CDC" w14:textId="547E27DB" w:rsidR="00CC4F33" w:rsidRDefault="00000000" w:rsidP="00E45278">
      <w:pPr>
        <w:numPr>
          <w:ilvl w:val="0"/>
          <w:numId w:val="2"/>
        </w:numPr>
      </w:pPr>
      <w:r>
        <w:t>Monitor leverage_alerts.csv traders (e.g., 0x271b280974205ca63b716753467d5a371de622ab) whenever regimes flip to avoid cascading losses.</w:t>
      </w:r>
    </w:p>
    <w:p w14:paraId="129B1061" w14:textId="77777777" w:rsidR="00E45278" w:rsidRDefault="00E45278" w:rsidP="00E45278"/>
    <w:p w14:paraId="08A0D655" w14:textId="77777777" w:rsidR="00E45278" w:rsidRDefault="00E45278" w:rsidP="00E45278"/>
    <w:p w14:paraId="69943B57" w14:textId="77777777" w:rsidR="00E45278" w:rsidRDefault="00E45278" w:rsidP="00E45278"/>
    <w:p w14:paraId="26568382" w14:textId="77777777" w:rsidR="00E45278" w:rsidRDefault="00E45278" w:rsidP="00E45278"/>
    <w:p w14:paraId="5C073B67" w14:textId="77777777" w:rsidR="00E45278" w:rsidRDefault="00E45278" w:rsidP="00E45278">
      <w:proofErr w:type="spellStart"/>
      <w:r>
        <w:lastRenderedPageBreak/>
        <w:t>PrimeTrade</w:t>
      </w:r>
      <w:proofErr w:type="spellEnd"/>
      <w:r>
        <w:t xml:space="preserve"> Sentiment vs Trader </w:t>
      </w:r>
      <w:proofErr w:type="spellStart"/>
      <w:r>
        <w:t>Behavior</w:t>
      </w:r>
      <w:proofErr w:type="spellEnd"/>
      <w:r>
        <w:t xml:space="preserve"> – Executive Summary</w:t>
      </w:r>
    </w:p>
    <w:p w14:paraId="1C7EC200" w14:textId="77777777" w:rsidR="00E45278" w:rsidRDefault="00E45278" w:rsidP="00E45278"/>
    <w:p w14:paraId="45E53CD6" w14:textId="77777777" w:rsidR="00E45278" w:rsidRDefault="00E45278" w:rsidP="00E45278">
      <w:r>
        <w:t>Audience: Portfolio managers and reviewers who need the essence of the analysis.</w:t>
      </w:r>
    </w:p>
    <w:p w14:paraId="065BB87C" w14:textId="77777777" w:rsidR="00E45278" w:rsidRDefault="00E45278" w:rsidP="00E45278"/>
    <w:p w14:paraId="07C11F41" w14:textId="77777777" w:rsidR="00E45278" w:rsidRDefault="00E45278" w:rsidP="00E45278">
      <w:r>
        <w:t xml:space="preserve">Scope: Bitcoin Fear &amp; Greed Index (sentiment) paired with </w:t>
      </w:r>
      <w:proofErr w:type="spellStart"/>
      <w:r>
        <w:t>Hyperliquid</w:t>
      </w:r>
      <w:proofErr w:type="spellEnd"/>
      <w:r>
        <w:t xml:space="preserve"> trader history. The pipeline cleans the feeds, </w:t>
      </w:r>
      <w:proofErr w:type="gramStart"/>
      <w:r>
        <w:t>engineers</w:t>
      </w:r>
      <w:proofErr w:type="gramEnd"/>
      <w:r>
        <w:t xml:space="preserve"> regime-aware features, clusters traders, trains ML classifiers, and </w:t>
      </w:r>
      <w:proofErr w:type="spellStart"/>
      <w:r>
        <w:t>backtests</w:t>
      </w:r>
      <w:proofErr w:type="spellEnd"/>
      <w:r>
        <w:t xml:space="preserve"> sentiment strategies. Deliverables flow into the Personal Insights dashboard.</w:t>
      </w:r>
    </w:p>
    <w:p w14:paraId="16D8A88E" w14:textId="77777777" w:rsidR="00E45278" w:rsidRDefault="00E45278" w:rsidP="00E45278"/>
    <w:p w14:paraId="10C6FBF2" w14:textId="77777777" w:rsidR="00E45278" w:rsidRDefault="00E45278" w:rsidP="00E45278">
      <w:r>
        <w:t>Key Insights</w:t>
      </w:r>
    </w:p>
    <w:p w14:paraId="3CBC3AC5" w14:textId="77777777" w:rsidR="00E45278" w:rsidRDefault="00E45278" w:rsidP="00E45278">
      <w:r>
        <w:t xml:space="preserve">1. Sentiment as risk throttle  </w:t>
      </w:r>
    </w:p>
    <w:p w14:paraId="1C2778D3" w14:textId="77777777" w:rsidR="00E45278" w:rsidRDefault="00E45278" w:rsidP="00E45278">
      <w:r>
        <w:t xml:space="preserve">   - Fear periods compress risk: traders slash leverage, clamp sizes, and accept muted ROI.  </w:t>
      </w:r>
    </w:p>
    <w:p w14:paraId="315307A7" w14:textId="77777777" w:rsidR="00E45278" w:rsidRDefault="00E45278" w:rsidP="00E45278">
      <w:r>
        <w:t xml:space="preserve">   - Greed periods inflate risk: leverage expands and long exposure dominates.  </w:t>
      </w:r>
    </w:p>
    <w:p w14:paraId="595952B4" w14:textId="77777777" w:rsidR="00E45278" w:rsidRDefault="00E45278" w:rsidP="00E45278">
      <w:r>
        <w:t xml:space="preserve">   - Six accounts (see leverage_alerts.csv) show unstable leverage swings; 0x271b280974205ca63b716753467d5a371de622ab is the largest outlier.</w:t>
      </w:r>
    </w:p>
    <w:p w14:paraId="52C6B6B4" w14:textId="77777777" w:rsidR="00E45278" w:rsidRDefault="00E45278" w:rsidP="00E45278"/>
    <w:p w14:paraId="2C5C0623" w14:textId="77777777" w:rsidR="00E45278" w:rsidRDefault="00E45278" w:rsidP="00E45278">
      <w:r>
        <w:t xml:space="preserve">2. Trader archetypes &amp; regimes  </w:t>
      </w:r>
    </w:p>
    <w:p w14:paraId="61643206" w14:textId="77777777" w:rsidR="00E45278" w:rsidRDefault="00E45278" w:rsidP="00E45278">
      <w:r>
        <w:t xml:space="preserve">   - Trend followers thrive when sentiment slopes from Neutral toward Greed for multiple sessions, compounding ROI with relatively low drawdowns.  </w:t>
      </w:r>
    </w:p>
    <w:p w14:paraId="5BDFEAB1" w14:textId="77777777" w:rsidR="00E45278" w:rsidRDefault="00E45278" w:rsidP="00E45278">
      <w:r>
        <w:t xml:space="preserve">   - Contrarians monetize liquidation-driven </w:t>
      </w:r>
      <w:proofErr w:type="gramStart"/>
      <w:r>
        <w:t>snap-backs</w:t>
      </w:r>
      <w:proofErr w:type="gramEnd"/>
      <w:r>
        <w:t xml:space="preserve"> once the index hits Extreme Fear, but only if capital is rationed and exits are disciplined.  </w:t>
      </w:r>
    </w:p>
    <w:p w14:paraId="383B7253" w14:textId="77777777" w:rsidR="00E45278" w:rsidRDefault="00E45278" w:rsidP="00E45278">
      <w:r>
        <w:t xml:space="preserve">   - Neutral regimes act as transition zones where execution quality matters more than raw direction.</w:t>
      </w:r>
    </w:p>
    <w:p w14:paraId="5B9DB4D0" w14:textId="77777777" w:rsidR="00E45278" w:rsidRDefault="00E45278" w:rsidP="00E45278"/>
    <w:p w14:paraId="4C2E8786" w14:textId="77777777" w:rsidR="00E45278" w:rsidRDefault="00E45278" w:rsidP="00E45278">
      <w:r>
        <w:t xml:space="preserve">3. Predictive </w:t>
      </w:r>
      <w:proofErr w:type="spellStart"/>
      <w:r>
        <w:t>modeling</w:t>
      </w:r>
      <w:proofErr w:type="spellEnd"/>
      <w:r>
        <w:t xml:space="preserve"> confidence  </w:t>
      </w:r>
    </w:p>
    <w:p w14:paraId="3011F21A" w14:textId="77777777" w:rsidR="00E45278" w:rsidRDefault="00E45278" w:rsidP="00E45278">
      <w:r>
        <w:t xml:space="preserve">   - Gradient Boosting: 91.7% accuracy, 0.960 ROC AUC.  </w:t>
      </w:r>
    </w:p>
    <w:p w14:paraId="3B81A1CB" w14:textId="77777777" w:rsidR="00E45278" w:rsidRDefault="00E45278" w:rsidP="00E45278">
      <w:r>
        <w:t xml:space="preserve">   - Random Forest: 91.3% accuracy, 0.959 ROC AUC.  </w:t>
      </w:r>
    </w:p>
    <w:p w14:paraId="7728B41F" w14:textId="77777777" w:rsidR="00E45278" w:rsidRDefault="00E45278" w:rsidP="00E45278">
      <w:r>
        <w:t xml:space="preserve">   - Logistic Regression baseline: 78.1% accuracy, 0.865 ROC AUC.  </w:t>
      </w:r>
    </w:p>
    <w:p w14:paraId="6F92FF1F" w14:textId="77777777" w:rsidR="00E45278" w:rsidRDefault="00E45278" w:rsidP="00E45278">
      <w:r>
        <w:t xml:space="preserve">   These results confirm sentiment-aware features carry strong signal and justify production use of the ensemble.</w:t>
      </w:r>
    </w:p>
    <w:p w14:paraId="75523DD2" w14:textId="77777777" w:rsidR="00E45278" w:rsidRDefault="00E45278" w:rsidP="00E45278"/>
    <w:p w14:paraId="6F1AA157" w14:textId="77777777" w:rsidR="00E45278" w:rsidRDefault="00E45278" w:rsidP="00E45278">
      <w:r>
        <w:t xml:space="preserve">4. Strategy scorecard  </w:t>
      </w:r>
    </w:p>
    <w:p w14:paraId="6BAC70C7" w14:textId="77777777" w:rsidR="00E45278" w:rsidRDefault="00E45278" w:rsidP="00E45278">
      <w:r>
        <w:t xml:space="preserve">   - Trend Following: Sharpe 3.17, Sortino 8.12 – best for steady Greed/Neutral transitions.  </w:t>
      </w:r>
    </w:p>
    <w:p w14:paraId="516F6AF8" w14:textId="77777777" w:rsidR="00E45278" w:rsidRDefault="00E45278" w:rsidP="00E45278">
      <w:r>
        <w:t xml:space="preserve">   - Leverage Scaling: Sharpe 3.59, Sortino 7.68 – best expectancy (0.029) when dynamically </w:t>
      </w:r>
      <w:proofErr w:type="spellStart"/>
      <w:r>
        <w:t>dialing</w:t>
      </w:r>
      <w:proofErr w:type="spellEnd"/>
      <w:r>
        <w:t xml:space="preserve"> leverage to sentiment shifts.  </w:t>
      </w:r>
    </w:p>
    <w:p w14:paraId="3A677C7E" w14:textId="77777777" w:rsidR="00E45278" w:rsidRDefault="00E45278" w:rsidP="00E45278">
      <w:r>
        <w:lastRenderedPageBreak/>
        <w:t xml:space="preserve">   - Contrarian Extremes: Sharpe -4.95 – capital destructive unless paired with strict stop policies; repurpose as hedge rather than core exposure.</w:t>
      </w:r>
    </w:p>
    <w:p w14:paraId="2F1FC3CB" w14:textId="77777777" w:rsidR="00E45278" w:rsidRDefault="00E45278" w:rsidP="00E45278"/>
    <w:p w14:paraId="70A70A4D" w14:textId="77777777" w:rsidR="00E45278" w:rsidRDefault="00E45278" w:rsidP="00E45278">
      <w:r>
        <w:t xml:space="preserve">5. Product integration  </w:t>
      </w:r>
    </w:p>
    <w:p w14:paraId="534317B8" w14:textId="77777777" w:rsidR="00E45278" w:rsidRDefault="00E45278" w:rsidP="00E45278">
      <w:r>
        <w:t xml:space="preserve">   - trader_rankings.csv, trader_behavior_clusters.csv, and trader_regime_metrics.csv feed the Personal Insights UI so stakeholders can jump from rankings to narratives instantly.  </w:t>
      </w:r>
    </w:p>
    <w:p w14:paraId="4FF1CF7A" w14:textId="77777777" w:rsidR="00E45278" w:rsidRDefault="00E45278" w:rsidP="00E45278">
      <w:r>
        <w:t xml:space="preserve">   - sentiment_performance_heatmap.png and leverage_distribution.html visualize regime outcomes for presentations.</w:t>
      </w:r>
    </w:p>
    <w:p w14:paraId="7666ACFC" w14:textId="77777777" w:rsidR="00E45278" w:rsidRDefault="00E45278" w:rsidP="00E45278"/>
    <w:sectPr w:rsidR="00E45278">
      <w:pgSz w:w="11906" w:h="16838"/>
      <w:pgMar w:top="693" w:right="624" w:bottom="1182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7E9"/>
    <w:multiLevelType w:val="hybridMultilevel"/>
    <w:tmpl w:val="CA281846"/>
    <w:lvl w:ilvl="0" w:tplc="975E9748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1693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8C6CE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0431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948A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64190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DE0D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0829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C815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A548A7"/>
    <w:multiLevelType w:val="hybridMultilevel"/>
    <w:tmpl w:val="EE66687C"/>
    <w:lvl w:ilvl="0" w:tplc="D6A656F4">
      <w:start w:val="1"/>
      <w:numFmt w:val="decimal"/>
      <w:lvlText w:val="%1."/>
      <w:lvlJc w:val="left"/>
      <w:pPr>
        <w:ind w:left="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8271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265D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C4B7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0AB1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FC46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74D4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42F1F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8560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262DE0"/>
    <w:multiLevelType w:val="hybridMultilevel"/>
    <w:tmpl w:val="AA3C4FDC"/>
    <w:lvl w:ilvl="0" w:tplc="0AF005AC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26EB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AE99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605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5446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BACA0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3E61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C04B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78F2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4611068">
    <w:abstractNumId w:val="2"/>
  </w:num>
  <w:num w:numId="2" w16cid:durableId="879131864">
    <w:abstractNumId w:val="0"/>
  </w:num>
  <w:num w:numId="3" w16cid:durableId="659692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F33"/>
    <w:rsid w:val="00CC4F33"/>
    <w:rsid w:val="00E45278"/>
    <w:rsid w:val="00FA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A4A6"/>
  <w15:docId w15:val="{1E8FBD14-6FF0-4C4D-BE2E-F273B72A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4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Advay Sinha</dc:creator>
  <cp:keywords/>
  <cp:lastModifiedBy>Advay Sinha</cp:lastModifiedBy>
  <cp:revision>2</cp:revision>
  <dcterms:created xsi:type="dcterms:W3CDTF">2025-11-25T10:44:00Z</dcterms:created>
  <dcterms:modified xsi:type="dcterms:W3CDTF">2025-11-25T10:44:00Z</dcterms:modified>
</cp:coreProperties>
</file>