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55D6" w14:textId="466B0D25" w:rsidR="00C63EAC" w:rsidRDefault="001D660D" w:rsidP="00C63EAC">
      <w:pPr>
        <w:jc w:val="center"/>
        <w:rPr>
          <w:rFonts w:ascii="Times New Roman" w:hAnsi="Times New Roman" w:cs="Times New Roman"/>
          <w:b/>
          <w:bCs/>
          <w:color w:val="000000"/>
          <w:sz w:val="40"/>
          <w:szCs w:val="40"/>
        </w:rPr>
      </w:pPr>
      <w:r>
        <w:rPr>
          <w:rFonts w:ascii="Times New Roman" w:hAnsi="Times New Roman" w:cs="Times New Roman"/>
          <w:b/>
          <w:bCs/>
          <w:color w:val="000000"/>
          <w:sz w:val="40"/>
          <w:szCs w:val="40"/>
        </w:rPr>
        <w:t xml:space="preserve">Understanding the </w:t>
      </w:r>
      <w:r w:rsidR="00046504" w:rsidRPr="00046504">
        <w:rPr>
          <w:rFonts w:ascii="Times New Roman" w:hAnsi="Times New Roman" w:cs="Times New Roman"/>
          <w:b/>
          <w:bCs/>
          <w:color w:val="000000"/>
          <w:sz w:val="40"/>
          <w:szCs w:val="40"/>
        </w:rPr>
        <w:t>Poleward Migration of Tropical Cyclones</w:t>
      </w:r>
      <w:r>
        <w:rPr>
          <w:rFonts w:ascii="Times New Roman" w:hAnsi="Times New Roman" w:cs="Times New Roman"/>
          <w:b/>
          <w:bCs/>
          <w:color w:val="000000"/>
          <w:sz w:val="40"/>
          <w:szCs w:val="40"/>
        </w:rPr>
        <w:t>, i</w:t>
      </w:r>
      <w:r w:rsidR="00046504" w:rsidRPr="00046504">
        <w:rPr>
          <w:rFonts w:ascii="Times New Roman" w:hAnsi="Times New Roman" w:cs="Times New Roman"/>
          <w:b/>
          <w:bCs/>
          <w:color w:val="000000"/>
          <w:sz w:val="40"/>
          <w:szCs w:val="40"/>
        </w:rPr>
        <w:t>ts Climatic Drivers</w:t>
      </w:r>
      <w:r w:rsidR="00046504" w:rsidRPr="00046504">
        <w:rPr>
          <w:rFonts w:ascii="Times New Roman" w:hAnsi="Times New Roman" w:cs="Times New Roman"/>
          <w:b/>
          <w:bCs/>
          <w:color w:val="000000"/>
          <w:sz w:val="40"/>
          <w:szCs w:val="40"/>
        </w:rPr>
        <w:t xml:space="preserve"> and </w:t>
      </w:r>
      <w:r w:rsidR="00046504">
        <w:rPr>
          <w:rFonts w:ascii="Times New Roman" w:hAnsi="Times New Roman" w:cs="Times New Roman"/>
          <w:b/>
          <w:bCs/>
          <w:color w:val="000000"/>
          <w:sz w:val="40"/>
          <w:szCs w:val="40"/>
        </w:rPr>
        <w:t xml:space="preserve">Societal </w:t>
      </w:r>
      <w:r w:rsidR="00046504" w:rsidRPr="00046504">
        <w:rPr>
          <w:rFonts w:ascii="Times New Roman" w:hAnsi="Times New Roman" w:cs="Times New Roman"/>
          <w:b/>
          <w:bCs/>
          <w:color w:val="000000"/>
          <w:sz w:val="40"/>
          <w:szCs w:val="40"/>
        </w:rPr>
        <w:t>Impacts</w:t>
      </w:r>
    </w:p>
    <w:p w14:paraId="056D2645" w14:textId="77777777" w:rsidR="00C63EAC" w:rsidRPr="00C63EAC" w:rsidRDefault="00C63EAC" w:rsidP="00C63EAC">
      <w:pPr>
        <w:jc w:val="center"/>
        <w:rPr>
          <w:rFonts w:ascii="Times New Roman" w:hAnsi="Times New Roman" w:cs="Times New Roman"/>
          <w:b/>
          <w:bCs/>
          <w:color w:val="000000"/>
          <w:sz w:val="2"/>
          <w:szCs w:val="2"/>
        </w:rPr>
      </w:pPr>
    </w:p>
    <w:p w14:paraId="6F7E0983" w14:textId="638D2E3B" w:rsidR="00C63EAC" w:rsidRPr="00C63EAC" w:rsidRDefault="00C63EAC" w:rsidP="00C63EAC">
      <w:pPr>
        <w:jc w:val="center"/>
        <w:rPr>
          <w:rFonts w:ascii="Times New Roman" w:hAnsi="Times New Roman" w:cs="Times New Roman"/>
          <w:i/>
          <w:iCs/>
          <w:sz w:val="22"/>
          <w:szCs w:val="22"/>
        </w:rPr>
      </w:pPr>
      <w:r w:rsidRPr="00C63EAC">
        <w:rPr>
          <w:rFonts w:ascii="Times New Roman" w:hAnsi="Times New Roman" w:cs="Times New Roman"/>
          <w:i/>
          <w:iCs/>
          <w:sz w:val="22"/>
          <w:szCs w:val="22"/>
        </w:rPr>
        <w:t>Advay Bajaj | Brown University, Providence RI</w:t>
      </w:r>
    </w:p>
    <w:p w14:paraId="76E37F78" w14:textId="77777777" w:rsidR="00C63EAC" w:rsidRDefault="00C63EAC" w:rsidP="00046504">
      <w:pPr>
        <w:rPr>
          <w:rFonts w:ascii="Times New Roman" w:hAnsi="Times New Roman" w:cs="Times New Roman"/>
          <w:sz w:val="40"/>
          <w:szCs w:val="40"/>
        </w:rPr>
        <w:sectPr w:rsidR="00C63EAC" w:rsidSect="00046504">
          <w:pgSz w:w="11906" w:h="16838"/>
          <w:pgMar w:top="1440" w:right="1440" w:bottom="1440" w:left="1440" w:header="709" w:footer="709" w:gutter="0"/>
          <w:cols w:space="708"/>
          <w:docGrid w:linePitch="360"/>
        </w:sectPr>
      </w:pPr>
    </w:p>
    <w:p w14:paraId="1F4EFB00" w14:textId="77777777" w:rsidR="00C63EAC" w:rsidRDefault="00C63EAC" w:rsidP="00C63EAC">
      <w:pPr>
        <w:pStyle w:val="NormalWeb"/>
        <w:spacing w:before="0" w:beforeAutospacing="0" w:after="0" w:afterAutospacing="0"/>
        <w:jc w:val="both"/>
        <w:rPr>
          <w:b/>
          <w:bCs/>
          <w:sz w:val="22"/>
          <w:szCs w:val="22"/>
        </w:rPr>
      </w:pPr>
    </w:p>
    <w:p w14:paraId="0713AD00" w14:textId="0DD4775E" w:rsidR="00046504" w:rsidRPr="001D660D" w:rsidRDefault="00046504" w:rsidP="00046504">
      <w:pPr>
        <w:pStyle w:val="NormalWeb"/>
        <w:jc w:val="both"/>
        <w:rPr>
          <w:sz w:val="22"/>
          <w:szCs w:val="22"/>
        </w:rPr>
      </w:pPr>
      <w:r w:rsidRPr="001D660D">
        <w:rPr>
          <w:b/>
          <w:bCs/>
          <w:sz w:val="22"/>
          <w:szCs w:val="22"/>
        </w:rPr>
        <w:t>Plain Language Summary:</w:t>
      </w:r>
      <w:r w:rsidRPr="001D660D">
        <w:rPr>
          <w:sz w:val="22"/>
          <w:szCs w:val="22"/>
        </w:rPr>
        <w:t xml:space="preserve"> </w:t>
      </w:r>
      <w:r w:rsidRPr="001D660D">
        <w:rPr>
          <w:sz w:val="22"/>
          <w:szCs w:val="22"/>
        </w:rPr>
        <w:t>Tropical cyclones</w:t>
      </w:r>
      <w:r w:rsidRPr="001D660D">
        <w:rPr>
          <w:sz w:val="22"/>
          <w:szCs w:val="22"/>
        </w:rPr>
        <w:t xml:space="preserve">  </w:t>
      </w:r>
      <w:r w:rsidRPr="001D660D">
        <w:rPr>
          <w:sz w:val="22"/>
          <w:szCs w:val="22"/>
        </w:rPr>
        <w:t>are powerful storms</w:t>
      </w:r>
      <w:r w:rsidRPr="001D660D">
        <w:rPr>
          <w:sz w:val="22"/>
          <w:szCs w:val="22"/>
        </w:rPr>
        <w:t xml:space="preserve"> originating in intense low-pressure zones over (tropical) oceans</w:t>
      </w:r>
      <w:r w:rsidRPr="001D660D">
        <w:rPr>
          <w:sz w:val="22"/>
          <w:szCs w:val="22"/>
        </w:rPr>
        <w:t xml:space="preserve"> that can cause widespread damage to ecosystems and infrastructure. Recent research suggests that these storms are gradually forming and moving further from the tropics, </w:t>
      </w:r>
      <w:r w:rsidRPr="001D660D">
        <w:rPr>
          <w:sz w:val="22"/>
          <w:szCs w:val="22"/>
        </w:rPr>
        <w:t>exhibiting</w:t>
      </w:r>
      <w:r w:rsidRPr="001D660D">
        <w:rPr>
          <w:sz w:val="22"/>
          <w:szCs w:val="22"/>
        </w:rPr>
        <w:t xml:space="preserve"> “poleward migration</w:t>
      </w:r>
      <w:r w:rsidRPr="001D660D">
        <w:rPr>
          <w:sz w:val="22"/>
          <w:szCs w:val="22"/>
        </w:rPr>
        <w:t>,</w:t>
      </w:r>
      <w:r w:rsidRPr="001D660D">
        <w:rPr>
          <w:sz w:val="22"/>
          <w:szCs w:val="22"/>
        </w:rPr>
        <w:t>”</w:t>
      </w:r>
      <w:r w:rsidRPr="001D660D">
        <w:rPr>
          <w:sz w:val="22"/>
          <w:szCs w:val="22"/>
        </w:rPr>
        <w:t xml:space="preserve"> a phrase used frequently</w:t>
      </w:r>
      <w:r w:rsidRPr="001D660D">
        <w:rPr>
          <w:sz w:val="22"/>
          <w:szCs w:val="22"/>
        </w:rPr>
        <w:t xml:space="preserve"> </w:t>
      </w:r>
      <w:r w:rsidRPr="001D660D">
        <w:rPr>
          <w:sz w:val="22"/>
          <w:szCs w:val="22"/>
        </w:rPr>
        <w:t xml:space="preserve">throughout my study. </w:t>
      </w:r>
      <w:r w:rsidRPr="001D660D">
        <w:rPr>
          <w:sz w:val="22"/>
          <w:szCs w:val="22"/>
        </w:rPr>
        <w:t xml:space="preserve">Understanding this shift is </w:t>
      </w:r>
      <w:r w:rsidRPr="001D660D">
        <w:rPr>
          <w:sz w:val="22"/>
          <w:szCs w:val="22"/>
        </w:rPr>
        <w:t xml:space="preserve">of </w:t>
      </w:r>
      <w:r w:rsidRPr="001D660D">
        <w:rPr>
          <w:sz w:val="22"/>
          <w:szCs w:val="22"/>
        </w:rPr>
        <w:t xml:space="preserve">critical </w:t>
      </w:r>
      <w:r w:rsidRPr="001D660D">
        <w:rPr>
          <w:sz w:val="22"/>
          <w:szCs w:val="22"/>
        </w:rPr>
        <w:t>significance since</w:t>
      </w:r>
      <w:r w:rsidRPr="001D660D">
        <w:rPr>
          <w:sz w:val="22"/>
          <w:szCs w:val="22"/>
        </w:rPr>
        <w:t xml:space="preserve"> it could change which regions are most at risk. In this study, I investigate the movement of tropical cyclone formation and tracks </w:t>
      </w:r>
      <w:r w:rsidRPr="001D660D">
        <w:rPr>
          <w:sz w:val="22"/>
          <w:szCs w:val="22"/>
        </w:rPr>
        <w:t>primarily post-</w:t>
      </w:r>
      <w:r w:rsidRPr="001D660D">
        <w:rPr>
          <w:sz w:val="22"/>
          <w:szCs w:val="22"/>
        </w:rPr>
        <w:t>1980, focusing on the Western North Pacific</w:t>
      </w:r>
      <w:r w:rsidR="00C57D00" w:rsidRPr="001D660D">
        <w:rPr>
          <w:sz w:val="22"/>
          <w:szCs w:val="22"/>
        </w:rPr>
        <w:t xml:space="preserve"> basin</w:t>
      </w:r>
      <w:r w:rsidRPr="001D660D">
        <w:rPr>
          <w:sz w:val="22"/>
          <w:szCs w:val="22"/>
        </w:rPr>
        <w:t xml:space="preserve"> </w:t>
      </w:r>
      <w:r w:rsidRPr="001D660D">
        <w:rPr>
          <w:sz w:val="22"/>
          <w:szCs w:val="22"/>
        </w:rPr>
        <w:t xml:space="preserve">bordering East-Asia </w:t>
      </w:r>
      <w:r w:rsidRPr="001D660D">
        <w:rPr>
          <w:sz w:val="22"/>
          <w:szCs w:val="22"/>
        </w:rPr>
        <w:t xml:space="preserve">and </w:t>
      </w:r>
      <w:r w:rsidRPr="001D660D">
        <w:rPr>
          <w:sz w:val="22"/>
          <w:szCs w:val="22"/>
        </w:rPr>
        <w:t xml:space="preserve">the </w:t>
      </w:r>
      <w:r w:rsidRPr="001D660D">
        <w:rPr>
          <w:sz w:val="22"/>
          <w:szCs w:val="22"/>
        </w:rPr>
        <w:t>North Atlantic</w:t>
      </w:r>
      <w:r w:rsidR="00C57D00" w:rsidRPr="001D660D">
        <w:rPr>
          <w:sz w:val="22"/>
          <w:szCs w:val="22"/>
        </w:rPr>
        <w:t xml:space="preserve"> basin</w:t>
      </w:r>
      <w:r w:rsidRPr="001D660D">
        <w:rPr>
          <w:sz w:val="22"/>
          <w:szCs w:val="22"/>
        </w:rPr>
        <w:t xml:space="preserve"> bordering Eastern North America</w:t>
      </w:r>
      <w:r w:rsidRPr="001D660D">
        <w:rPr>
          <w:sz w:val="22"/>
          <w:szCs w:val="22"/>
        </w:rPr>
        <w:t xml:space="preserve">. The main hypothesis is that tropical cyclones are migrating poleward. Sub-hypotheses </w:t>
      </w:r>
      <w:r w:rsidRPr="001D660D">
        <w:rPr>
          <w:sz w:val="22"/>
          <w:szCs w:val="22"/>
        </w:rPr>
        <w:t xml:space="preserve">include: </w:t>
      </w:r>
      <w:r w:rsidRPr="001D660D">
        <w:rPr>
          <w:sz w:val="22"/>
          <w:szCs w:val="22"/>
        </w:rPr>
        <w:t>explor</w:t>
      </w:r>
      <w:r w:rsidRPr="001D660D">
        <w:rPr>
          <w:sz w:val="22"/>
          <w:szCs w:val="22"/>
        </w:rPr>
        <w:t>ing</w:t>
      </w:r>
      <w:r w:rsidRPr="001D660D">
        <w:rPr>
          <w:sz w:val="22"/>
          <w:szCs w:val="22"/>
        </w:rPr>
        <w:t xml:space="preserve"> why this is </w:t>
      </w:r>
      <w:r w:rsidRPr="001D660D">
        <w:rPr>
          <w:sz w:val="22"/>
          <w:szCs w:val="22"/>
        </w:rPr>
        <w:t>phenomenon is taking place</w:t>
      </w:r>
      <w:r w:rsidRPr="001D660D">
        <w:rPr>
          <w:sz w:val="22"/>
          <w:szCs w:val="22"/>
        </w:rPr>
        <w:t xml:space="preserve"> </w:t>
      </w:r>
      <w:r w:rsidRPr="001D660D">
        <w:rPr>
          <w:sz w:val="22"/>
          <w:szCs w:val="22"/>
        </w:rPr>
        <w:t>(</w:t>
      </w:r>
      <w:r w:rsidRPr="001D660D">
        <w:rPr>
          <w:sz w:val="22"/>
          <w:szCs w:val="22"/>
        </w:rPr>
        <w:t xml:space="preserve">the role of </w:t>
      </w:r>
      <w:r w:rsidRPr="001D660D">
        <w:rPr>
          <w:sz w:val="22"/>
          <w:szCs w:val="22"/>
        </w:rPr>
        <w:t>rising sea-surface temperatures</w:t>
      </w:r>
      <w:r w:rsidR="00C57D00" w:rsidRPr="001D660D">
        <w:rPr>
          <w:sz w:val="22"/>
          <w:szCs w:val="22"/>
        </w:rPr>
        <w:t xml:space="preserve"> and </w:t>
      </w:r>
      <w:r w:rsidRPr="001D660D">
        <w:rPr>
          <w:sz w:val="22"/>
          <w:szCs w:val="22"/>
        </w:rPr>
        <w:t xml:space="preserve">changes in </w:t>
      </w:r>
      <w:r w:rsidRPr="001D660D">
        <w:rPr>
          <w:sz w:val="22"/>
          <w:szCs w:val="22"/>
        </w:rPr>
        <w:t xml:space="preserve">vertical </w:t>
      </w:r>
      <w:r w:rsidRPr="001D660D">
        <w:rPr>
          <w:sz w:val="22"/>
          <w:szCs w:val="22"/>
        </w:rPr>
        <w:t>wind</w:t>
      </w:r>
      <w:r w:rsidRPr="001D660D">
        <w:rPr>
          <w:sz w:val="22"/>
          <w:szCs w:val="22"/>
        </w:rPr>
        <w:t xml:space="preserve"> shear</w:t>
      </w:r>
      <w:r w:rsidRPr="001D660D">
        <w:rPr>
          <w:sz w:val="22"/>
          <w:szCs w:val="22"/>
        </w:rPr>
        <w:t xml:space="preserve"> patterns</w:t>
      </w:r>
      <w:r w:rsidRPr="001D660D">
        <w:rPr>
          <w:sz w:val="22"/>
          <w:szCs w:val="22"/>
        </w:rPr>
        <w:t xml:space="preserve">), and </w:t>
      </w:r>
      <w:r w:rsidRPr="001D660D">
        <w:rPr>
          <w:sz w:val="22"/>
          <w:szCs w:val="22"/>
        </w:rPr>
        <w:t>examin</w:t>
      </w:r>
      <w:r w:rsidRPr="001D660D">
        <w:rPr>
          <w:sz w:val="22"/>
          <w:szCs w:val="22"/>
        </w:rPr>
        <w:t>ing</w:t>
      </w:r>
      <w:r w:rsidRPr="001D660D">
        <w:rPr>
          <w:sz w:val="22"/>
          <w:szCs w:val="22"/>
        </w:rPr>
        <w:t xml:space="preserve"> how this migration affects </w:t>
      </w:r>
      <w:r w:rsidR="00C57D00" w:rsidRPr="001D660D">
        <w:rPr>
          <w:sz w:val="22"/>
          <w:szCs w:val="22"/>
        </w:rPr>
        <w:t xml:space="preserve">ecosystems and coastlines inhabited by </w:t>
      </w:r>
      <w:r w:rsidRPr="001D660D">
        <w:rPr>
          <w:sz w:val="22"/>
          <w:szCs w:val="22"/>
        </w:rPr>
        <w:t>human populations near mid-latitudes. By combining satellite data, historical storm records, and environmental proxies</w:t>
      </w:r>
      <w:r w:rsidRPr="001D660D">
        <w:rPr>
          <w:sz w:val="22"/>
          <w:szCs w:val="22"/>
        </w:rPr>
        <w:t xml:space="preserve"> like tree-ring data</w:t>
      </w:r>
      <w:r w:rsidRPr="001D660D">
        <w:rPr>
          <w:sz w:val="22"/>
          <w:szCs w:val="22"/>
        </w:rPr>
        <w:t xml:space="preserve">, this research aims to better understand and prepare for the evolving risks of </w:t>
      </w:r>
      <w:r w:rsidR="00C57D00" w:rsidRPr="001D660D">
        <w:rPr>
          <w:sz w:val="22"/>
          <w:szCs w:val="22"/>
        </w:rPr>
        <w:t xml:space="preserve">poleward-migrating </w:t>
      </w:r>
      <w:r w:rsidRPr="001D660D">
        <w:rPr>
          <w:sz w:val="22"/>
          <w:szCs w:val="22"/>
        </w:rPr>
        <w:t>tropical cyclones.</w:t>
      </w:r>
    </w:p>
    <w:p w14:paraId="330B04C8" w14:textId="6363F6EE" w:rsidR="00046504" w:rsidRPr="001D660D" w:rsidRDefault="00046504" w:rsidP="00C63EAC">
      <w:pPr>
        <w:pStyle w:val="NormalWeb"/>
        <w:spacing w:after="0" w:afterAutospacing="0"/>
        <w:jc w:val="both"/>
        <w:rPr>
          <w:i/>
          <w:iCs/>
          <w:sz w:val="22"/>
          <w:szCs w:val="22"/>
        </w:rPr>
      </w:pPr>
      <w:r w:rsidRPr="001D660D">
        <w:rPr>
          <w:b/>
          <w:bCs/>
          <w:sz w:val="22"/>
          <w:szCs w:val="22"/>
        </w:rPr>
        <w:t>Keywords:</w:t>
      </w:r>
      <w:r w:rsidRPr="001D660D">
        <w:rPr>
          <w:i/>
          <w:iCs/>
          <w:sz w:val="22"/>
          <w:szCs w:val="22"/>
        </w:rPr>
        <w:t xml:space="preserve"> </w:t>
      </w:r>
      <w:r w:rsidR="00C63EAC" w:rsidRPr="001D660D">
        <w:rPr>
          <w:i/>
          <w:iCs/>
          <w:sz w:val="22"/>
          <w:szCs w:val="22"/>
        </w:rPr>
        <w:t xml:space="preserve">tropical cyclones, </w:t>
      </w:r>
      <w:r w:rsidRPr="001D660D">
        <w:rPr>
          <w:i/>
          <w:iCs/>
          <w:sz w:val="22"/>
          <w:szCs w:val="22"/>
        </w:rPr>
        <w:t xml:space="preserve">poleward migration, </w:t>
      </w:r>
      <w:r w:rsidR="00C63EAC" w:rsidRPr="001D660D">
        <w:rPr>
          <w:i/>
          <w:iCs/>
          <w:sz w:val="22"/>
          <w:szCs w:val="22"/>
        </w:rPr>
        <w:t>vertical wind shear, sea-surface temperature, environmental proxies.</w:t>
      </w:r>
    </w:p>
    <w:p w14:paraId="5BBE2E6A" w14:textId="77777777" w:rsidR="00C63EAC" w:rsidRPr="001D660D" w:rsidRDefault="00C63EAC" w:rsidP="00C63EAC">
      <w:pPr>
        <w:pStyle w:val="NormalWeb"/>
        <w:spacing w:before="0" w:beforeAutospacing="0" w:after="0" w:afterAutospacing="0"/>
        <w:jc w:val="both"/>
        <w:rPr>
          <w:i/>
          <w:iCs/>
          <w:sz w:val="22"/>
          <w:szCs w:val="22"/>
        </w:rPr>
      </w:pPr>
    </w:p>
    <w:p w14:paraId="4B8CC78F" w14:textId="245C401C" w:rsidR="00C63EAC" w:rsidRPr="001D660D" w:rsidRDefault="00C63EAC" w:rsidP="00C63EAC">
      <w:pPr>
        <w:pStyle w:val="NormalWeb"/>
        <w:numPr>
          <w:ilvl w:val="0"/>
          <w:numId w:val="1"/>
        </w:numPr>
        <w:jc w:val="both"/>
        <w:rPr>
          <w:b/>
          <w:bCs/>
          <w:sz w:val="22"/>
          <w:szCs w:val="22"/>
        </w:rPr>
      </w:pPr>
      <w:r w:rsidRPr="001D660D">
        <w:rPr>
          <w:b/>
          <w:bCs/>
          <w:sz w:val="22"/>
          <w:szCs w:val="22"/>
        </w:rPr>
        <w:t>INTRODUCTION</w:t>
      </w:r>
    </w:p>
    <w:p w14:paraId="4E93E619" w14:textId="6E711FCD" w:rsidR="00132FBD" w:rsidRPr="001D660D" w:rsidRDefault="00132FBD" w:rsidP="00C57D00">
      <w:pPr>
        <w:jc w:val="both"/>
        <w:rPr>
          <w:rFonts w:ascii="Times New Roman" w:hAnsi="Times New Roman" w:cs="Times New Roman"/>
          <w:sz w:val="22"/>
          <w:szCs w:val="22"/>
        </w:rPr>
      </w:pPr>
      <w:r w:rsidRPr="001D660D">
        <w:rPr>
          <w:rFonts w:ascii="Times New Roman" w:hAnsi="Times New Roman" w:cs="Times New Roman"/>
          <w:b/>
          <w:bCs/>
          <w:sz w:val="22"/>
          <w:szCs w:val="22"/>
        </w:rPr>
        <w:t>I.</w:t>
      </w:r>
      <w:r w:rsidR="005D1162">
        <w:rPr>
          <w:rFonts w:ascii="Times New Roman" w:hAnsi="Times New Roman" w:cs="Times New Roman"/>
          <w:b/>
          <w:bCs/>
          <w:sz w:val="22"/>
          <w:szCs w:val="22"/>
        </w:rPr>
        <w:t>A,</w:t>
      </w:r>
      <w:r w:rsidRPr="001D660D">
        <w:rPr>
          <w:rFonts w:ascii="Times New Roman" w:hAnsi="Times New Roman" w:cs="Times New Roman"/>
          <w:b/>
          <w:bCs/>
          <w:sz w:val="22"/>
          <w:szCs w:val="22"/>
        </w:rPr>
        <w:t xml:space="preserve"> Background:</w:t>
      </w:r>
      <w:r w:rsidRPr="001D660D">
        <w:rPr>
          <w:rFonts w:ascii="Times New Roman" w:hAnsi="Times New Roman" w:cs="Times New Roman"/>
          <w:sz w:val="22"/>
          <w:szCs w:val="22"/>
        </w:rPr>
        <w:t xml:space="preserve"> </w:t>
      </w:r>
      <w:r w:rsidRPr="001D660D">
        <w:rPr>
          <w:rFonts w:ascii="Times New Roman" w:hAnsi="Times New Roman" w:cs="Times New Roman"/>
          <w:sz w:val="22"/>
          <w:szCs w:val="22"/>
        </w:rPr>
        <w:t xml:space="preserve">Tropical cyclones (TCs) are among the most powerful and destructive geophysical hazards on Earth. In the United States, some of the deadliest and costliest natural disasters have been tropical cyclones: </w:t>
      </w:r>
    </w:p>
    <w:p w14:paraId="66B19B01" w14:textId="0330DF26" w:rsidR="00132FBD" w:rsidRPr="001D660D" w:rsidRDefault="00132FBD" w:rsidP="00C57D00">
      <w:pPr>
        <w:jc w:val="both"/>
        <w:rPr>
          <w:rFonts w:ascii="Times New Roman" w:hAnsi="Times New Roman" w:cs="Times New Roman"/>
          <w:sz w:val="22"/>
          <w:szCs w:val="22"/>
        </w:rPr>
      </w:pPr>
    </w:p>
    <w:p w14:paraId="2F5999A0" w14:textId="132243A6" w:rsidR="001D660D" w:rsidRDefault="001D660D" w:rsidP="00132FBD">
      <w:pPr>
        <w:jc w:val="both"/>
        <w:rPr>
          <w:rFonts w:ascii="Times New Roman" w:hAnsi="Times New Roman" w:cs="Times New Roman"/>
          <w:sz w:val="22"/>
          <w:szCs w:val="22"/>
        </w:rPr>
      </w:pPr>
    </w:p>
    <w:p w14:paraId="1D494A9C" w14:textId="0AD471E6" w:rsidR="00C63EAC" w:rsidRPr="001D660D" w:rsidRDefault="00132FBD" w:rsidP="00132FBD">
      <w:pPr>
        <w:jc w:val="both"/>
        <w:rPr>
          <w:rFonts w:ascii="Times New Roman" w:hAnsi="Times New Roman" w:cs="Times New Roman"/>
          <w:sz w:val="22"/>
          <w:szCs w:val="22"/>
        </w:rPr>
      </w:pPr>
      <w:r w:rsidRPr="001D660D">
        <w:rPr>
          <w:rFonts w:ascii="Times New Roman" w:hAnsi="Times New Roman" w:cs="Times New Roman"/>
          <w:sz w:val="22"/>
          <w:szCs w:val="22"/>
        </w:rPr>
        <w:t>the 1900 Galvesto</w:t>
      </w:r>
      <w:r w:rsidRPr="001D660D">
        <w:rPr>
          <w:rFonts w:ascii="Times New Roman" w:hAnsi="Times New Roman" w:cs="Times New Roman"/>
          <w:sz w:val="22"/>
          <w:szCs w:val="22"/>
        </w:rPr>
        <w:t xml:space="preserve">n </w:t>
      </w:r>
      <w:r w:rsidRPr="001D660D">
        <w:rPr>
          <w:rFonts w:ascii="Times New Roman" w:hAnsi="Times New Roman" w:cs="Times New Roman"/>
          <w:sz w:val="22"/>
          <w:szCs w:val="22"/>
        </w:rPr>
        <w:t xml:space="preserve">Hurricane claimed nearly 8,000 lives, while Hurricane Andrew in 1992 caused over $35 billion in damages (Yanai, 1964). Globally, tropical cyclones rank alongside floods as some of the deadliest geophysical hazards; for example, a single cyclone in Bangladesh in 1970 resulted in nearly 500,000 fatalities (Griffin-Elliott, 2024). Despite their societal importance, many aspects of tropical cyclone </w:t>
      </w:r>
      <w:r w:rsidRPr="001D660D">
        <w:rPr>
          <w:rFonts w:ascii="Times New Roman" w:hAnsi="Times New Roman" w:cs="Times New Roman"/>
          <w:sz w:val="22"/>
          <w:szCs w:val="22"/>
        </w:rPr>
        <w:t>behaviour</w:t>
      </w:r>
      <w:r w:rsidRPr="001D660D">
        <w:rPr>
          <w:rFonts w:ascii="Times New Roman" w:hAnsi="Times New Roman" w:cs="Times New Roman"/>
          <w:sz w:val="22"/>
          <w:szCs w:val="22"/>
        </w:rPr>
        <w:t xml:space="preserve"> remain poorly understood, particularly outside specialized research communities.</w:t>
      </w:r>
    </w:p>
    <w:p w14:paraId="2CDBD186" w14:textId="233D320C" w:rsidR="00132FBD" w:rsidRDefault="00132FBD" w:rsidP="00132FBD">
      <w:pPr>
        <w:jc w:val="both"/>
        <w:rPr>
          <w:rFonts w:ascii="Times New Roman" w:hAnsi="Times New Roman" w:cs="Times New Roman"/>
          <w:sz w:val="22"/>
          <w:szCs w:val="22"/>
        </w:rPr>
      </w:pPr>
      <w:r w:rsidRPr="001D660D">
        <w:rPr>
          <w:rFonts w:ascii="Times New Roman" w:hAnsi="Times New Roman" w:cs="Times New Roman"/>
          <w:sz w:val="22"/>
          <w:szCs w:val="22"/>
        </w:rPr>
        <w:t>Tropical cyclones develop in warm ocean waters (typically over 26°C), as ascending humid air generates groups of thunderstorms. Gentle winds and minimal wind shear enable these storms to consolidate, creating towering cumulonimbus clouds and ultimately leading to the formation of a tranquil central eye encircled by a strong eyewall. The storm builds over the water, gaining power, and diminishes upon reaching land</w:t>
      </w:r>
      <w:r w:rsidRPr="001D660D">
        <w:rPr>
          <w:rFonts w:ascii="Times New Roman" w:hAnsi="Times New Roman" w:cs="Times New Roman"/>
          <w:sz w:val="22"/>
          <w:szCs w:val="22"/>
        </w:rPr>
        <w:t xml:space="preserve"> as</w:t>
      </w:r>
      <w:r w:rsidRPr="001D660D">
        <w:rPr>
          <w:rFonts w:ascii="Times New Roman" w:hAnsi="Times New Roman" w:cs="Times New Roman"/>
          <w:sz w:val="22"/>
          <w:szCs w:val="22"/>
        </w:rPr>
        <w:t xml:space="preserve"> it </w:t>
      </w:r>
      <w:r w:rsidRPr="001D660D">
        <w:rPr>
          <w:rFonts w:ascii="Times New Roman" w:hAnsi="Times New Roman" w:cs="Times New Roman"/>
          <w:sz w:val="22"/>
          <w:szCs w:val="22"/>
        </w:rPr>
        <w:t>unleashes its</w:t>
      </w:r>
      <w:r w:rsidRPr="001D660D">
        <w:rPr>
          <w:rFonts w:ascii="Times New Roman" w:hAnsi="Times New Roman" w:cs="Times New Roman"/>
          <w:sz w:val="22"/>
          <w:szCs w:val="22"/>
        </w:rPr>
        <w:t xml:space="preserve"> fierce winds, heavy rains, and flooding</w:t>
      </w:r>
      <w:r w:rsidR="001D660D" w:rsidRPr="001D660D">
        <w:rPr>
          <w:rFonts w:ascii="Times New Roman" w:hAnsi="Times New Roman" w:cs="Times New Roman"/>
          <w:sz w:val="22"/>
          <w:szCs w:val="22"/>
        </w:rPr>
        <w:t xml:space="preserve">. </w:t>
      </w:r>
      <w:r w:rsidR="001D660D" w:rsidRPr="001D660D">
        <w:rPr>
          <w:rFonts w:ascii="Times New Roman" w:hAnsi="Times New Roman" w:cs="Times New Roman"/>
          <w:sz w:val="22"/>
          <w:szCs w:val="22"/>
        </w:rPr>
        <w:t>(Gray, 1998)</w:t>
      </w:r>
    </w:p>
    <w:p w14:paraId="35C04569" w14:textId="5B11FE5F" w:rsidR="001D660D" w:rsidRDefault="001D660D" w:rsidP="00132FBD">
      <w:pPr>
        <w:jc w:val="both"/>
        <w:rPr>
          <w:rFonts w:ascii="Times New Roman" w:hAnsi="Times New Roman" w:cs="Times New Roman"/>
          <w:sz w:val="22"/>
          <w:szCs w:val="22"/>
        </w:rPr>
      </w:pPr>
      <w:r w:rsidRPr="001D660D">
        <w:rPr>
          <w:rFonts w:ascii="Times New Roman" w:hAnsi="Times New Roman" w:cs="Times New Roman"/>
          <w:sz w:val="22"/>
          <w:szCs w:val="22"/>
        </w:rPr>
        <w:t xml:space="preserve">Tropical cyclones vary widely in both frequency and intensity across different regions. </w:t>
      </w:r>
      <w:r>
        <w:rPr>
          <w:rFonts w:ascii="Times New Roman" w:hAnsi="Times New Roman" w:cs="Times New Roman"/>
          <w:sz w:val="22"/>
          <w:szCs w:val="22"/>
        </w:rPr>
        <w:t>There are around 80 tropical cyclones in a typical year. T</w:t>
      </w:r>
      <w:r w:rsidRPr="001D660D">
        <w:rPr>
          <w:rFonts w:ascii="Times New Roman" w:hAnsi="Times New Roman" w:cs="Times New Roman"/>
          <w:sz w:val="22"/>
          <w:szCs w:val="22"/>
        </w:rPr>
        <w:t>he North Pacific se</w:t>
      </w:r>
      <w:r>
        <w:rPr>
          <w:rFonts w:ascii="Times New Roman" w:hAnsi="Times New Roman" w:cs="Times New Roman"/>
          <w:sz w:val="22"/>
          <w:szCs w:val="22"/>
        </w:rPr>
        <w:t xml:space="preserve">es the </w:t>
      </w:r>
      <w:r w:rsidRPr="001D660D">
        <w:rPr>
          <w:rFonts w:ascii="Times New Roman" w:hAnsi="Times New Roman" w:cs="Times New Roman"/>
          <w:sz w:val="22"/>
          <w:szCs w:val="22"/>
        </w:rPr>
        <w:t xml:space="preserve">most activity, averaging around </w:t>
      </w:r>
      <w:r>
        <w:rPr>
          <w:rFonts w:ascii="Times New Roman" w:hAnsi="Times New Roman" w:cs="Times New Roman"/>
          <w:sz w:val="22"/>
          <w:szCs w:val="22"/>
        </w:rPr>
        <w:t>30-35</w:t>
      </w:r>
      <w:r w:rsidRPr="001D660D">
        <w:rPr>
          <w:rFonts w:ascii="Times New Roman" w:hAnsi="Times New Roman" w:cs="Times New Roman"/>
          <w:sz w:val="22"/>
          <w:szCs w:val="22"/>
        </w:rPr>
        <w:t xml:space="preserve"> storms per year, while the North Atlantic experienc</w:t>
      </w:r>
      <w:r>
        <w:rPr>
          <w:rFonts w:ascii="Times New Roman" w:hAnsi="Times New Roman" w:cs="Times New Roman"/>
          <w:sz w:val="22"/>
          <w:szCs w:val="22"/>
        </w:rPr>
        <w:t>es</w:t>
      </w:r>
      <w:r w:rsidRPr="001D660D">
        <w:rPr>
          <w:rFonts w:ascii="Times New Roman" w:hAnsi="Times New Roman" w:cs="Times New Roman"/>
          <w:sz w:val="22"/>
          <w:szCs w:val="22"/>
        </w:rPr>
        <w:t xml:space="preserve"> about 15</w:t>
      </w:r>
      <w:r>
        <w:rPr>
          <w:rFonts w:ascii="Times New Roman" w:hAnsi="Times New Roman" w:cs="Times New Roman"/>
          <w:sz w:val="22"/>
          <w:szCs w:val="22"/>
        </w:rPr>
        <w:t>-20</w:t>
      </w:r>
      <w:r w:rsidRPr="001D660D">
        <w:rPr>
          <w:rFonts w:ascii="Times New Roman" w:hAnsi="Times New Roman" w:cs="Times New Roman"/>
          <w:sz w:val="22"/>
          <w:szCs w:val="22"/>
        </w:rPr>
        <w:t xml:space="preserve"> storms annually. In contrast, the South Atlantic rarely sees cyclones, with only occasional storms forming</w:t>
      </w:r>
      <w:r>
        <w:rPr>
          <w:rFonts w:ascii="Times New Roman" w:hAnsi="Times New Roman" w:cs="Times New Roman"/>
          <w:sz w:val="22"/>
          <w:szCs w:val="22"/>
        </w:rPr>
        <w:t xml:space="preserve"> </w:t>
      </w:r>
      <w:r w:rsidRPr="001D660D">
        <w:rPr>
          <w:rFonts w:ascii="Times New Roman" w:hAnsi="Times New Roman" w:cs="Times New Roman"/>
          <w:sz w:val="22"/>
          <w:szCs w:val="22"/>
        </w:rPr>
        <w:t>(Sobel et al., 2021)</w:t>
      </w:r>
      <w:r>
        <w:rPr>
          <w:rFonts w:ascii="Times New Roman" w:hAnsi="Times New Roman" w:cs="Times New Roman"/>
          <w:sz w:val="22"/>
          <w:szCs w:val="22"/>
        </w:rPr>
        <w:t xml:space="preserve">. </w:t>
      </w:r>
      <w:r w:rsidRPr="001D660D">
        <w:rPr>
          <w:rFonts w:ascii="Times New Roman" w:hAnsi="Times New Roman" w:cs="Times New Roman"/>
          <w:sz w:val="22"/>
          <w:szCs w:val="22"/>
        </w:rPr>
        <w:t>Cyclone intensity also varies, from weaker tropical storms to extremely powerful systems with destructive winds, heavy rainfall, and storm surges.</w:t>
      </w:r>
      <w:r w:rsidR="00C90A9D">
        <w:rPr>
          <w:rFonts w:ascii="Times New Roman" w:hAnsi="Times New Roman" w:cs="Times New Roman"/>
          <w:sz w:val="22"/>
          <w:szCs w:val="22"/>
        </w:rPr>
        <w:t xml:space="preserve"> </w:t>
      </w:r>
    </w:p>
    <w:p w14:paraId="451DD765" w14:textId="78825754" w:rsidR="00C90A9D" w:rsidRDefault="00C90A9D" w:rsidP="00132FBD">
      <w:pPr>
        <w:jc w:val="both"/>
        <w:rPr>
          <w:rFonts w:ascii="Times New Roman" w:hAnsi="Times New Roman" w:cs="Times New Roman"/>
          <w:sz w:val="22"/>
          <w:szCs w:val="22"/>
        </w:rPr>
      </w:pPr>
      <w:r w:rsidRPr="00C90A9D">
        <w:rPr>
          <w:rFonts w:ascii="Times New Roman" w:hAnsi="Times New Roman" w:cs="Times New Roman"/>
          <w:sz w:val="22"/>
          <w:szCs w:val="22"/>
        </w:rPr>
        <w:t xml:space="preserve">Tropical cyclones are </w:t>
      </w:r>
      <w:r>
        <w:rPr>
          <w:rFonts w:ascii="Times New Roman" w:hAnsi="Times New Roman" w:cs="Times New Roman"/>
          <w:sz w:val="22"/>
          <w:szCs w:val="22"/>
        </w:rPr>
        <w:t xml:space="preserve">also </w:t>
      </w:r>
      <w:r w:rsidRPr="00C90A9D">
        <w:rPr>
          <w:rFonts w:ascii="Times New Roman" w:hAnsi="Times New Roman" w:cs="Times New Roman"/>
          <w:sz w:val="22"/>
          <w:szCs w:val="22"/>
        </w:rPr>
        <w:t xml:space="preserve">sensitive to climate change. Observations and geological records </w:t>
      </w:r>
      <w:r>
        <w:rPr>
          <w:rFonts w:ascii="Times New Roman" w:hAnsi="Times New Roman" w:cs="Times New Roman"/>
          <w:sz w:val="22"/>
          <w:szCs w:val="22"/>
        </w:rPr>
        <w:lastRenderedPageBreak/>
        <w:t xml:space="preserve">from </w:t>
      </w:r>
      <w:r w:rsidRPr="00C90A9D">
        <w:rPr>
          <w:rFonts w:ascii="Times New Roman" w:hAnsi="Times New Roman" w:cs="Times New Roman"/>
          <w:sz w:val="22"/>
          <w:szCs w:val="22"/>
        </w:rPr>
        <w:t>Walsh et al. (2015)</w:t>
      </w:r>
      <w:r>
        <w:rPr>
          <w:rFonts w:ascii="Times New Roman" w:hAnsi="Times New Roman" w:cs="Times New Roman"/>
          <w:sz w:val="22"/>
          <w:szCs w:val="22"/>
        </w:rPr>
        <w:t xml:space="preserve"> </w:t>
      </w:r>
      <w:r w:rsidRPr="00C90A9D">
        <w:rPr>
          <w:rFonts w:ascii="Times New Roman" w:hAnsi="Times New Roman" w:cs="Times New Roman"/>
          <w:sz w:val="22"/>
          <w:szCs w:val="22"/>
        </w:rPr>
        <w:t>show that TC frequency and intensity can vary over decades to centuries, influenced by factors such as sea surface temperatures, atmospheric conditions, and climate patterns</w:t>
      </w:r>
      <w:r>
        <w:rPr>
          <w:rFonts w:ascii="Times New Roman" w:hAnsi="Times New Roman" w:cs="Times New Roman"/>
          <w:sz w:val="22"/>
          <w:szCs w:val="22"/>
        </w:rPr>
        <w:t xml:space="preserve"> over a large time scale</w:t>
      </w:r>
      <w:r w:rsidRPr="00C90A9D">
        <w:rPr>
          <w:rFonts w:ascii="Times New Roman" w:hAnsi="Times New Roman" w:cs="Times New Roman"/>
          <w:sz w:val="22"/>
          <w:szCs w:val="22"/>
        </w:rPr>
        <w:t>. While trends differ by region, climate models generally project that the strongest storms may become more intense and produce heavier rainfall under future warming, highlighting the close link between TCs and climate.</w:t>
      </w:r>
    </w:p>
    <w:p w14:paraId="01FB74F7" w14:textId="77777777" w:rsidR="00C90A9D" w:rsidRPr="00C90A9D" w:rsidRDefault="00C90A9D" w:rsidP="00132FBD">
      <w:pPr>
        <w:jc w:val="both"/>
        <w:rPr>
          <w:rFonts w:ascii="Times New Roman" w:hAnsi="Times New Roman" w:cs="Times New Roman"/>
          <w:sz w:val="10"/>
          <w:szCs w:val="10"/>
        </w:rPr>
      </w:pPr>
    </w:p>
    <w:p w14:paraId="1D0FAA0B" w14:textId="3F7B56ED" w:rsidR="00C90A9D" w:rsidRDefault="00C90A9D" w:rsidP="00132FBD">
      <w:pPr>
        <w:jc w:val="both"/>
        <w:rPr>
          <w:rFonts w:ascii="Times New Roman" w:hAnsi="Times New Roman" w:cs="Times New Roman"/>
          <w:sz w:val="22"/>
          <w:szCs w:val="22"/>
        </w:rPr>
      </w:pPr>
      <w:r w:rsidRPr="00C90A9D">
        <w:rPr>
          <w:rFonts w:ascii="Times New Roman" w:hAnsi="Times New Roman" w:cs="Times New Roman"/>
          <w:b/>
          <w:bCs/>
          <w:sz w:val="22"/>
          <w:szCs w:val="22"/>
        </w:rPr>
        <w:t>I.</w:t>
      </w:r>
      <w:r w:rsidR="005D1162">
        <w:rPr>
          <w:rFonts w:ascii="Times New Roman" w:hAnsi="Times New Roman" w:cs="Times New Roman"/>
          <w:b/>
          <w:bCs/>
          <w:sz w:val="22"/>
          <w:szCs w:val="22"/>
        </w:rPr>
        <w:t>B,</w:t>
      </w:r>
      <w:r w:rsidRPr="00C90A9D">
        <w:rPr>
          <w:rFonts w:ascii="Times New Roman" w:hAnsi="Times New Roman" w:cs="Times New Roman"/>
          <w:b/>
          <w:bCs/>
          <w:sz w:val="22"/>
          <w:szCs w:val="22"/>
        </w:rPr>
        <w:t xml:space="preserve"> Poleward Migration: </w:t>
      </w:r>
      <w:r w:rsidR="00FD64A9" w:rsidRPr="00FD64A9">
        <w:rPr>
          <w:rFonts w:ascii="Times New Roman" w:hAnsi="Times New Roman" w:cs="Times New Roman"/>
          <w:sz w:val="22"/>
          <w:szCs w:val="22"/>
        </w:rPr>
        <w:t>Recent research has indicated that there has been evidence of the formation latitudes and peak intensities of TCs moving poleward over time in various oceans. This trend is more evident in the Western North Pacific and the Southern Hemisphere, in particular. Long-term observations have shown that the formation and intensification of storms are happening in slightly higher latitudes compared to the past. This trend of moving towards the poles seems to be connected with the overall shift in the climate system.</w:t>
      </w:r>
      <w:r w:rsidR="00FD64A9" w:rsidRPr="00FD64A9">
        <w:rPr>
          <w:rFonts w:ascii="Times New Roman" w:hAnsi="Times New Roman" w:cs="Times New Roman"/>
          <w:sz w:val="22"/>
          <w:szCs w:val="22"/>
        </w:rPr>
        <w:t xml:space="preserve"> </w:t>
      </w:r>
      <w:r w:rsidR="00FD64A9">
        <w:rPr>
          <w:rFonts w:ascii="Times New Roman" w:hAnsi="Times New Roman" w:cs="Times New Roman"/>
          <w:sz w:val="22"/>
          <w:szCs w:val="22"/>
        </w:rPr>
        <w:t>(</w:t>
      </w:r>
      <w:r w:rsidR="00FD64A9" w:rsidRPr="00C90A9D">
        <w:rPr>
          <w:rFonts w:ascii="Times New Roman" w:hAnsi="Times New Roman" w:cs="Times New Roman"/>
          <w:sz w:val="22"/>
          <w:szCs w:val="22"/>
        </w:rPr>
        <w:t>Walsh et al.</w:t>
      </w:r>
      <w:r w:rsidR="00FD64A9">
        <w:rPr>
          <w:rFonts w:ascii="Times New Roman" w:hAnsi="Times New Roman" w:cs="Times New Roman"/>
          <w:sz w:val="22"/>
          <w:szCs w:val="22"/>
        </w:rPr>
        <w:t>,</w:t>
      </w:r>
      <w:r w:rsidR="00FD64A9" w:rsidRPr="00C90A9D">
        <w:rPr>
          <w:rFonts w:ascii="Times New Roman" w:hAnsi="Times New Roman" w:cs="Times New Roman"/>
          <w:sz w:val="22"/>
          <w:szCs w:val="22"/>
        </w:rPr>
        <w:t xml:space="preserve"> 2015)</w:t>
      </w:r>
      <w:r w:rsidR="00FD64A9">
        <w:rPr>
          <w:rFonts w:ascii="Times New Roman" w:hAnsi="Times New Roman" w:cs="Times New Roman"/>
          <w:sz w:val="22"/>
          <w:szCs w:val="22"/>
        </w:rPr>
        <w:t>.</w:t>
      </w:r>
      <w:r w:rsidR="005D1162">
        <w:rPr>
          <w:rFonts w:ascii="Times New Roman" w:hAnsi="Times New Roman" w:cs="Times New Roman"/>
          <w:sz w:val="22"/>
          <w:szCs w:val="22"/>
        </w:rPr>
        <w:t xml:space="preserve"> The specific climatic causes </w:t>
      </w:r>
      <w:r w:rsidR="005D1162">
        <w:rPr>
          <w:rFonts w:ascii="Times New Roman" w:hAnsi="Times New Roman" w:cs="Times New Roman"/>
          <w:sz w:val="22"/>
          <w:szCs w:val="22"/>
        </w:rPr>
        <w:t>behind this change in mechanism will be explored in Section III of the paper.</w:t>
      </w:r>
    </w:p>
    <w:p w14:paraId="36A09D7E" w14:textId="77777777" w:rsidR="005D1162" w:rsidRPr="005D1162" w:rsidRDefault="005D1162" w:rsidP="00132FBD">
      <w:pPr>
        <w:jc w:val="both"/>
        <w:rPr>
          <w:rFonts w:ascii="Times New Roman" w:hAnsi="Times New Roman" w:cs="Times New Roman"/>
          <w:sz w:val="10"/>
          <w:szCs w:val="10"/>
        </w:rPr>
      </w:pPr>
    </w:p>
    <w:p w14:paraId="4E72AA24" w14:textId="1007528A" w:rsidR="005D1162" w:rsidRPr="005D1162" w:rsidRDefault="005D1162" w:rsidP="005D1162">
      <w:pPr>
        <w:jc w:val="both"/>
        <w:rPr>
          <w:rFonts w:ascii="Times New Roman" w:hAnsi="Times New Roman" w:cs="Times New Roman"/>
          <w:sz w:val="22"/>
          <w:szCs w:val="22"/>
        </w:rPr>
      </w:pPr>
      <w:r w:rsidRPr="00C90A9D">
        <w:rPr>
          <w:rFonts w:ascii="Times New Roman" w:hAnsi="Times New Roman" w:cs="Times New Roman"/>
          <w:b/>
          <w:bCs/>
          <w:sz w:val="22"/>
          <w:szCs w:val="22"/>
        </w:rPr>
        <w:t>I.</w:t>
      </w:r>
      <w:r>
        <w:rPr>
          <w:rFonts w:ascii="Times New Roman" w:hAnsi="Times New Roman" w:cs="Times New Roman"/>
          <w:b/>
          <w:bCs/>
          <w:sz w:val="22"/>
          <w:szCs w:val="22"/>
        </w:rPr>
        <w:t>C</w:t>
      </w:r>
      <w:r>
        <w:rPr>
          <w:rFonts w:ascii="Times New Roman" w:hAnsi="Times New Roman" w:cs="Times New Roman"/>
          <w:b/>
          <w:bCs/>
          <w:sz w:val="22"/>
          <w:szCs w:val="22"/>
        </w:rPr>
        <w:t>,</w:t>
      </w:r>
      <w:r w:rsidRPr="00C90A9D">
        <w:rPr>
          <w:rFonts w:ascii="Times New Roman" w:hAnsi="Times New Roman" w:cs="Times New Roman"/>
          <w:b/>
          <w:bCs/>
          <w:sz w:val="22"/>
          <w:szCs w:val="22"/>
        </w:rPr>
        <w:t xml:space="preserve"> </w:t>
      </w:r>
      <w:r>
        <w:rPr>
          <w:rFonts w:ascii="Times New Roman" w:hAnsi="Times New Roman" w:cs="Times New Roman"/>
          <w:b/>
          <w:bCs/>
          <w:sz w:val="22"/>
          <w:szCs w:val="22"/>
        </w:rPr>
        <w:t>Paper Structure and Overview</w:t>
      </w:r>
      <w:r w:rsidRPr="00C90A9D">
        <w:rPr>
          <w:rFonts w:ascii="Times New Roman" w:hAnsi="Times New Roman" w:cs="Times New Roman"/>
          <w:b/>
          <w:bCs/>
          <w:sz w:val="22"/>
          <w:szCs w:val="22"/>
        </w:rPr>
        <w:t xml:space="preserve">: </w:t>
      </w:r>
      <w:r w:rsidRPr="005D1162">
        <w:rPr>
          <w:rFonts w:ascii="Times New Roman" w:hAnsi="Times New Roman" w:cs="Times New Roman"/>
          <w:sz w:val="22"/>
          <w:szCs w:val="22"/>
        </w:rPr>
        <w:t xml:space="preserve">The first </w:t>
      </w:r>
      <w:r>
        <w:rPr>
          <w:rFonts w:ascii="Times New Roman" w:hAnsi="Times New Roman" w:cs="Times New Roman"/>
          <w:sz w:val="22"/>
          <w:szCs w:val="22"/>
        </w:rPr>
        <w:t>part</w:t>
      </w:r>
      <w:r w:rsidRPr="005D1162">
        <w:rPr>
          <w:rFonts w:ascii="Times New Roman" w:hAnsi="Times New Roman" w:cs="Times New Roman"/>
          <w:sz w:val="22"/>
          <w:szCs w:val="22"/>
        </w:rPr>
        <w:t xml:space="preserve"> of the study seeks to gather </w:t>
      </w:r>
      <w:r>
        <w:rPr>
          <w:rFonts w:ascii="Times New Roman" w:hAnsi="Times New Roman" w:cs="Times New Roman"/>
          <w:sz w:val="22"/>
          <w:szCs w:val="22"/>
        </w:rPr>
        <w:t>data</w:t>
      </w:r>
      <w:r w:rsidRPr="005D1162">
        <w:rPr>
          <w:rFonts w:ascii="Times New Roman" w:hAnsi="Times New Roman" w:cs="Times New Roman"/>
          <w:sz w:val="22"/>
          <w:szCs w:val="22"/>
        </w:rPr>
        <w:t xml:space="preserve"> regarding tropical cyclones </w:t>
      </w:r>
      <w:r>
        <w:rPr>
          <w:rFonts w:ascii="Times New Roman" w:hAnsi="Times New Roman" w:cs="Times New Roman"/>
          <w:sz w:val="22"/>
          <w:szCs w:val="22"/>
        </w:rPr>
        <w:t xml:space="preserve">genesis </w:t>
      </w:r>
      <w:r w:rsidRPr="005D1162">
        <w:rPr>
          <w:rFonts w:ascii="Times New Roman" w:hAnsi="Times New Roman" w:cs="Times New Roman"/>
          <w:sz w:val="22"/>
          <w:szCs w:val="22"/>
        </w:rPr>
        <w:t>and assess whether there appears to be any trend regarding the poleward shift of the formation and tracking routes of the tropical storm systems. In support of the result, the study seeks to utilize environmental proxy information such as tree rings, which would help prove the trend of the shift. The second component of the study seeks to investigate the factors causing the shift and how it could impact the coastlines. These factors would include sea surface temperatures, wind shear, and global circulation.</w:t>
      </w:r>
    </w:p>
    <w:p w14:paraId="03F622C5" w14:textId="2D16CCF7" w:rsidR="005D1162" w:rsidRDefault="005D1162" w:rsidP="00132FBD">
      <w:pPr>
        <w:jc w:val="both"/>
        <w:rPr>
          <w:rFonts w:ascii="Times New Roman" w:hAnsi="Times New Roman" w:cs="Times New Roman"/>
          <w:sz w:val="22"/>
          <w:szCs w:val="22"/>
        </w:rPr>
        <w:sectPr w:rsidR="005D1162" w:rsidSect="00046504">
          <w:type w:val="continuous"/>
          <w:pgSz w:w="11906" w:h="16838"/>
          <w:pgMar w:top="1440" w:right="1440" w:bottom="1440" w:left="1440" w:header="709" w:footer="709" w:gutter="0"/>
          <w:cols w:num="2" w:space="708"/>
          <w:docGrid w:linePitch="360"/>
        </w:sectPr>
      </w:pPr>
      <w:r w:rsidRPr="005D1162">
        <w:rPr>
          <w:rFonts w:ascii="Times New Roman" w:hAnsi="Times New Roman" w:cs="Times New Roman"/>
          <w:sz w:val="22"/>
          <w:szCs w:val="22"/>
        </w:rPr>
        <w:t>As TCs are prevalent throughout the world, the study will examine two of the most active TC areas, which are the North Atlantic and the Western North Pacific. By comparing the two, it would be possible to verify the major hypothesis that TCs are shifting poleward and various related concepts.</w:t>
      </w:r>
    </w:p>
    <w:p w14:paraId="63848DDD" w14:textId="0A819F40" w:rsidR="005D1162" w:rsidRPr="00E672BD" w:rsidRDefault="005D1162" w:rsidP="005D1162">
      <w:pPr>
        <w:jc w:val="both"/>
        <w:rPr>
          <w:rFonts w:ascii="Times New Roman" w:hAnsi="Times New Roman" w:cs="Times New Roman"/>
          <w:b/>
          <w:bCs/>
          <w:sz w:val="10"/>
          <w:szCs w:val="10"/>
        </w:rPr>
      </w:pPr>
    </w:p>
    <w:p w14:paraId="5307BA05" w14:textId="6F7F1EB0" w:rsidR="005D1162" w:rsidRDefault="005D1162" w:rsidP="005D1162">
      <w:pPr>
        <w:pStyle w:val="ListParagraph"/>
        <w:numPr>
          <w:ilvl w:val="0"/>
          <w:numId w:val="1"/>
        </w:numPr>
        <w:jc w:val="center"/>
        <w:rPr>
          <w:rFonts w:ascii="Times New Roman" w:hAnsi="Times New Roman" w:cs="Times New Roman"/>
          <w:b/>
          <w:bCs/>
          <w:sz w:val="22"/>
          <w:szCs w:val="22"/>
        </w:rPr>
      </w:pPr>
      <w:r>
        <w:rPr>
          <w:rFonts w:ascii="Times New Roman" w:hAnsi="Times New Roman" w:cs="Times New Roman"/>
          <w:b/>
          <w:bCs/>
          <w:sz w:val="22"/>
          <w:szCs w:val="22"/>
        </w:rPr>
        <w:t>DATASETS</w:t>
      </w:r>
    </w:p>
    <w:p w14:paraId="10CA1377" w14:textId="643AB330" w:rsidR="00E672BD" w:rsidRDefault="00E672BD" w:rsidP="00E672BD">
      <w:pPr>
        <w:jc w:val="both"/>
        <w:rPr>
          <w:rFonts w:ascii="Times New Roman" w:hAnsi="Times New Roman" w:cs="Times New Roman"/>
          <w:sz w:val="22"/>
          <w:szCs w:val="22"/>
        </w:rPr>
      </w:pPr>
      <w:r w:rsidRPr="00E672BD">
        <w:rPr>
          <w:rFonts w:ascii="Times New Roman" w:hAnsi="Times New Roman" w:cs="Times New Roman"/>
          <w:sz w:val="22"/>
          <w:szCs w:val="22"/>
        </w:rPr>
        <w:t>In order to ascertain the tendencies of tropical cyclones and the environmental factors that are associated with the potential poleward migration, the study makes use of several sets of data. Each one of the sets of data that are utilized for the study, and the purpose thereof, are listed and explained in Table 1 below.</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831"/>
        <w:gridCol w:w="1408"/>
        <w:gridCol w:w="1622"/>
        <w:gridCol w:w="3593"/>
      </w:tblGrid>
      <w:tr w:rsidR="00E672BD" w14:paraId="64AF378E" w14:textId="77777777" w:rsidTr="00543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bottom w:val="none" w:sz="0" w:space="0" w:color="auto"/>
              <w:right w:val="none" w:sz="0" w:space="0" w:color="auto"/>
            </w:tcBorders>
            <w:vAlign w:val="center"/>
          </w:tcPr>
          <w:p w14:paraId="536E4336" w14:textId="2AD66D9E" w:rsidR="00E672BD" w:rsidRDefault="00E672BD" w:rsidP="00543FEA">
            <w:pPr>
              <w:jc w:val="center"/>
              <w:rPr>
                <w:rFonts w:ascii="Times New Roman" w:hAnsi="Times New Roman" w:cs="Times New Roman"/>
                <w:sz w:val="22"/>
                <w:szCs w:val="22"/>
              </w:rPr>
            </w:pPr>
            <w:r>
              <w:rPr>
                <w:rFonts w:ascii="Times New Roman" w:hAnsi="Times New Roman" w:cs="Times New Roman"/>
                <w:sz w:val="22"/>
                <w:szCs w:val="22"/>
              </w:rPr>
              <w:t>S. No.</w:t>
            </w:r>
          </w:p>
        </w:tc>
        <w:tc>
          <w:tcPr>
            <w:tcW w:w="1831" w:type="dxa"/>
            <w:tcBorders>
              <w:top w:val="none" w:sz="0" w:space="0" w:color="auto"/>
              <w:left w:val="none" w:sz="0" w:space="0" w:color="auto"/>
              <w:bottom w:val="none" w:sz="0" w:space="0" w:color="auto"/>
              <w:right w:val="none" w:sz="0" w:space="0" w:color="auto"/>
            </w:tcBorders>
            <w:vAlign w:val="center"/>
          </w:tcPr>
          <w:p w14:paraId="21DDBA4D" w14:textId="6C78053F" w:rsidR="00E672BD" w:rsidRDefault="00E672BD" w:rsidP="00543F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Datasets</w:t>
            </w:r>
          </w:p>
        </w:tc>
        <w:tc>
          <w:tcPr>
            <w:tcW w:w="1408" w:type="dxa"/>
            <w:tcBorders>
              <w:top w:val="none" w:sz="0" w:space="0" w:color="auto"/>
              <w:left w:val="none" w:sz="0" w:space="0" w:color="auto"/>
              <w:bottom w:val="none" w:sz="0" w:space="0" w:color="auto"/>
              <w:right w:val="none" w:sz="0" w:space="0" w:color="auto"/>
            </w:tcBorders>
            <w:vAlign w:val="center"/>
          </w:tcPr>
          <w:p w14:paraId="5240D7D7" w14:textId="14BEDEBA" w:rsidR="00E672BD" w:rsidRDefault="00E672BD" w:rsidP="00543F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Time Span</w:t>
            </w:r>
          </w:p>
        </w:tc>
        <w:tc>
          <w:tcPr>
            <w:tcW w:w="1622" w:type="dxa"/>
            <w:tcBorders>
              <w:top w:val="none" w:sz="0" w:space="0" w:color="auto"/>
              <w:left w:val="none" w:sz="0" w:space="0" w:color="auto"/>
              <w:bottom w:val="none" w:sz="0" w:space="0" w:color="auto"/>
              <w:right w:val="none" w:sz="0" w:space="0" w:color="auto"/>
            </w:tcBorders>
            <w:vAlign w:val="center"/>
          </w:tcPr>
          <w:p w14:paraId="1CA531F8" w14:textId="3FECC50E" w:rsidR="00E672BD" w:rsidRDefault="00E672BD" w:rsidP="00543F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Source</w:t>
            </w:r>
          </w:p>
        </w:tc>
        <w:tc>
          <w:tcPr>
            <w:tcW w:w="3593" w:type="dxa"/>
            <w:tcBorders>
              <w:top w:val="none" w:sz="0" w:space="0" w:color="auto"/>
              <w:left w:val="none" w:sz="0" w:space="0" w:color="auto"/>
              <w:bottom w:val="none" w:sz="0" w:space="0" w:color="auto"/>
            </w:tcBorders>
            <w:vAlign w:val="center"/>
          </w:tcPr>
          <w:p w14:paraId="087AA8ED" w14:textId="10EFD465" w:rsidR="00E672BD" w:rsidRDefault="00E672BD" w:rsidP="00543F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Purpose</w:t>
            </w:r>
          </w:p>
        </w:tc>
      </w:tr>
      <w:tr w:rsidR="00E672BD" w14:paraId="0C78ACFB" w14:textId="77777777" w:rsidTr="00543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767AA04A" w14:textId="317E274D" w:rsidR="00E672BD" w:rsidRPr="00E672BD" w:rsidRDefault="00E672BD" w:rsidP="00543FEA">
            <w:pPr>
              <w:jc w:val="center"/>
              <w:rPr>
                <w:rFonts w:ascii="Times New Roman" w:hAnsi="Times New Roman" w:cs="Times New Roman"/>
                <w:sz w:val="22"/>
                <w:szCs w:val="22"/>
              </w:rPr>
            </w:pPr>
            <w:r>
              <w:rPr>
                <w:rFonts w:ascii="Times New Roman" w:hAnsi="Times New Roman" w:cs="Times New Roman"/>
                <w:sz w:val="22"/>
                <w:szCs w:val="22"/>
              </w:rPr>
              <w:t>1.</w:t>
            </w:r>
          </w:p>
        </w:tc>
        <w:tc>
          <w:tcPr>
            <w:tcW w:w="1831" w:type="dxa"/>
            <w:vAlign w:val="center"/>
          </w:tcPr>
          <w:p w14:paraId="30F329EA" w14:textId="59CA6274" w:rsidR="00E672BD" w:rsidRDefault="00E672BD"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E672BD">
              <w:rPr>
                <w:rFonts w:ascii="Times New Roman" w:hAnsi="Times New Roman" w:cs="Times New Roman"/>
                <w:sz w:val="22"/>
                <w:szCs w:val="22"/>
              </w:rPr>
              <w:t>IBTrACS</w:t>
            </w:r>
            <w:proofErr w:type="spellEnd"/>
            <w:r w:rsidRPr="00E672BD">
              <w:rPr>
                <w:rFonts w:ascii="Times New Roman" w:hAnsi="Times New Roman" w:cs="Times New Roman"/>
                <w:sz w:val="22"/>
                <w:szCs w:val="22"/>
              </w:rPr>
              <w:t xml:space="preserve"> v4 Global Tropical Cyclone Best Track Data</w:t>
            </w:r>
          </w:p>
        </w:tc>
        <w:tc>
          <w:tcPr>
            <w:tcW w:w="1408" w:type="dxa"/>
            <w:vAlign w:val="center"/>
          </w:tcPr>
          <w:p w14:paraId="4EF07A1A" w14:textId="5AF75118" w:rsidR="00E672BD" w:rsidRDefault="00E672BD"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t>1980</w:t>
            </w:r>
            <w:r>
              <w:rPr>
                <w:rFonts w:ascii="Times New Roman" w:hAnsi="Times New Roman" w:cs="Times New Roman"/>
                <w:sz w:val="22"/>
                <w:szCs w:val="22"/>
              </w:rPr>
              <w:t>-Present</w:t>
            </w:r>
          </w:p>
          <w:p w14:paraId="7B9BBBFD" w14:textId="4180667C" w:rsidR="00E672BD" w:rsidRDefault="00E672BD"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t>
            </w:r>
            <w:r w:rsidR="00543FEA">
              <w:rPr>
                <w:rFonts w:ascii="Times New Roman" w:hAnsi="Times New Roman" w:cs="Times New Roman"/>
                <w:sz w:val="22"/>
                <w:szCs w:val="22"/>
              </w:rPr>
              <w:t>s</w:t>
            </w:r>
            <w:r>
              <w:rPr>
                <w:rFonts w:ascii="Times New Roman" w:hAnsi="Times New Roman" w:cs="Times New Roman"/>
                <w:sz w:val="22"/>
                <w:szCs w:val="22"/>
              </w:rPr>
              <w:t>ubset used)</w:t>
            </w:r>
          </w:p>
        </w:tc>
        <w:tc>
          <w:tcPr>
            <w:tcW w:w="1622" w:type="dxa"/>
            <w:vAlign w:val="center"/>
          </w:tcPr>
          <w:p w14:paraId="2087CBC7" w14:textId="0290948D" w:rsidR="00E672BD" w:rsidRDefault="00E672BD"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t>NOAA</w:t>
            </w:r>
            <w:r>
              <w:rPr>
                <w:rFonts w:ascii="Times New Roman" w:hAnsi="Times New Roman" w:cs="Times New Roman"/>
                <w:sz w:val="22"/>
                <w:szCs w:val="22"/>
              </w:rPr>
              <w:t xml:space="preserve"> (National Oceanic and Atmospheric Administration)</w:t>
            </w:r>
          </w:p>
        </w:tc>
        <w:tc>
          <w:tcPr>
            <w:tcW w:w="3593" w:type="dxa"/>
            <w:vAlign w:val="center"/>
          </w:tcPr>
          <w:p w14:paraId="14A1564E" w14:textId="6AFF8FDD" w:rsidR="00E672BD" w:rsidRDefault="00E672BD"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t>Provides tropical cyclone tracks, genesis points, and intensity data for detecting poleward migration trends.</w:t>
            </w:r>
          </w:p>
        </w:tc>
      </w:tr>
      <w:tr w:rsidR="00E672BD" w14:paraId="6EC373A0" w14:textId="77777777" w:rsidTr="00543FEA">
        <w:tc>
          <w:tcPr>
            <w:cnfStyle w:val="001000000000" w:firstRow="0" w:lastRow="0" w:firstColumn="1" w:lastColumn="0" w:oddVBand="0" w:evenVBand="0" w:oddHBand="0" w:evenHBand="0" w:firstRowFirstColumn="0" w:firstRowLastColumn="0" w:lastRowFirstColumn="0" w:lastRowLastColumn="0"/>
            <w:tcW w:w="562" w:type="dxa"/>
            <w:vAlign w:val="center"/>
          </w:tcPr>
          <w:p w14:paraId="73BC2315" w14:textId="340494C8" w:rsidR="00E672BD" w:rsidRDefault="00E672BD" w:rsidP="00543FEA">
            <w:pPr>
              <w:jc w:val="center"/>
              <w:rPr>
                <w:rFonts w:ascii="Times New Roman" w:hAnsi="Times New Roman" w:cs="Times New Roman"/>
                <w:sz w:val="22"/>
                <w:szCs w:val="22"/>
              </w:rPr>
            </w:pPr>
            <w:r>
              <w:rPr>
                <w:rFonts w:ascii="Times New Roman" w:hAnsi="Times New Roman" w:cs="Times New Roman"/>
                <w:sz w:val="22"/>
                <w:szCs w:val="22"/>
              </w:rPr>
              <w:t>2.</w:t>
            </w:r>
          </w:p>
        </w:tc>
        <w:tc>
          <w:tcPr>
            <w:tcW w:w="1831" w:type="dxa"/>
            <w:vAlign w:val="center"/>
          </w:tcPr>
          <w:p w14:paraId="0C90C6F8" w14:textId="22AD5C58" w:rsidR="00E672BD" w:rsidRDefault="00E672BD"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t>ERA5 Reanalysis</w:t>
            </w:r>
            <w:r>
              <w:rPr>
                <w:rFonts w:ascii="Times New Roman" w:hAnsi="Times New Roman" w:cs="Times New Roman"/>
                <w:sz w:val="22"/>
                <w:szCs w:val="22"/>
              </w:rPr>
              <w:t>:</w:t>
            </w:r>
            <w:r w:rsidRPr="00E672BD">
              <w:rPr>
                <w:rFonts w:ascii="Times New Roman" w:hAnsi="Times New Roman" w:cs="Times New Roman"/>
                <w:sz w:val="22"/>
                <w:szCs w:val="22"/>
              </w:rPr>
              <w:t xml:space="preserve"> Hourly Data on Pressure Levels</w:t>
            </w:r>
          </w:p>
        </w:tc>
        <w:tc>
          <w:tcPr>
            <w:tcW w:w="1408" w:type="dxa"/>
            <w:vAlign w:val="center"/>
          </w:tcPr>
          <w:p w14:paraId="5CC31F99" w14:textId="77777777" w:rsidR="00E672BD" w:rsidRDefault="00E672BD"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1980-Present</w:t>
            </w:r>
          </w:p>
          <w:p w14:paraId="292DCAE6" w14:textId="5B3B2EA8" w:rsidR="00E672BD" w:rsidRDefault="00E672BD"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t>
            </w:r>
            <w:r w:rsidR="00543FEA">
              <w:rPr>
                <w:rFonts w:ascii="Times New Roman" w:hAnsi="Times New Roman" w:cs="Times New Roman"/>
                <w:sz w:val="22"/>
                <w:szCs w:val="22"/>
              </w:rPr>
              <w:t>s</w:t>
            </w:r>
            <w:r>
              <w:rPr>
                <w:rFonts w:ascii="Times New Roman" w:hAnsi="Times New Roman" w:cs="Times New Roman"/>
                <w:sz w:val="22"/>
                <w:szCs w:val="22"/>
              </w:rPr>
              <w:t>ubset used)</w:t>
            </w:r>
          </w:p>
        </w:tc>
        <w:tc>
          <w:tcPr>
            <w:tcW w:w="1622" w:type="dxa"/>
            <w:vAlign w:val="center"/>
          </w:tcPr>
          <w:p w14:paraId="5CCD92E0" w14:textId="6A9C449C" w:rsidR="00E672BD" w:rsidRDefault="00E672BD"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t>ECMWF</w:t>
            </w:r>
            <w:r>
              <w:rPr>
                <w:rFonts w:ascii="Times New Roman" w:hAnsi="Times New Roman" w:cs="Times New Roman"/>
                <w:sz w:val="22"/>
                <w:szCs w:val="22"/>
              </w:rPr>
              <w:t xml:space="preserve"> (</w:t>
            </w:r>
            <w:r w:rsidRPr="00E672BD">
              <w:rPr>
                <w:rFonts w:ascii="Times New Roman" w:hAnsi="Times New Roman" w:cs="Times New Roman"/>
                <w:sz w:val="22"/>
                <w:szCs w:val="22"/>
              </w:rPr>
              <w:t>European Centre for Medium</w:t>
            </w:r>
            <w:r>
              <w:rPr>
                <w:rFonts w:ascii="Times New Roman" w:hAnsi="Times New Roman" w:cs="Times New Roman"/>
                <w:sz w:val="22"/>
                <w:szCs w:val="22"/>
              </w:rPr>
              <w:t xml:space="preserve"> </w:t>
            </w:r>
            <w:r w:rsidRPr="00E672BD">
              <w:rPr>
                <w:rFonts w:ascii="Times New Roman" w:hAnsi="Times New Roman" w:cs="Times New Roman"/>
                <w:sz w:val="22"/>
                <w:szCs w:val="22"/>
              </w:rPr>
              <w:t>Range Weather Forecasts</w:t>
            </w:r>
            <w:r>
              <w:rPr>
                <w:rFonts w:ascii="Times New Roman" w:hAnsi="Times New Roman" w:cs="Times New Roman"/>
                <w:sz w:val="22"/>
                <w:szCs w:val="22"/>
              </w:rPr>
              <w:t>)</w:t>
            </w:r>
          </w:p>
        </w:tc>
        <w:tc>
          <w:tcPr>
            <w:tcW w:w="3593" w:type="dxa"/>
            <w:vAlign w:val="center"/>
          </w:tcPr>
          <w:p w14:paraId="5588737D" w14:textId="70F0204C" w:rsidR="00E672BD" w:rsidRDefault="00E672BD"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t>Used to calculate vertical wind shear (VWS), an environmental driver linked to cyclone formation and movement.</w:t>
            </w:r>
          </w:p>
        </w:tc>
      </w:tr>
      <w:tr w:rsidR="00E672BD" w14:paraId="1018FE12" w14:textId="77777777" w:rsidTr="00543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5BAD8B3" w14:textId="5CEEFD9A" w:rsidR="00E672BD" w:rsidRDefault="00E672BD" w:rsidP="00543FEA">
            <w:pPr>
              <w:jc w:val="center"/>
              <w:rPr>
                <w:rFonts w:ascii="Times New Roman" w:hAnsi="Times New Roman" w:cs="Times New Roman"/>
                <w:sz w:val="22"/>
                <w:szCs w:val="22"/>
              </w:rPr>
            </w:pPr>
            <w:r>
              <w:rPr>
                <w:rFonts w:ascii="Times New Roman" w:hAnsi="Times New Roman" w:cs="Times New Roman"/>
                <w:sz w:val="22"/>
                <w:szCs w:val="22"/>
              </w:rPr>
              <w:t>3.</w:t>
            </w:r>
          </w:p>
        </w:tc>
        <w:tc>
          <w:tcPr>
            <w:tcW w:w="1831" w:type="dxa"/>
            <w:vAlign w:val="center"/>
          </w:tcPr>
          <w:p w14:paraId="5B37AC92" w14:textId="226F8FF1" w:rsidR="00E672BD" w:rsidRDefault="00543FEA"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43FEA">
              <w:rPr>
                <w:rFonts w:ascii="Times New Roman" w:hAnsi="Times New Roman" w:cs="Times New Roman"/>
                <w:sz w:val="22"/>
                <w:szCs w:val="22"/>
              </w:rPr>
              <w:t>ERA5 Reanalysis</w:t>
            </w:r>
            <w:r>
              <w:rPr>
                <w:rFonts w:ascii="Times New Roman" w:hAnsi="Times New Roman" w:cs="Times New Roman"/>
                <w:sz w:val="22"/>
                <w:szCs w:val="22"/>
              </w:rPr>
              <w:t xml:space="preserve">: </w:t>
            </w:r>
            <w:r w:rsidRPr="00543FEA">
              <w:rPr>
                <w:rFonts w:ascii="Times New Roman" w:hAnsi="Times New Roman" w:cs="Times New Roman"/>
                <w:sz w:val="22"/>
                <w:szCs w:val="22"/>
              </w:rPr>
              <w:t>Hourly Data on Single Levels</w:t>
            </w:r>
          </w:p>
        </w:tc>
        <w:tc>
          <w:tcPr>
            <w:tcW w:w="1408" w:type="dxa"/>
            <w:vAlign w:val="center"/>
          </w:tcPr>
          <w:p w14:paraId="01E44904" w14:textId="73D9E2F8" w:rsidR="00E672BD" w:rsidRDefault="00543FEA"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43FEA">
              <w:rPr>
                <w:rFonts w:ascii="Times New Roman" w:hAnsi="Times New Roman" w:cs="Times New Roman"/>
                <w:sz w:val="22"/>
                <w:szCs w:val="22"/>
              </w:rPr>
              <w:t>1980</w:t>
            </w:r>
            <w:r>
              <w:rPr>
                <w:rFonts w:ascii="Times New Roman" w:hAnsi="Times New Roman" w:cs="Times New Roman"/>
                <w:sz w:val="22"/>
                <w:szCs w:val="22"/>
              </w:rPr>
              <w:t>-Present</w:t>
            </w:r>
            <w:r w:rsidRPr="00543FEA">
              <w:rPr>
                <w:rFonts w:ascii="Times New Roman" w:hAnsi="Times New Roman" w:cs="Times New Roman"/>
                <w:sz w:val="22"/>
                <w:szCs w:val="22"/>
              </w:rPr>
              <w:t xml:space="preserve"> (subset used)</w:t>
            </w:r>
          </w:p>
        </w:tc>
        <w:tc>
          <w:tcPr>
            <w:tcW w:w="1622" w:type="dxa"/>
            <w:vAlign w:val="center"/>
          </w:tcPr>
          <w:p w14:paraId="2DD1C81D" w14:textId="73FA7766" w:rsidR="00E672BD" w:rsidRDefault="00543FEA"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t>ECMWF</w:t>
            </w:r>
            <w:r>
              <w:rPr>
                <w:rFonts w:ascii="Times New Roman" w:hAnsi="Times New Roman" w:cs="Times New Roman"/>
                <w:sz w:val="22"/>
                <w:szCs w:val="22"/>
              </w:rPr>
              <w:t xml:space="preserve"> (</w:t>
            </w:r>
            <w:r w:rsidRPr="00E672BD">
              <w:rPr>
                <w:rFonts w:ascii="Times New Roman" w:hAnsi="Times New Roman" w:cs="Times New Roman"/>
                <w:sz w:val="22"/>
                <w:szCs w:val="22"/>
              </w:rPr>
              <w:t>European Centre for Medium</w:t>
            </w:r>
            <w:r>
              <w:rPr>
                <w:rFonts w:ascii="Times New Roman" w:hAnsi="Times New Roman" w:cs="Times New Roman"/>
                <w:sz w:val="22"/>
                <w:szCs w:val="22"/>
              </w:rPr>
              <w:t xml:space="preserve"> </w:t>
            </w:r>
            <w:r w:rsidRPr="00E672BD">
              <w:rPr>
                <w:rFonts w:ascii="Times New Roman" w:hAnsi="Times New Roman" w:cs="Times New Roman"/>
                <w:sz w:val="22"/>
                <w:szCs w:val="22"/>
              </w:rPr>
              <w:t xml:space="preserve">Range </w:t>
            </w:r>
            <w:r w:rsidRPr="00E672BD">
              <w:rPr>
                <w:rFonts w:ascii="Times New Roman" w:hAnsi="Times New Roman" w:cs="Times New Roman"/>
                <w:sz w:val="22"/>
                <w:szCs w:val="22"/>
              </w:rPr>
              <w:lastRenderedPageBreak/>
              <w:t>Weather Forecasts</w:t>
            </w:r>
            <w:r>
              <w:rPr>
                <w:rFonts w:ascii="Times New Roman" w:hAnsi="Times New Roman" w:cs="Times New Roman"/>
                <w:sz w:val="22"/>
                <w:szCs w:val="22"/>
              </w:rPr>
              <w:t>)</w:t>
            </w:r>
          </w:p>
        </w:tc>
        <w:tc>
          <w:tcPr>
            <w:tcW w:w="3593" w:type="dxa"/>
            <w:vAlign w:val="center"/>
          </w:tcPr>
          <w:p w14:paraId="63F6DA13" w14:textId="48545613" w:rsidR="00E672BD" w:rsidRDefault="00E672BD"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672BD">
              <w:rPr>
                <w:rFonts w:ascii="Times New Roman" w:hAnsi="Times New Roman" w:cs="Times New Roman"/>
                <w:sz w:val="22"/>
                <w:szCs w:val="22"/>
              </w:rPr>
              <w:lastRenderedPageBreak/>
              <w:t>Provides sea surface temperature (SST) fields to investigate thermal influences on cyclone migration.</w:t>
            </w:r>
          </w:p>
        </w:tc>
      </w:tr>
      <w:tr w:rsidR="00E672BD" w14:paraId="5A8B9747" w14:textId="77777777" w:rsidTr="00543FEA">
        <w:tc>
          <w:tcPr>
            <w:cnfStyle w:val="001000000000" w:firstRow="0" w:lastRow="0" w:firstColumn="1" w:lastColumn="0" w:oddVBand="0" w:evenVBand="0" w:oddHBand="0" w:evenHBand="0" w:firstRowFirstColumn="0" w:firstRowLastColumn="0" w:lastRowFirstColumn="0" w:lastRowLastColumn="0"/>
            <w:tcW w:w="562" w:type="dxa"/>
            <w:vAlign w:val="center"/>
          </w:tcPr>
          <w:p w14:paraId="25370B3A" w14:textId="78441A34" w:rsidR="00E672BD" w:rsidRDefault="00543FEA" w:rsidP="00543FEA">
            <w:pPr>
              <w:jc w:val="center"/>
              <w:rPr>
                <w:rFonts w:ascii="Times New Roman" w:hAnsi="Times New Roman" w:cs="Times New Roman"/>
                <w:sz w:val="22"/>
                <w:szCs w:val="22"/>
              </w:rPr>
            </w:pPr>
            <w:r>
              <w:rPr>
                <w:rFonts w:ascii="Times New Roman" w:hAnsi="Times New Roman" w:cs="Times New Roman"/>
                <w:sz w:val="22"/>
                <w:szCs w:val="22"/>
              </w:rPr>
              <w:t>4.</w:t>
            </w:r>
          </w:p>
        </w:tc>
        <w:tc>
          <w:tcPr>
            <w:tcW w:w="1831" w:type="dxa"/>
            <w:vAlign w:val="center"/>
          </w:tcPr>
          <w:p w14:paraId="29D7B2FC" w14:textId="3AFD33AC" w:rsidR="00E672BD" w:rsidRDefault="00543FEA"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43FEA">
              <w:rPr>
                <w:rFonts w:ascii="Times New Roman" w:hAnsi="Times New Roman" w:cs="Times New Roman"/>
                <w:sz w:val="22"/>
                <w:szCs w:val="22"/>
              </w:rPr>
              <w:t xml:space="preserve">Admin </w:t>
            </w:r>
            <w:r>
              <w:rPr>
                <w:rFonts w:ascii="Times New Roman" w:hAnsi="Times New Roman" w:cs="Times New Roman"/>
                <w:sz w:val="22"/>
                <w:szCs w:val="22"/>
              </w:rPr>
              <w:t>1:</w:t>
            </w:r>
            <w:r w:rsidRPr="00543FEA">
              <w:rPr>
                <w:rFonts w:ascii="Times New Roman" w:hAnsi="Times New Roman" w:cs="Times New Roman"/>
                <w:sz w:val="22"/>
                <w:szCs w:val="22"/>
              </w:rPr>
              <w:t>50m Coastline Dataset</w:t>
            </w:r>
          </w:p>
        </w:tc>
        <w:tc>
          <w:tcPr>
            <w:tcW w:w="1408" w:type="dxa"/>
            <w:vAlign w:val="center"/>
          </w:tcPr>
          <w:p w14:paraId="52FA3B19" w14:textId="7A156741" w:rsidR="00E672BD" w:rsidRDefault="00543FEA"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N/A</w:t>
            </w:r>
          </w:p>
        </w:tc>
        <w:tc>
          <w:tcPr>
            <w:tcW w:w="1622" w:type="dxa"/>
            <w:vAlign w:val="center"/>
          </w:tcPr>
          <w:p w14:paraId="64BA07D8" w14:textId="03FE36ED" w:rsidR="00E672BD" w:rsidRDefault="00543FEA"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Natural Earth (a </w:t>
            </w:r>
            <w:r w:rsidRPr="00543FEA">
              <w:rPr>
                <w:rFonts w:ascii="Times New Roman" w:hAnsi="Times New Roman" w:cs="Times New Roman"/>
                <w:sz w:val="22"/>
                <w:szCs w:val="22"/>
              </w:rPr>
              <w:t>public domain map dataset</w:t>
            </w:r>
            <w:r>
              <w:rPr>
                <w:rFonts w:ascii="Times New Roman" w:hAnsi="Times New Roman" w:cs="Times New Roman"/>
                <w:sz w:val="22"/>
                <w:szCs w:val="22"/>
              </w:rPr>
              <w:t>)</w:t>
            </w:r>
          </w:p>
        </w:tc>
        <w:tc>
          <w:tcPr>
            <w:tcW w:w="3593" w:type="dxa"/>
            <w:vAlign w:val="center"/>
          </w:tcPr>
          <w:p w14:paraId="4FCBDA89" w14:textId="6A9A45AB" w:rsidR="00E672BD" w:rsidRDefault="00543FEA" w:rsidP="00543F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543FEA">
              <w:rPr>
                <w:rFonts w:ascii="Times New Roman" w:hAnsi="Times New Roman" w:cs="Times New Roman"/>
                <w:sz w:val="22"/>
                <w:szCs w:val="22"/>
              </w:rPr>
              <w:t>Used to map coastlines</w:t>
            </w:r>
            <w:r w:rsidRPr="00543FEA">
              <w:rPr>
                <w:rFonts w:ascii="Times New Roman" w:hAnsi="Times New Roman" w:cs="Times New Roman"/>
                <w:sz w:val="22"/>
                <w:szCs w:val="22"/>
              </w:rPr>
              <w:t xml:space="preserve"> </w:t>
            </w:r>
            <w:r w:rsidRPr="00543FEA">
              <w:rPr>
                <w:rFonts w:ascii="Times New Roman" w:hAnsi="Times New Roman" w:cs="Times New Roman"/>
                <w:sz w:val="22"/>
                <w:szCs w:val="22"/>
              </w:rPr>
              <w:t>at 1:50 million scale</w:t>
            </w:r>
            <w:r>
              <w:rPr>
                <w:rFonts w:ascii="Times New Roman" w:hAnsi="Times New Roman" w:cs="Times New Roman"/>
                <w:sz w:val="22"/>
                <w:szCs w:val="22"/>
              </w:rPr>
              <w:t xml:space="preserve"> (suitable for continental analysis, like the purpose of this paper)</w:t>
            </w:r>
            <w:r w:rsidRPr="00543FEA">
              <w:rPr>
                <w:rFonts w:ascii="Times New Roman" w:hAnsi="Times New Roman" w:cs="Times New Roman"/>
                <w:sz w:val="22"/>
                <w:szCs w:val="22"/>
              </w:rPr>
              <w:t>,  for visualizing cyclone tracks, study regions, and potential coastal exposure.</w:t>
            </w:r>
            <w:r>
              <w:rPr>
                <w:rFonts w:ascii="Times New Roman" w:hAnsi="Times New Roman" w:cs="Times New Roman"/>
                <w:sz w:val="22"/>
                <w:szCs w:val="22"/>
              </w:rPr>
              <w:t xml:space="preserve"> </w:t>
            </w:r>
            <w:r w:rsidRPr="00543FEA">
              <w:rPr>
                <w:rFonts w:ascii="Times New Roman" w:hAnsi="Times New Roman" w:cs="Times New Roman"/>
                <w:sz w:val="22"/>
                <w:szCs w:val="22"/>
              </w:rPr>
              <w:t>The “</w:t>
            </w:r>
            <w:r>
              <w:rPr>
                <w:rFonts w:ascii="Times New Roman" w:hAnsi="Times New Roman" w:cs="Times New Roman"/>
                <w:sz w:val="22"/>
                <w:szCs w:val="22"/>
              </w:rPr>
              <w:t>A</w:t>
            </w:r>
            <w:r w:rsidRPr="00543FEA">
              <w:rPr>
                <w:rFonts w:ascii="Times New Roman" w:hAnsi="Times New Roman" w:cs="Times New Roman"/>
                <w:sz w:val="22"/>
                <w:szCs w:val="22"/>
              </w:rPr>
              <w:t xml:space="preserve">dmin” label refers to Natural Earth’s category for boundary-related </w:t>
            </w:r>
            <w:r>
              <w:rPr>
                <w:rFonts w:ascii="Times New Roman" w:hAnsi="Times New Roman" w:cs="Times New Roman"/>
                <w:sz w:val="22"/>
                <w:szCs w:val="22"/>
              </w:rPr>
              <w:t xml:space="preserve">administrative </w:t>
            </w:r>
            <w:r w:rsidRPr="00543FEA">
              <w:rPr>
                <w:rFonts w:ascii="Times New Roman" w:hAnsi="Times New Roman" w:cs="Times New Roman"/>
                <w:sz w:val="22"/>
                <w:szCs w:val="22"/>
              </w:rPr>
              <w:t>map data.</w:t>
            </w:r>
          </w:p>
        </w:tc>
      </w:tr>
      <w:tr w:rsidR="00E672BD" w14:paraId="7C94FAD7" w14:textId="77777777" w:rsidTr="00F11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Borders>
              <w:bottom w:val="nil"/>
            </w:tcBorders>
            <w:vAlign w:val="center"/>
          </w:tcPr>
          <w:p w14:paraId="33573285" w14:textId="23228B31" w:rsidR="00E672BD" w:rsidRDefault="00543FEA" w:rsidP="00543FEA">
            <w:pPr>
              <w:jc w:val="center"/>
              <w:rPr>
                <w:rFonts w:ascii="Times New Roman" w:hAnsi="Times New Roman" w:cs="Times New Roman"/>
                <w:sz w:val="22"/>
                <w:szCs w:val="22"/>
              </w:rPr>
            </w:pPr>
            <w:r>
              <w:rPr>
                <w:rFonts w:ascii="Times New Roman" w:hAnsi="Times New Roman" w:cs="Times New Roman"/>
                <w:sz w:val="22"/>
                <w:szCs w:val="22"/>
              </w:rPr>
              <w:t>5.</w:t>
            </w:r>
          </w:p>
        </w:tc>
        <w:tc>
          <w:tcPr>
            <w:tcW w:w="1831" w:type="dxa"/>
            <w:tcBorders>
              <w:bottom w:val="nil"/>
            </w:tcBorders>
            <w:vAlign w:val="center"/>
          </w:tcPr>
          <w:p w14:paraId="38377302" w14:textId="2E985FE2" w:rsidR="00E672BD" w:rsidRDefault="00543FEA"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43FEA">
              <w:rPr>
                <w:rFonts w:ascii="Times New Roman" w:hAnsi="Times New Roman" w:cs="Times New Roman"/>
                <w:sz w:val="22"/>
                <w:szCs w:val="22"/>
              </w:rPr>
              <w:t xml:space="preserve">Tree-ring </w:t>
            </w:r>
            <w:r>
              <w:rPr>
                <w:rFonts w:ascii="Times New Roman" w:hAnsi="Times New Roman" w:cs="Times New Roman"/>
                <w:sz w:val="22"/>
                <w:szCs w:val="22"/>
              </w:rPr>
              <w:t>C</w:t>
            </w:r>
            <w:r w:rsidRPr="00543FEA">
              <w:rPr>
                <w:rFonts w:ascii="Times New Roman" w:hAnsi="Times New Roman" w:cs="Times New Roman"/>
                <w:sz w:val="22"/>
                <w:szCs w:val="22"/>
              </w:rPr>
              <w:t xml:space="preserve">anopy </w:t>
            </w:r>
            <w:r>
              <w:rPr>
                <w:rFonts w:ascii="Times New Roman" w:hAnsi="Times New Roman" w:cs="Times New Roman"/>
                <w:sz w:val="22"/>
                <w:szCs w:val="22"/>
              </w:rPr>
              <w:t>D</w:t>
            </w:r>
            <w:r w:rsidRPr="00543FEA">
              <w:rPr>
                <w:rFonts w:ascii="Times New Roman" w:hAnsi="Times New Roman" w:cs="Times New Roman"/>
                <w:sz w:val="22"/>
                <w:szCs w:val="22"/>
              </w:rPr>
              <w:t xml:space="preserve">isturbance </w:t>
            </w:r>
            <w:r>
              <w:rPr>
                <w:rFonts w:ascii="Times New Roman" w:hAnsi="Times New Roman" w:cs="Times New Roman"/>
                <w:sz w:val="22"/>
                <w:szCs w:val="22"/>
              </w:rPr>
              <w:t>D</w:t>
            </w:r>
            <w:r w:rsidRPr="00543FEA">
              <w:rPr>
                <w:rFonts w:ascii="Times New Roman" w:hAnsi="Times New Roman" w:cs="Times New Roman"/>
                <w:sz w:val="22"/>
                <w:szCs w:val="22"/>
              </w:rPr>
              <w:t>ata</w:t>
            </w:r>
          </w:p>
        </w:tc>
        <w:tc>
          <w:tcPr>
            <w:tcW w:w="1408" w:type="dxa"/>
            <w:tcBorders>
              <w:bottom w:val="nil"/>
            </w:tcBorders>
            <w:vAlign w:val="center"/>
          </w:tcPr>
          <w:p w14:paraId="4243E300" w14:textId="013755AD" w:rsidR="00E672BD" w:rsidRDefault="00543FEA"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&gt;50 yrs Before Present.</w:t>
            </w:r>
          </w:p>
        </w:tc>
        <w:tc>
          <w:tcPr>
            <w:tcW w:w="1622" w:type="dxa"/>
            <w:tcBorders>
              <w:bottom w:val="nil"/>
            </w:tcBorders>
            <w:vAlign w:val="center"/>
          </w:tcPr>
          <w:p w14:paraId="41685795" w14:textId="3ED199C6" w:rsidR="00E672BD" w:rsidRDefault="00543FEA"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43FEA">
              <w:rPr>
                <w:rFonts w:ascii="Times New Roman" w:hAnsi="Times New Roman" w:cs="Times New Roman"/>
                <w:sz w:val="22"/>
                <w:szCs w:val="22"/>
              </w:rPr>
              <w:t>(Altman et al</w:t>
            </w:r>
            <w:r>
              <w:rPr>
                <w:rFonts w:ascii="Times New Roman" w:hAnsi="Times New Roman" w:cs="Times New Roman"/>
                <w:sz w:val="22"/>
                <w:szCs w:val="22"/>
              </w:rPr>
              <w:t>.,</w:t>
            </w:r>
            <w:r w:rsidRPr="00543FEA">
              <w:rPr>
                <w:rFonts w:ascii="Times New Roman" w:hAnsi="Times New Roman" w:cs="Times New Roman"/>
                <w:sz w:val="22"/>
                <w:szCs w:val="22"/>
              </w:rPr>
              <w:t xml:space="preserve"> 2018)</w:t>
            </w:r>
          </w:p>
        </w:tc>
        <w:tc>
          <w:tcPr>
            <w:tcW w:w="3593" w:type="dxa"/>
            <w:tcBorders>
              <w:bottom w:val="nil"/>
            </w:tcBorders>
            <w:vAlign w:val="center"/>
          </w:tcPr>
          <w:p w14:paraId="5AF4CE23" w14:textId="5783EEC3" w:rsidR="00E672BD" w:rsidRDefault="00543FEA" w:rsidP="00543F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543FEA">
              <w:rPr>
                <w:rFonts w:ascii="Times New Roman" w:hAnsi="Times New Roman" w:cs="Times New Roman"/>
                <w:sz w:val="22"/>
                <w:szCs w:val="22"/>
              </w:rPr>
              <w:t>Used as a proxy for past tropical cyclone activity, since variations in canopy disturbance can capture storm-driven impacts across different latitudes.</w:t>
            </w:r>
          </w:p>
        </w:tc>
      </w:tr>
      <w:tr w:rsidR="00F11169" w14:paraId="7087AAF8" w14:textId="77777777" w:rsidTr="00F11169">
        <w:tc>
          <w:tcPr>
            <w:cnfStyle w:val="001000000000" w:firstRow="0" w:lastRow="0" w:firstColumn="1" w:lastColumn="0" w:oddVBand="0" w:evenVBand="0" w:oddHBand="0" w:evenHBand="0" w:firstRowFirstColumn="0" w:firstRowLastColumn="0" w:lastRowFirstColumn="0" w:lastRowLastColumn="0"/>
            <w:tcW w:w="9016" w:type="dxa"/>
            <w:gridSpan w:val="5"/>
            <w:tcBorders>
              <w:top w:val="nil"/>
              <w:left w:val="nil"/>
              <w:bottom w:val="nil"/>
              <w:right w:val="nil"/>
            </w:tcBorders>
            <w:vAlign w:val="center"/>
          </w:tcPr>
          <w:p w14:paraId="2775ABBD" w14:textId="77777777" w:rsidR="00F11169" w:rsidRPr="00F11169" w:rsidRDefault="00F11169" w:rsidP="00543FEA">
            <w:pPr>
              <w:jc w:val="center"/>
              <w:rPr>
                <w:rFonts w:ascii="Times New Roman" w:hAnsi="Times New Roman" w:cs="Times New Roman"/>
                <w:b w:val="0"/>
                <w:bCs w:val="0"/>
                <w:sz w:val="8"/>
                <w:szCs w:val="8"/>
              </w:rPr>
            </w:pPr>
          </w:p>
          <w:p w14:paraId="6DB3C089" w14:textId="77777777" w:rsidR="00F11169" w:rsidRPr="00962085" w:rsidRDefault="00F11169" w:rsidP="00543FEA">
            <w:pPr>
              <w:jc w:val="center"/>
              <w:rPr>
                <w:rFonts w:ascii="Times New Roman" w:hAnsi="Times New Roman" w:cs="Times New Roman"/>
                <w:b w:val="0"/>
                <w:bCs w:val="0"/>
                <w:sz w:val="20"/>
                <w:szCs w:val="20"/>
              </w:rPr>
            </w:pPr>
            <w:r w:rsidRPr="00962085">
              <w:rPr>
                <w:rFonts w:ascii="Times New Roman" w:hAnsi="Times New Roman" w:cs="Times New Roman"/>
                <w:sz w:val="20"/>
                <w:szCs w:val="20"/>
              </w:rPr>
              <w:t>Table 1. Summary of Datasets Used in This Study</w:t>
            </w:r>
          </w:p>
          <w:p w14:paraId="4D207079" w14:textId="4D06E0CF" w:rsidR="00F11169" w:rsidRPr="00F11169" w:rsidRDefault="00F11169" w:rsidP="00F11169">
            <w:pPr>
              <w:jc w:val="center"/>
              <w:rPr>
                <w:rFonts w:ascii="Times New Roman" w:hAnsi="Times New Roman" w:cs="Times New Roman"/>
                <w:b w:val="0"/>
                <w:bCs w:val="0"/>
                <w:sz w:val="17"/>
                <w:szCs w:val="17"/>
              </w:rPr>
            </w:pPr>
            <w:r w:rsidRPr="00F11169">
              <w:rPr>
                <w:rFonts w:ascii="Times New Roman" w:hAnsi="Times New Roman" w:cs="Times New Roman"/>
                <w:b w:val="0"/>
                <w:bCs w:val="0"/>
                <w:color w:val="595959" w:themeColor="text1" w:themeTint="A6"/>
                <w:sz w:val="17"/>
                <w:szCs w:val="17"/>
              </w:rPr>
              <w:t>This table lists the datasets used to examine tropical cyclone activity, environmental conditions, and long-term ecological signals. Together, these sources provide the information needed to assess trends in poleward migration and its potential drivers.</w:t>
            </w:r>
          </w:p>
        </w:tc>
      </w:tr>
    </w:tbl>
    <w:p w14:paraId="7B0A8619" w14:textId="77777777" w:rsidR="00F11169" w:rsidRDefault="00F11169" w:rsidP="00E672BD">
      <w:pPr>
        <w:jc w:val="both"/>
        <w:rPr>
          <w:rFonts w:ascii="Times New Roman" w:hAnsi="Times New Roman" w:cs="Times New Roman"/>
          <w:sz w:val="22"/>
          <w:szCs w:val="22"/>
        </w:rPr>
        <w:sectPr w:rsidR="00F11169" w:rsidSect="005D1162">
          <w:type w:val="continuous"/>
          <w:pgSz w:w="11906" w:h="16838"/>
          <w:pgMar w:top="1440" w:right="1440" w:bottom="1440" w:left="1440" w:header="709" w:footer="709" w:gutter="0"/>
          <w:cols w:space="708"/>
          <w:docGrid w:linePitch="360"/>
        </w:sectPr>
      </w:pPr>
    </w:p>
    <w:p w14:paraId="43A4BEB4" w14:textId="0620E6CA" w:rsidR="00F11169" w:rsidRDefault="00F11169" w:rsidP="00345334">
      <w:pPr>
        <w:pStyle w:val="ListParagraph"/>
        <w:numPr>
          <w:ilvl w:val="0"/>
          <w:numId w:val="1"/>
        </w:numPr>
        <w:jc w:val="center"/>
        <w:rPr>
          <w:rFonts w:ascii="Times New Roman" w:hAnsi="Times New Roman" w:cs="Times New Roman"/>
          <w:b/>
          <w:bCs/>
          <w:sz w:val="22"/>
          <w:szCs w:val="22"/>
        </w:rPr>
      </w:pPr>
      <w:r w:rsidRPr="00F11169">
        <w:rPr>
          <w:rFonts w:ascii="Times New Roman" w:hAnsi="Times New Roman" w:cs="Times New Roman"/>
          <w:b/>
          <w:bCs/>
          <w:sz w:val="22"/>
          <w:szCs w:val="22"/>
        </w:rPr>
        <w:t>ANALYSES</w:t>
      </w:r>
    </w:p>
    <w:p w14:paraId="0A955D19" w14:textId="77777777" w:rsidR="00F11169" w:rsidRPr="00F11169" w:rsidRDefault="00F11169" w:rsidP="00F11169">
      <w:pPr>
        <w:ind w:left="360"/>
        <w:jc w:val="both"/>
        <w:rPr>
          <w:rFonts w:ascii="Times New Roman" w:hAnsi="Times New Roman" w:cs="Times New Roman"/>
          <w:b/>
          <w:bCs/>
          <w:sz w:val="2"/>
          <w:szCs w:val="2"/>
        </w:rPr>
      </w:pPr>
    </w:p>
    <w:p w14:paraId="33A2BD77" w14:textId="494D664D" w:rsidR="00F11169" w:rsidRDefault="00F11169" w:rsidP="00F11169">
      <w:pPr>
        <w:jc w:val="both"/>
        <w:rPr>
          <w:rFonts w:ascii="Times New Roman" w:hAnsi="Times New Roman" w:cs="Times New Roman"/>
          <w:sz w:val="22"/>
          <w:szCs w:val="22"/>
        </w:rPr>
      </w:pPr>
      <w:r>
        <w:rPr>
          <w:rFonts w:ascii="Times New Roman" w:hAnsi="Times New Roman" w:cs="Times New Roman"/>
          <w:b/>
          <w:bCs/>
          <w:sz w:val="22"/>
          <w:szCs w:val="22"/>
        </w:rPr>
        <w:t xml:space="preserve">III.A, Main Hypothesis: </w:t>
      </w:r>
      <w:r>
        <w:rPr>
          <w:rFonts w:ascii="Times New Roman" w:hAnsi="Times New Roman" w:cs="Times New Roman"/>
          <w:sz w:val="22"/>
          <w:szCs w:val="22"/>
        </w:rPr>
        <w:t>“</w:t>
      </w:r>
      <w:r w:rsidRPr="00F11169">
        <w:rPr>
          <w:rFonts w:ascii="Times New Roman" w:hAnsi="Times New Roman" w:cs="Times New Roman"/>
          <w:sz w:val="22"/>
          <w:szCs w:val="22"/>
        </w:rPr>
        <w:t>Tropical cyclone genesis and track locations have undergone a statistically significant poleward shift over recent decades.</w:t>
      </w:r>
      <w:r>
        <w:rPr>
          <w:rFonts w:ascii="Times New Roman" w:hAnsi="Times New Roman" w:cs="Times New Roman"/>
          <w:sz w:val="22"/>
          <w:szCs w:val="22"/>
        </w:rPr>
        <w:t>”</w:t>
      </w:r>
    </w:p>
    <w:p w14:paraId="5A24A78B" w14:textId="600900A7" w:rsidR="00F11169" w:rsidRDefault="00962085" w:rsidP="00F11169">
      <w:pPr>
        <w:jc w:val="both"/>
        <w:rPr>
          <w:rFonts w:ascii="Times New Roman" w:hAnsi="Times New Roman" w:cs="Times New Roman"/>
          <w:sz w:val="22"/>
          <w:szCs w:val="22"/>
        </w:rPr>
      </w:pPr>
      <w:r>
        <w:rPr>
          <w:rFonts w:ascii="Times New Roman" w:hAnsi="Times New Roman" w:cs="Times New Roman"/>
          <w:b/>
          <w:bCs/>
          <w:sz w:val="22"/>
          <w:szCs w:val="22"/>
        </w:rPr>
        <w:t>III.A</w:t>
      </w:r>
      <w:r>
        <w:rPr>
          <w:rFonts w:ascii="Times New Roman" w:hAnsi="Times New Roman" w:cs="Times New Roman"/>
          <w:b/>
          <w:bCs/>
          <w:sz w:val="22"/>
          <w:szCs w:val="22"/>
        </w:rPr>
        <w:t>.1</w:t>
      </w:r>
      <w:r w:rsidRPr="00962085">
        <w:rPr>
          <w:rFonts w:ascii="Times New Roman" w:hAnsi="Times New Roman" w:cs="Times New Roman"/>
          <w:b/>
          <w:bCs/>
          <w:sz w:val="22"/>
          <w:szCs w:val="22"/>
        </w:rPr>
        <w:t xml:space="preserve">, </w:t>
      </w:r>
      <w:proofErr w:type="spellStart"/>
      <w:r w:rsidRPr="00962085">
        <w:rPr>
          <w:rFonts w:ascii="Times New Roman" w:hAnsi="Times New Roman" w:cs="Times New Roman"/>
          <w:b/>
          <w:bCs/>
          <w:sz w:val="22"/>
          <w:szCs w:val="22"/>
        </w:rPr>
        <w:t>IBTrACS</w:t>
      </w:r>
      <w:proofErr w:type="spellEnd"/>
      <w:r w:rsidRPr="00962085">
        <w:rPr>
          <w:rFonts w:ascii="Times New Roman" w:hAnsi="Times New Roman" w:cs="Times New Roman"/>
          <w:b/>
          <w:bCs/>
          <w:sz w:val="22"/>
          <w:szCs w:val="22"/>
        </w:rPr>
        <w:t xml:space="preserve"> Data</w:t>
      </w:r>
      <w:r>
        <w:rPr>
          <w:rFonts w:ascii="Times New Roman" w:hAnsi="Times New Roman" w:cs="Times New Roman"/>
          <w:b/>
          <w:bCs/>
          <w:sz w:val="22"/>
          <w:szCs w:val="22"/>
        </w:rPr>
        <w:t xml:space="preserve">: </w:t>
      </w:r>
      <w:r w:rsidR="00A50F1F" w:rsidRPr="00A50F1F">
        <w:rPr>
          <w:rFonts w:ascii="Times New Roman" w:hAnsi="Times New Roman" w:cs="Times New Roman"/>
          <w:sz w:val="22"/>
          <w:szCs w:val="22"/>
        </w:rPr>
        <w:t xml:space="preserve">Analysis of </w:t>
      </w:r>
      <w:r w:rsidR="00A50F1F">
        <w:rPr>
          <w:rFonts w:ascii="Times New Roman" w:hAnsi="Times New Roman" w:cs="Times New Roman"/>
          <w:sz w:val="22"/>
          <w:szCs w:val="22"/>
        </w:rPr>
        <w:t>TC</w:t>
      </w:r>
      <w:r w:rsidR="00A50F1F" w:rsidRPr="00A50F1F">
        <w:rPr>
          <w:rFonts w:ascii="Times New Roman" w:hAnsi="Times New Roman" w:cs="Times New Roman"/>
          <w:sz w:val="22"/>
          <w:szCs w:val="22"/>
        </w:rPr>
        <w:t xml:space="preserve"> tracks from 1980 to 2025 reveals a consistent poleward shift in both genesis and maximum intensity locations</w:t>
      </w:r>
      <w:r w:rsidR="00A50F1F">
        <w:rPr>
          <w:rFonts w:ascii="Times New Roman" w:hAnsi="Times New Roman" w:cs="Times New Roman"/>
          <w:sz w:val="22"/>
          <w:szCs w:val="22"/>
        </w:rPr>
        <w:t>:</w:t>
      </w:r>
    </w:p>
    <w:p w14:paraId="5C72E252" w14:textId="66F9EA53" w:rsidR="00A50F1F" w:rsidRDefault="00A50F1F" w:rsidP="00F11169">
      <w:pPr>
        <w:jc w:val="both"/>
        <w:rPr>
          <w:rFonts w:ascii="Times New Roman" w:hAnsi="Times New Roman" w:cs="Times New Roman"/>
          <w:sz w:val="22"/>
          <w:szCs w:val="22"/>
        </w:rPr>
      </w:pPr>
      <w:r w:rsidRPr="00A50F1F">
        <w:rPr>
          <w:rFonts w:ascii="Times New Roman" w:hAnsi="Times New Roman" w:cs="Times New Roman"/>
          <w:i/>
          <w:iCs/>
          <w:sz w:val="22"/>
          <w:szCs w:val="22"/>
        </w:rPr>
        <w:t>Figure 1</w:t>
      </w:r>
      <w:r w:rsidR="00FC4C8F">
        <w:rPr>
          <w:rFonts w:ascii="Times New Roman" w:hAnsi="Times New Roman" w:cs="Times New Roman"/>
          <w:i/>
          <w:iCs/>
          <w:sz w:val="22"/>
          <w:szCs w:val="22"/>
        </w:rPr>
        <w:t>A</w:t>
      </w:r>
      <w:r w:rsidRPr="00A50F1F">
        <w:rPr>
          <w:rFonts w:ascii="Times New Roman" w:hAnsi="Times New Roman" w:cs="Times New Roman"/>
          <w:sz w:val="22"/>
          <w:szCs w:val="22"/>
        </w:rPr>
        <w:t xml:space="preserve"> shows the mean latitude of TC genesis over the study period for the North Atlantic and Western North Pacific basins. Linear regression indicates a statistically significant northward shift in genesis points of approximately </w:t>
      </w:r>
      <w:r w:rsidR="00FC4C8F" w:rsidRPr="00FC4C8F">
        <w:rPr>
          <w:rFonts w:ascii="Times New Roman" w:hAnsi="Times New Roman" w:cs="Times New Roman"/>
          <w:sz w:val="22"/>
          <w:szCs w:val="22"/>
        </w:rPr>
        <w:t>0.0779</w:t>
      </w:r>
      <w:r w:rsidRPr="00A50F1F">
        <w:rPr>
          <w:rFonts w:ascii="Times New Roman" w:hAnsi="Times New Roman" w:cs="Times New Roman"/>
          <w:sz w:val="22"/>
          <w:szCs w:val="22"/>
        </w:rPr>
        <w:t>° per decade (</w:t>
      </w:r>
      <w:r w:rsidR="00FC4C8F" w:rsidRPr="00FC4C8F">
        <w:rPr>
          <w:rFonts w:ascii="Times New Roman" w:hAnsi="Times New Roman" w:cs="Times New Roman"/>
          <w:sz w:val="22"/>
          <w:szCs w:val="22"/>
        </w:rPr>
        <w:t>p-value</w:t>
      </w:r>
      <w:r w:rsidR="00FC4C8F">
        <w:rPr>
          <w:rFonts w:ascii="Times New Roman" w:hAnsi="Times New Roman" w:cs="Times New Roman"/>
          <w:sz w:val="22"/>
          <w:szCs w:val="22"/>
        </w:rPr>
        <w:t xml:space="preserve"> =</w:t>
      </w:r>
      <w:r w:rsidR="00FC4C8F" w:rsidRPr="00FC4C8F">
        <w:rPr>
          <w:rFonts w:ascii="Times New Roman" w:hAnsi="Times New Roman" w:cs="Times New Roman"/>
          <w:sz w:val="22"/>
          <w:szCs w:val="22"/>
        </w:rPr>
        <w:t xml:space="preserve"> 2.834e-06</w:t>
      </w:r>
      <w:r w:rsidR="00FC4C8F">
        <w:rPr>
          <w:rFonts w:ascii="Times New Roman" w:hAnsi="Times New Roman" w:cs="Times New Roman"/>
          <w:sz w:val="22"/>
          <w:szCs w:val="22"/>
        </w:rPr>
        <w:t xml:space="preserve"> </w:t>
      </w:r>
      <w:r w:rsidRPr="00A50F1F">
        <w:rPr>
          <w:rFonts w:ascii="Times New Roman" w:hAnsi="Times New Roman" w:cs="Times New Roman"/>
          <w:sz w:val="22"/>
          <w:szCs w:val="22"/>
        </w:rPr>
        <w:t>&lt; 0.05). This trend is evident in both basins</w:t>
      </w:r>
      <w:r w:rsidR="00FC4C8F">
        <w:rPr>
          <w:rFonts w:ascii="Times New Roman" w:hAnsi="Times New Roman" w:cs="Times New Roman"/>
          <w:sz w:val="22"/>
          <w:szCs w:val="22"/>
        </w:rPr>
        <w:t xml:space="preserve">. </w:t>
      </w:r>
    </w:p>
    <w:p w14:paraId="281BCAF6" w14:textId="18855F61" w:rsidR="00FC4C8F" w:rsidRDefault="00FC4C8F" w:rsidP="00F11169">
      <w:pPr>
        <w:jc w:val="both"/>
        <w:rPr>
          <w:rFonts w:ascii="Times New Roman" w:hAnsi="Times New Roman" w:cs="Times New Roman"/>
          <w:sz w:val="22"/>
          <w:szCs w:val="22"/>
        </w:rPr>
      </w:pPr>
      <w:r w:rsidRPr="00FC4C8F">
        <w:rPr>
          <w:rFonts w:ascii="Times New Roman" w:hAnsi="Times New Roman" w:cs="Times New Roman"/>
          <w:i/>
          <w:iCs/>
          <w:sz w:val="22"/>
          <w:szCs w:val="22"/>
        </w:rPr>
        <w:t xml:space="preserve">Figure </w:t>
      </w:r>
      <w:r w:rsidRPr="00FC4C8F">
        <w:rPr>
          <w:rFonts w:ascii="Times New Roman" w:hAnsi="Times New Roman" w:cs="Times New Roman"/>
          <w:i/>
          <w:iCs/>
          <w:sz w:val="22"/>
          <w:szCs w:val="22"/>
        </w:rPr>
        <w:t>1B</w:t>
      </w:r>
      <w:r w:rsidRPr="00FC4C8F">
        <w:rPr>
          <w:rFonts w:ascii="Times New Roman" w:hAnsi="Times New Roman" w:cs="Times New Roman"/>
          <w:sz w:val="22"/>
          <w:szCs w:val="22"/>
        </w:rPr>
        <w:t xml:space="preserve"> presents the mean latitude at which TCs reach their maximum intensity. Similar to genesis trends, maximum-intensity latitudes have migrated poleward over the past four decades, with an average increase of 0.0783° per decade (p-value</w:t>
      </w:r>
      <w:r>
        <w:rPr>
          <w:rFonts w:ascii="Times New Roman" w:hAnsi="Times New Roman" w:cs="Times New Roman"/>
          <w:sz w:val="22"/>
          <w:szCs w:val="22"/>
        </w:rPr>
        <w:t xml:space="preserve"> =</w:t>
      </w:r>
      <w:r w:rsidRPr="00FC4C8F">
        <w:rPr>
          <w:rFonts w:ascii="Times New Roman" w:hAnsi="Times New Roman" w:cs="Times New Roman"/>
          <w:sz w:val="22"/>
          <w:szCs w:val="22"/>
        </w:rPr>
        <w:t xml:space="preserve"> 2.448e-05 &lt; 0.05). These findings confirm that not only are storms forming farther from the equator, but their tracks also extend into higher latitudes, </w:t>
      </w:r>
      <w:r>
        <w:rPr>
          <w:rFonts w:ascii="Times New Roman" w:hAnsi="Times New Roman" w:cs="Times New Roman"/>
          <w:sz w:val="22"/>
          <w:szCs w:val="22"/>
        </w:rPr>
        <w:t xml:space="preserve">and thus  unleash with maximum intensity at higher </w:t>
      </w:r>
      <w:r>
        <w:rPr>
          <w:rFonts w:ascii="Times New Roman" w:hAnsi="Times New Roman" w:cs="Times New Roman"/>
          <w:sz w:val="22"/>
          <w:szCs w:val="22"/>
        </w:rPr>
        <w:t xml:space="preserve">latitude regions; </w:t>
      </w:r>
      <w:r w:rsidRPr="00FC4C8F">
        <w:rPr>
          <w:rFonts w:ascii="Times New Roman" w:hAnsi="Times New Roman" w:cs="Times New Roman"/>
          <w:sz w:val="22"/>
          <w:szCs w:val="22"/>
        </w:rPr>
        <w:t>reinforcing the poleward migration pattern.</w:t>
      </w:r>
    </w:p>
    <w:p w14:paraId="18F272FD" w14:textId="545889F5" w:rsidR="00FC4C8F" w:rsidRDefault="00FC4C8F" w:rsidP="00F11169">
      <w:pPr>
        <w:jc w:val="both"/>
        <w:rPr>
          <w:rFonts w:ascii="Times New Roman" w:hAnsi="Times New Roman" w:cs="Times New Roman"/>
          <w:sz w:val="22"/>
          <w:szCs w:val="22"/>
        </w:rPr>
      </w:pPr>
      <w:r w:rsidRPr="00FC4C8F">
        <w:rPr>
          <w:rFonts w:ascii="Times New Roman" w:hAnsi="Times New Roman" w:cs="Times New Roman"/>
          <w:i/>
          <w:iCs/>
          <w:sz w:val="22"/>
          <w:szCs w:val="22"/>
        </w:rPr>
        <w:t xml:space="preserve">Figure </w:t>
      </w:r>
      <w:r w:rsidRPr="00FC4C8F">
        <w:rPr>
          <w:rFonts w:ascii="Times New Roman" w:hAnsi="Times New Roman" w:cs="Times New Roman"/>
          <w:i/>
          <w:iCs/>
          <w:sz w:val="22"/>
          <w:szCs w:val="22"/>
        </w:rPr>
        <w:t>1C</w:t>
      </w:r>
      <w:r w:rsidRPr="00FC4C8F">
        <w:rPr>
          <w:rFonts w:ascii="Times New Roman" w:hAnsi="Times New Roman" w:cs="Times New Roman"/>
          <w:sz w:val="22"/>
          <w:szCs w:val="22"/>
        </w:rPr>
        <w:t xml:space="preserve"> depicts the mean proximity of TC tracks to midlatitude coastlines, serving as a proxy for potential exposure of midlatitude regions. The results indicate that cyclones are increasingly occurring closer to midlatitude coastlines over time, with a statistically significant downward trend in distance</w:t>
      </w:r>
      <w:r>
        <w:rPr>
          <w:rFonts w:ascii="Times New Roman" w:hAnsi="Times New Roman" w:cs="Times New Roman"/>
          <w:sz w:val="22"/>
          <w:szCs w:val="22"/>
        </w:rPr>
        <w:t xml:space="preserve">, with mean proximity to midlatitudes increasing by </w:t>
      </w:r>
      <w:r w:rsidRPr="00FC4C8F">
        <w:rPr>
          <w:rFonts w:ascii="Times New Roman" w:hAnsi="Times New Roman" w:cs="Times New Roman"/>
          <w:sz w:val="22"/>
          <w:szCs w:val="22"/>
        </w:rPr>
        <w:t>0.0331° per year</w:t>
      </w:r>
      <w:r w:rsidRPr="00FC4C8F">
        <w:rPr>
          <w:rFonts w:ascii="Times New Roman" w:hAnsi="Times New Roman" w:cs="Times New Roman"/>
          <w:sz w:val="22"/>
          <w:szCs w:val="22"/>
        </w:rPr>
        <w:t xml:space="preserve"> </w:t>
      </w:r>
      <w:r w:rsidRPr="00FC4C8F">
        <w:rPr>
          <w:rFonts w:ascii="Times New Roman" w:hAnsi="Times New Roman" w:cs="Times New Roman"/>
          <w:sz w:val="22"/>
          <w:szCs w:val="22"/>
        </w:rPr>
        <w:t>(p-value</w:t>
      </w:r>
      <w:r>
        <w:rPr>
          <w:rFonts w:ascii="Times New Roman" w:hAnsi="Times New Roman" w:cs="Times New Roman"/>
          <w:sz w:val="22"/>
          <w:szCs w:val="22"/>
        </w:rPr>
        <w:t xml:space="preserve"> =</w:t>
      </w:r>
      <w:r w:rsidRPr="00FC4C8F">
        <w:rPr>
          <w:rFonts w:ascii="Times New Roman" w:hAnsi="Times New Roman" w:cs="Times New Roman"/>
          <w:sz w:val="22"/>
          <w:szCs w:val="22"/>
        </w:rPr>
        <w:t xml:space="preserve"> 1.673e-03 &lt; 0.05). This suggests that the poleward shift in tracks is bringing storms into regions that historically experienced less frequent tropical cyclone activity.</w:t>
      </w:r>
    </w:p>
    <w:p w14:paraId="2365E87B" w14:textId="2231714E" w:rsidR="00FC4C8F" w:rsidRPr="00000E24" w:rsidRDefault="00FC4C8F" w:rsidP="00F11169">
      <w:pPr>
        <w:jc w:val="both"/>
        <w:rPr>
          <w:rFonts w:ascii="Times New Roman" w:hAnsi="Times New Roman" w:cs="Times New Roman"/>
          <w:sz w:val="22"/>
          <w:szCs w:val="22"/>
        </w:rPr>
      </w:pPr>
      <w:r w:rsidRPr="00FC4C8F">
        <w:rPr>
          <w:rFonts w:ascii="Times New Roman" w:hAnsi="Times New Roman" w:cs="Times New Roman"/>
          <w:i/>
          <w:iCs/>
          <w:sz w:val="22"/>
          <w:szCs w:val="22"/>
        </w:rPr>
        <w:t>Figure 1D</w:t>
      </w:r>
      <w:r>
        <w:rPr>
          <w:rFonts w:ascii="Times New Roman" w:hAnsi="Times New Roman" w:cs="Times New Roman"/>
          <w:i/>
          <w:iCs/>
          <w:sz w:val="22"/>
          <w:szCs w:val="22"/>
        </w:rPr>
        <w:t xml:space="preserve"> </w:t>
      </w:r>
      <w:r w:rsidR="00000E24" w:rsidRPr="00000E24">
        <w:rPr>
          <w:rFonts w:ascii="Times New Roman" w:hAnsi="Times New Roman" w:cs="Times New Roman"/>
          <w:sz w:val="22"/>
          <w:szCs w:val="22"/>
        </w:rPr>
        <w:t>provides an integrated overview by overlapping the trends in storm genesis and maximum</w:t>
      </w:r>
      <w:r w:rsidR="00000E24">
        <w:rPr>
          <w:rFonts w:ascii="Times New Roman" w:hAnsi="Times New Roman" w:cs="Times New Roman"/>
          <w:sz w:val="22"/>
          <w:szCs w:val="22"/>
        </w:rPr>
        <w:t xml:space="preserve"> i</w:t>
      </w:r>
      <w:r w:rsidR="00000E24" w:rsidRPr="00000E24">
        <w:rPr>
          <w:rFonts w:ascii="Times New Roman" w:hAnsi="Times New Roman" w:cs="Times New Roman"/>
          <w:sz w:val="22"/>
          <w:szCs w:val="22"/>
        </w:rPr>
        <w:t>ntensity latitudes for the period 1980</w:t>
      </w:r>
      <w:r w:rsidR="00000E24">
        <w:rPr>
          <w:rFonts w:ascii="Times New Roman" w:hAnsi="Times New Roman" w:cs="Times New Roman"/>
          <w:sz w:val="22"/>
          <w:szCs w:val="22"/>
        </w:rPr>
        <w:t>-</w:t>
      </w:r>
      <w:r w:rsidR="00000E24" w:rsidRPr="00000E24">
        <w:rPr>
          <w:rFonts w:ascii="Times New Roman" w:hAnsi="Times New Roman" w:cs="Times New Roman"/>
          <w:sz w:val="22"/>
          <w:szCs w:val="22"/>
        </w:rPr>
        <w:t xml:space="preserve">2024. This combined view visually illustrates the parallel poleward shifts of both formation and peak-intensity locations, emphasizing that cyclones are not only forming farther north but also extending their tracks into higher latitudes. The alignment of the two trends highlights the </w:t>
      </w:r>
      <w:r w:rsidR="00000E24">
        <w:rPr>
          <w:rFonts w:ascii="Times New Roman" w:hAnsi="Times New Roman" w:cs="Times New Roman"/>
          <w:sz w:val="22"/>
          <w:szCs w:val="22"/>
        </w:rPr>
        <w:t>significance</w:t>
      </w:r>
      <w:r w:rsidR="00000E24" w:rsidRPr="00000E24">
        <w:rPr>
          <w:rFonts w:ascii="Times New Roman" w:hAnsi="Times New Roman" w:cs="Times New Roman"/>
          <w:sz w:val="22"/>
          <w:szCs w:val="22"/>
        </w:rPr>
        <w:t xml:space="preserve"> of the poleward migration signal across multiple metrics.</w:t>
      </w:r>
    </w:p>
    <w:p w14:paraId="634C7C34" w14:textId="72C04462" w:rsidR="00962085" w:rsidRDefault="00962085" w:rsidP="00F11169">
      <w:pPr>
        <w:jc w:val="both"/>
        <w:rPr>
          <w:rFonts w:ascii="Times New Roman" w:hAnsi="Times New Roman" w:cs="Times New Roman"/>
          <w:sz w:val="22"/>
          <w:szCs w:val="22"/>
        </w:rPr>
      </w:pPr>
    </w:p>
    <w:p w14:paraId="76C48EA4" w14:textId="453325CC" w:rsidR="00962085" w:rsidRDefault="00F1344B" w:rsidP="00F11169">
      <w:pPr>
        <w:jc w:val="both"/>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662336" behindDoc="0" locked="0" layoutInCell="1" allowOverlap="1" wp14:anchorId="1B6CB680" wp14:editId="407E1CDE">
                <wp:simplePos x="0" y="0"/>
                <wp:positionH relativeFrom="column">
                  <wp:posOffset>-464143</wp:posOffset>
                </wp:positionH>
                <wp:positionV relativeFrom="paragraph">
                  <wp:posOffset>4165298</wp:posOffset>
                </wp:positionV>
                <wp:extent cx="6673520" cy="1245600"/>
                <wp:effectExtent l="0" t="0" r="0" b="0"/>
                <wp:wrapNone/>
                <wp:docPr id="1718078794" name="Text Box 6"/>
                <wp:cNvGraphicFramePr/>
                <a:graphic xmlns:a="http://schemas.openxmlformats.org/drawingml/2006/main">
                  <a:graphicData uri="http://schemas.microsoft.com/office/word/2010/wordprocessingShape">
                    <wps:wsp>
                      <wps:cNvSpPr txBox="1"/>
                      <wps:spPr>
                        <a:xfrm>
                          <a:off x="0" y="0"/>
                          <a:ext cx="6673520" cy="1245600"/>
                        </a:xfrm>
                        <a:prstGeom prst="rect">
                          <a:avLst/>
                        </a:prstGeom>
                        <a:solidFill>
                          <a:schemeClr val="lt1"/>
                        </a:solidFill>
                        <a:ln w="6350">
                          <a:noFill/>
                        </a:ln>
                      </wps:spPr>
                      <wps:txbx>
                        <w:txbxContent>
                          <w:p w14:paraId="3E83A80F" w14:textId="4954AE71" w:rsidR="00962085" w:rsidRPr="00962085" w:rsidRDefault="00962085" w:rsidP="00962085">
                            <w:pPr>
                              <w:spacing w:after="0"/>
                              <w:jc w:val="center"/>
                              <w:rPr>
                                <w:rFonts w:ascii="Times New Roman" w:hAnsi="Times New Roman" w:cs="Times New Roman"/>
                                <w:b/>
                                <w:bCs/>
                                <w:sz w:val="20"/>
                                <w:szCs w:val="20"/>
                              </w:rPr>
                            </w:pPr>
                            <w:r w:rsidRPr="00962085">
                              <w:rPr>
                                <w:rFonts w:ascii="Times New Roman" w:hAnsi="Times New Roman" w:cs="Times New Roman"/>
                                <w:b/>
                                <w:bCs/>
                                <w:sz w:val="20"/>
                                <w:szCs w:val="20"/>
                              </w:rPr>
                              <w:t>Figure 1. Poleward migration of tropical cyclones (1980–2024)</w:t>
                            </w:r>
                          </w:p>
                          <w:p w14:paraId="303DE497" w14:textId="6680E73A" w:rsidR="00962085" w:rsidRPr="00962085" w:rsidRDefault="00962085" w:rsidP="00962085">
                            <w:pPr>
                              <w:jc w:val="center"/>
                              <w:rPr>
                                <w:rFonts w:ascii="Times New Roman" w:hAnsi="Times New Roman" w:cs="Times New Roman"/>
                                <w:color w:val="595959" w:themeColor="text1" w:themeTint="A6"/>
                                <w:sz w:val="18"/>
                                <w:szCs w:val="18"/>
                              </w:rPr>
                            </w:pPr>
                            <w:r w:rsidRPr="00962085">
                              <w:rPr>
                                <w:rFonts w:ascii="Times New Roman" w:hAnsi="Times New Roman" w:cs="Times New Roman"/>
                                <w:color w:val="595959" w:themeColor="text1" w:themeTint="A6"/>
                                <w:sz w:val="18"/>
                                <w:szCs w:val="18"/>
                              </w:rPr>
                              <w:t>Panels A</w:t>
                            </w:r>
                            <w:r>
                              <w:rPr>
                                <w:rFonts w:ascii="Times New Roman" w:hAnsi="Times New Roman" w:cs="Times New Roman"/>
                                <w:color w:val="595959" w:themeColor="text1" w:themeTint="A6"/>
                                <w:sz w:val="18"/>
                                <w:szCs w:val="18"/>
                              </w:rPr>
                              <w:t>-</w:t>
                            </w:r>
                            <w:r w:rsidRPr="00962085">
                              <w:rPr>
                                <w:rFonts w:ascii="Times New Roman" w:hAnsi="Times New Roman" w:cs="Times New Roman"/>
                                <w:color w:val="595959" w:themeColor="text1" w:themeTint="A6"/>
                                <w:sz w:val="18"/>
                                <w:szCs w:val="18"/>
                              </w:rPr>
                              <w:t>D illustrate key metrics of tropical cyclone latitudinal shifts in the North Atlantic and Western North Pacific basins. (A</w:t>
                            </w:r>
                            <w:r>
                              <w:rPr>
                                <w:rFonts w:ascii="Times New Roman" w:hAnsi="Times New Roman" w:cs="Times New Roman"/>
                                <w:color w:val="595959" w:themeColor="text1" w:themeTint="A6"/>
                                <w:sz w:val="18"/>
                                <w:szCs w:val="18"/>
                              </w:rPr>
                              <w:t>) (top-left</w:t>
                            </w:r>
                            <w:r w:rsidRPr="00962085">
                              <w:rPr>
                                <w:rFonts w:ascii="Times New Roman" w:hAnsi="Times New Roman" w:cs="Times New Roman"/>
                                <w:color w:val="595959" w:themeColor="text1" w:themeTint="A6"/>
                                <w:sz w:val="18"/>
                                <w:szCs w:val="18"/>
                              </w:rPr>
                              <w:t xml:space="preserve">) Mean latitude of TC genesis shows a statistically significant northward trend. (B) </w:t>
                            </w:r>
                            <w:r>
                              <w:rPr>
                                <w:rFonts w:ascii="Times New Roman" w:hAnsi="Times New Roman" w:cs="Times New Roman"/>
                                <w:color w:val="595959" w:themeColor="text1" w:themeTint="A6"/>
                                <w:sz w:val="18"/>
                                <w:szCs w:val="18"/>
                              </w:rPr>
                              <w:t xml:space="preserve">(top-right) </w:t>
                            </w:r>
                            <w:r w:rsidRPr="00962085">
                              <w:rPr>
                                <w:rFonts w:ascii="Times New Roman" w:hAnsi="Times New Roman" w:cs="Times New Roman"/>
                                <w:color w:val="595959" w:themeColor="text1" w:themeTint="A6"/>
                                <w:sz w:val="18"/>
                                <w:szCs w:val="18"/>
                              </w:rPr>
                              <w:t xml:space="preserve">Mean latitude at which TCs reach maximum intensity demonstrates a parallel poleward shift. (C) </w:t>
                            </w:r>
                            <w:r>
                              <w:rPr>
                                <w:rFonts w:ascii="Times New Roman" w:hAnsi="Times New Roman" w:cs="Times New Roman"/>
                                <w:color w:val="595959" w:themeColor="text1" w:themeTint="A6"/>
                                <w:sz w:val="18"/>
                                <w:szCs w:val="18"/>
                              </w:rPr>
                              <w:t xml:space="preserve">(bottom-left) </w:t>
                            </w:r>
                            <w:r w:rsidRPr="00962085">
                              <w:rPr>
                                <w:rFonts w:ascii="Times New Roman" w:hAnsi="Times New Roman" w:cs="Times New Roman"/>
                                <w:color w:val="595959" w:themeColor="text1" w:themeTint="A6"/>
                                <w:sz w:val="18"/>
                                <w:szCs w:val="18"/>
                              </w:rPr>
                              <w:t xml:space="preserve">Mean proximity of TC tracks to midlatitude coastlines, serving as a proxy for </w:t>
                            </w:r>
                            <w:r>
                              <w:rPr>
                                <w:rFonts w:ascii="Times New Roman" w:hAnsi="Times New Roman" w:cs="Times New Roman"/>
                                <w:color w:val="595959" w:themeColor="text1" w:themeTint="A6"/>
                                <w:sz w:val="18"/>
                                <w:szCs w:val="18"/>
                              </w:rPr>
                              <w:t xml:space="preserve">TC </w:t>
                            </w:r>
                            <w:r w:rsidRPr="00962085">
                              <w:rPr>
                                <w:rFonts w:ascii="Times New Roman" w:hAnsi="Times New Roman" w:cs="Times New Roman"/>
                                <w:color w:val="595959" w:themeColor="text1" w:themeTint="A6"/>
                                <w:sz w:val="18"/>
                                <w:szCs w:val="18"/>
                              </w:rPr>
                              <w:t>exposure, indicat</w:t>
                            </w:r>
                            <w:r>
                              <w:rPr>
                                <w:rFonts w:ascii="Times New Roman" w:hAnsi="Times New Roman" w:cs="Times New Roman"/>
                                <w:color w:val="595959" w:themeColor="text1" w:themeTint="A6"/>
                                <w:sz w:val="18"/>
                                <w:szCs w:val="18"/>
                              </w:rPr>
                              <w:t>ing</w:t>
                            </w:r>
                            <w:r w:rsidRPr="00962085">
                              <w:rPr>
                                <w:rFonts w:ascii="Times New Roman" w:hAnsi="Times New Roman" w:cs="Times New Roman"/>
                                <w:color w:val="595959" w:themeColor="text1" w:themeTint="A6"/>
                                <w:sz w:val="18"/>
                                <w:szCs w:val="18"/>
                              </w:rPr>
                              <w:t xml:space="preserve"> cyclones are increasingly occurring closer to higher-latitude coastlines. (D)</w:t>
                            </w:r>
                            <w:r>
                              <w:rPr>
                                <w:rFonts w:ascii="Times New Roman" w:hAnsi="Times New Roman" w:cs="Times New Roman"/>
                                <w:color w:val="595959" w:themeColor="text1" w:themeTint="A6"/>
                                <w:sz w:val="18"/>
                                <w:szCs w:val="18"/>
                              </w:rPr>
                              <w:t xml:space="preserve"> (bottom-right)</w:t>
                            </w:r>
                            <w:r w:rsidRPr="00962085">
                              <w:rPr>
                                <w:rFonts w:ascii="Times New Roman" w:hAnsi="Times New Roman" w:cs="Times New Roman"/>
                                <w:color w:val="595959" w:themeColor="text1" w:themeTint="A6"/>
                                <w:sz w:val="18"/>
                                <w:szCs w:val="18"/>
                              </w:rPr>
                              <w:t xml:space="preserve"> Combined overview of genesis and maximum-intensity latitude trends highlights the alignment of poleward migration in both formation and peak-intensity locations. All trends are significant (p &lt;</w:t>
                            </w:r>
                            <w:r>
                              <w:rPr>
                                <w:rFonts w:ascii="Times New Roman" w:hAnsi="Times New Roman" w:cs="Times New Roman"/>
                                <w:color w:val="595959" w:themeColor="text1" w:themeTint="A6"/>
                                <w:sz w:val="18"/>
                                <w:szCs w:val="18"/>
                              </w:rPr>
                              <w:t>&lt;</w:t>
                            </w:r>
                            <w:r w:rsidRPr="00962085">
                              <w:rPr>
                                <w:rFonts w:ascii="Times New Roman" w:hAnsi="Times New Roman" w:cs="Times New Roman"/>
                                <w:color w:val="595959" w:themeColor="text1" w:themeTint="A6"/>
                                <w:sz w:val="18"/>
                                <w:szCs w:val="18"/>
                              </w:rPr>
                              <w:t xml:space="preserve"> 0.05), confirming the consistent poleward movement of TCs across multiple measures.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6CB680" id="_x0000_t202" coordsize="21600,21600" o:spt="202" path="m,l,21600r21600,l21600,xe">
                <v:stroke joinstyle="miter"/>
                <v:path gradientshapeok="t" o:connecttype="rect"/>
              </v:shapetype>
              <v:shape id="Text Box 6" o:spid="_x0000_s1026" type="#_x0000_t202" style="position:absolute;left:0;text-align:left;margin-left:-36.55pt;margin-top:328pt;width:525.45pt;height:98.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" fillcolor="white [3201]" stroked="f" strokeweight=".5pt">
                <v:textbox>
                  <w:txbxContent>
                    <w:p w14:paraId="3E83A80F" w14:textId="4954AE71" w:rsidR="00962085" w:rsidRPr="00962085" w:rsidRDefault="00962085" w:rsidP="00962085">
                      <w:pPr>
                        <w:spacing w:after="0"/>
                        <w:jc w:val="center"/>
                        <w:rPr>
                          <w:rFonts w:ascii="Times New Roman" w:hAnsi="Times New Roman" w:cs="Times New Roman"/>
                          <w:b/>
                          <w:bCs/>
                          <w:sz w:val="20"/>
                          <w:szCs w:val="20"/>
                        </w:rPr>
                      </w:pPr>
                      <w:r w:rsidRPr="00962085">
                        <w:rPr>
                          <w:rFonts w:ascii="Times New Roman" w:hAnsi="Times New Roman" w:cs="Times New Roman"/>
                          <w:b/>
                          <w:bCs/>
                          <w:sz w:val="20"/>
                          <w:szCs w:val="20"/>
                        </w:rPr>
                        <w:t>Figure 1. Poleward migration of tropical cyclones (1980–2024)</w:t>
                      </w:r>
                    </w:p>
                    <w:p w14:paraId="303DE497" w14:textId="6680E73A" w:rsidR="00962085" w:rsidRPr="00962085" w:rsidRDefault="00962085" w:rsidP="00962085">
                      <w:pPr>
                        <w:jc w:val="center"/>
                        <w:rPr>
                          <w:rFonts w:ascii="Times New Roman" w:hAnsi="Times New Roman" w:cs="Times New Roman"/>
                          <w:color w:val="595959" w:themeColor="text1" w:themeTint="A6"/>
                          <w:sz w:val="18"/>
                          <w:szCs w:val="18"/>
                        </w:rPr>
                      </w:pPr>
                      <w:r w:rsidRPr="00962085">
                        <w:rPr>
                          <w:rFonts w:ascii="Times New Roman" w:hAnsi="Times New Roman" w:cs="Times New Roman"/>
                          <w:color w:val="595959" w:themeColor="text1" w:themeTint="A6"/>
                          <w:sz w:val="18"/>
                          <w:szCs w:val="18"/>
                        </w:rPr>
                        <w:t>Panels A</w:t>
                      </w:r>
                      <w:r>
                        <w:rPr>
                          <w:rFonts w:ascii="Times New Roman" w:hAnsi="Times New Roman" w:cs="Times New Roman"/>
                          <w:color w:val="595959" w:themeColor="text1" w:themeTint="A6"/>
                          <w:sz w:val="18"/>
                          <w:szCs w:val="18"/>
                        </w:rPr>
                        <w:t>-</w:t>
                      </w:r>
                      <w:r w:rsidRPr="00962085">
                        <w:rPr>
                          <w:rFonts w:ascii="Times New Roman" w:hAnsi="Times New Roman" w:cs="Times New Roman"/>
                          <w:color w:val="595959" w:themeColor="text1" w:themeTint="A6"/>
                          <w:sz w:val="18"/>
                          <w:szCs w:val="18"/>
                        </w:rPr>
                        <w:t>D illustrate key metrics of tropical cyclone latitudinal shifts in the North Atlantic and Western North Pacific basins. (A</w:t>
                      </w:r>
                      <w:r>
                        <w:rPr>
                          <w:rFonts w:ascii="Times New Roman" w:hAnsi="Times New Roman" w:cs="Times New Roman"/>
                          <w:color w:val="595959" w:themeColor="text1" w:themeTint="A6"/>
                          <w:sz w:val="18"/>
                          <w:szCs w:val="18"/>
                        </w:rPr>
                        <w:t>) (top-left</w:t>
                      </w:r>
                      <w:r w:rsidRPr="00962085">
                        <w:rPr>
                          <w:rFonts w:ascii="Times New Roman" w:hAnsi="Times New Roman" w:cs="Times New Roman"/>
                          <w:color w:val="595959" w:themeColor="text1" w:themeTint="A6"/>
                          <w:sz w:val="18"/>
                          <w:szCs w:val="18"/>
                        </w:rPr>
                        <w:t xml:space="preserve">) Mean latitude of TC genesis shows a statistically significant northward trend. (B) </w:t>
                      </w:r>
                      <w:r>
                        <w:rPr>
                          <w:rFonts w:ascii="Times New Roman" w:hAnsi="Times New Roman" w:cs="Times New Roman"/>
                          <w:color w:val="595959" w:themeColor="text1" w:themeTint="A6"/>
                          <w:sz w:val="18"/>
                          <w:szCs w:val="18"/>
                        </w:rPr>
                        <w:t xml:space="preserve">(top-right) </w:t>
                      </w:r>
                      <w:r w:rsidRPr="00962085">
                        <w:rPr>
                          <w:rFonts w:ascii="Times New Roman" w:hAnsi="Times New Roman" w:cs="Times New Roman"/>
                          <w:color w:val="595959" w:themeColor="text1" w:themeTint="A6"/>
                          <w:sz w:val="18"/>
                          <w:szCs w:val="18"/>
                        </w:rPr>
                        <w:t xml:space="preserve">Mean latitude at which TCs reach maximum intensity demonstrates a parallel poleward shift. (C) </w:t>
                      </w:r>
                      <w:r>
                        <w:rPr>
                          <w:rFonts w:ascii="Times New Roman" w:hAnsi="Times New Roman" w:cs="Times New Roman"/>
                          <w:color w:val="595959" w:themeColor="text1" w:themeTint="A6"/>
                          <w:sz w:val="18"/>
                          <w:szCs w:val="18"/>
                        </w:rPr>
                        <w:t xml:space="preserve">(bottom-left) </w:t>
                      </w:r>
                      <w:r w:rsidRPr="00962085">
                        <w:rPr>
                          <w:rFonts w:ascii="Times New Roman" w:hAnsi="Times New Roman" w:cs="Times New Roman"/>
                          <w:color w:val="595959" w:themeColor="text1" w:themeTint="A6"/>
                          <w:sz w:val="18"/>
                          <w:szCs w:val="18"/>
                        </w:rPr>
                        <w:t xml:space="preserve">Mean proximity of TC tracks to midlatitude coastlines, serving as a proxy for </w:t>
                      </w:r>
                      <w:r>
                        <w:rPr>
                          <w:rFonts w:ascii="Times New Roman" w:hAnsi="Times New Roman" w:cs="Times New Roman"/>
                          <w:color w:val="595959" w:themeColor="text1" w:themeTint="A6"/>
                          <w:sz w:val="18"/>
                          <w:szCs w:val="18"/>
                        </w:rPr>
                        <w:t xml:space="preserve">TC </w:t>
                      </w:r>
                      <w:r w:rsidRPr="00962085">
                        <w:rPr>
                          <w:rFonts w:ascii="Times New Roman" w:hAnsi="Times New Roman" w:cs="Times New Roman"/>
                          <w:color w:val="595959" w:themeColor="text1" w:themeTint="A6"/>
                          <w:sz w:val="18"/>
                          <w:szCs w:val="18"/>
                        </w:rPr>
                        <w:t>exposure, indicat</w:t>
                      </w:r>
                      <w:r>
                        <w:rPr>
                          <w:rFonts w:ascii="Times New Roman" w:hAnsi="Times New Roman" w:cs="Times New Roman"/>
                          <w:color w:val="595959" w:themeColor="text1" w:themeTint="A6"/>
                          <w:sz w:val="18"/>
                          <w:szCs w:val="18"/>
                        </w:rPr>
                        <w:t>ing</w:t>
                      </w:r>
                      <w:r w:rsidRPr="00962085">
                        <w:rPr>
                          <w:rFonts w:ascii="Times New Roman" w:hAnsi="Times New Roman" w:cs="Times New Roman"/>
                          <w:color w:val="595959" w:themeColor="text1" w:themeTint="A6"/>
                          <w:sz w:val="18"/>
                          <w:szCs w:val="18"/>
                        </w:rPr>
                        <w:t xml:space="preserve"> cyclones are increasingly occurring closer to higher-latitude coastlines. (D)</w:t>
                      </w:r>
                      <w:r>
                        <w:rPr>
                          <w:rFonts w:ascii="Times New Roman" w:hAnsi="Times New Roman" w:cs="Times New Roman"/>
                          <w:color w:val="595959" w:themeColor="text1" w:themeTint="A6"/>
                          <w:sz w:val="18"/>
                          <w:szCs w:val="18"/>
                        </w:rPr>
                        <w:t xml:space="preserve"> (bottom-right)</w:t>
                      </w:r>
                      <w:r w:rsidRPr="00962085">
                        <w:rPr>
                          <w:rFonts w:ascii="Times New Roman" w:hAnsi="Times New Roman" w:cs="Times New Roman"/>
                          <w:color w:val="595959" w:themeColor="text1" w:themeTint="A6"/>
                          <w:sz w:val="18"/>
                          <w:szCs w:val="18"/>
                        </w:rPr>
                        <w:t xml:space="preserve"> Combined overview of genesis and maximum-intensity latitude trends highlights the alignment of poleward migration in both formation and peak-intensity locations. All trends are significant (p &lt;</w:t>
                      </w:r>
                      <w:r>
                        <w:rPr>
                          <w:rFonts w:ascii="Times New Roman" w:hAnsi="Times New Roman" w:cs="Times New Roman"/>
                          <w:color w:val="595959" w:themeColor="text1" w:themeTint="A6"/>
                          <w:sz w:val="18"/>
                          <w:szCs w:val="18"/>
                        </w:rPr>
                        <w:t>&lt;</w:t>
                      </w:r>
                      <w:r w:rsidRPr="00962085">
                        <w:rPr>
                          <w:rFonts w:ascii="Times New Roman" w:hAnsi="Times New Roman" w:cs="Times New Roman"/>
                          <w:color w:val="595959" w:themeColor="text1" w:themeTint="A6"/>
                          <w:sz w:val="18"/>
                          <w:szCs w:val="18"/>
                        </w:rPr>
                        <w:t xml:space="preserve"> 0.05), confirming the consistent poleward movement of TCs across multiple measures.</w:t>
                      </w:r>
                    </w:p>
                  </w:txbxContent>
                </v:textbox>
              </v:shape>
            </w:pict>
          </mc:Fallback>
        </mc:AlternateContent>
      </w:r>
      <w:r>
        <w:rPr>
          <w:rFonts w:ascii="Times New Roman" w:hAnsi="Times New Roman" w:cs="Times New Roman"/>
          <w:noProof/>
          <w:sz w:val="22"/>
          <w:szCs w:val="22"/>
        </w:rPr>
        <w:drawing>
          <wp:anchor distT="0" distB="0" distL="114300" distR="114300" simplePos="0" relativeHeight="251659264" behindDoc="0" locked="0" layoutInCell="1" allowOverlap="1" wp14:anchorId="616DEE6F" wp14:editId="4C065EF5">
            <wp:simplePos x="0" y="0"/>
            <wp:positionH relativeFrom="column">
              <wp:posOffset>2917856</wp:posOffset>
            </wp:positionH>
            <wp:positionV relativeFrom="paragraph">
              <wp:posOffset>13220</wp:posOffset>
            </wp:positionV>
            <wp:extent cx="3255645" cy="2017395"/>
            <wp:effectExtent l="0" t="0" r="0" b="1905"/>
            <wp:wrapSquare wrapText="bothSides"/>
            <wp:docPr id="1910665858" name="Picture 2"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65858" name="Picture 2" descr="A graph with red do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5645" cy="2017395"/>
                    </a:xfrm>
                    <a:prstGeom prst="rect">
                      <a:avLst/>
                    </a:prstGeom>
                    <a:ln>
                      <a:noFill/>
                    </a:ln>
                  </pic:spPr>
                </pic:pic>
              </a:graphicData>
            </a:graphic>
            <wp14:sizeRelH relativeFrom="page">
              <wp14:pctWidth>0</wp14:pctWidth>
            </wp14:sizeRelH>
            <wp14:sizeRelV relativeFrom="page">
              <wp14:pctHeight>0</wp14:pctHeight>
            </wp14:sizeRelV>
          </wp:anchor>
        </w:drawing>
      </w:r>
      <w:r w:rsidR="00962085">
        <w:rPr>
          <w:rFonts w:ascii="Times New Roman" w:hAnsi="Times New Roman" w:cs="Times New Roman"/>
          <w:noProof/>
          <w:sz w:val="22"/>
          <w:szCs w:val="22"/>
        </w:rPr>
        <w:drawing>
          <wp:anchor distT="0" distB="0" distL="114300" distR="114300" simplePos="0" relativeHeight="251661312" behindDoc="0" locked="0" layoutInCell="1" allowOverlap="1" wp14:anchorId="53F1ACDD" wp14:editId="6525041F">
            <wp:simplePos x="0" y="0"/>
            <wp:positionH relativeFrom="column">
              <wp:posOffset>2917825</wp:posOffset>
            </wp:positionH>
            <wp:positionV relativeFrom="paragraph">
              <wp:posOffset>2095500</wp:posOffset>
            </wp:positionV>
            <wp:extent cx="3253105" cy="2017395"/>
            <wp:effectExtent l="0" t="0" r="0" b="1905"/>
            <wp:wrapSquare wrapText="bothSides"/>
            <wp:docPr id="1966895936" name="Picture 5"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5936" name="Picture 5" descr="A graph of different colored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3105" cy="2017395"/>
                    </a:xfrm>
                    <a:prstGeom prst="rect">
                      <a:avLst/>
                    </a:prstGeom>
                    <a:ln>
                      <a:noFill/>
                    </a:ln>
                  </pic:spPr>
                </pic:pic>
              </a:graphicData>
            </a:graphic>
            <wp14:sizeRelH relativeFrom="page">
              <wp14:pctWidth>0</wp14:pctWidth>
            </wp14:sizeRelH>
            <wp14:sizeRelV relativeFrom="page">
              <wp14:pctHeight>0</wp14:pctHeight>
            </wp14:sizeRelV>
          </wp:anchor>
        </w:drawing>
      </w:r>
      <w:r w:rsidR="00962085">
        <w:rPr>
          <w:rFonts w:ascii="Times New Roman" w:hAnsi="Times New Roman" w:cs="Times New Roman"/>
          <w:noProof/>
          <w:sz w:val="22"/>
          <w:szCs w:val="22"/>
        </w:rPr>
        <w:drawing>
          <wp:anchor distT="0" distB="0" distL="114300" distR="114300" simplePos="0" relativeHeight="251660288" behindDoc="0" locked="0" layoutInCell="1" allowOverlap="1" wp14:anchorId="4AE239F9" wp14:editId="5F307FEA">
            <wp:simplePos x="0" y="0"/>
            <wp:positionH relativeFrom="column">
              <wp:posOffset>-421005</wp:posOffset>
            </wp:positionH>
            <wp:positionV relativeFrom="paragraph">
              <wp:posOffset>2095500</wp:posOffset>
            </wp:positionV>
            <wp:extent cx="3255645" cy="2017395"/>
            <wp:effectExtent l="0" t="0" r="0" b="1905"/>
            <wp:wrapSquare wrapText="bothSides"/>
            <wp:docPr id="474825571" name="Picture 3" descr="A graph with green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5571" name="Picture 3" descr="A graph with green dots and black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55645" cy="2017395"/>
                    </a:xfrm>
                    <a:prstGeom prst="rect">
                      <a:avLst/>
                    </a:prstGeom>
                    <a:ln>
                      <a:noFill/>
                    </a:ln>
                  </pic:spPr>
                </pic:pic>
              </a:graphicData>
            </a:graphic>
            <wp14:sizeRelH relativeFrom="page">
              <wp14:pctWidth>0</wp14:pctWidth>
            </wp14:sizeRelH>
            <wp14:sizeRelV relativeFrom="page">
              <wp14:pctHeight>0</wp14:pctHeight>
            </wp14:sizeRelV>
          </wp:anchor>
        </w:drawing>
      </w:r>
      <w:r w:rsidR="00962085">
        <w:rPr>
          <w:rFonts w:ascii="Times New Roman" w:hAnsi="Times New Roman" w:cs="Times New Roman"/>
          <w:noProof/>
          <w:sz w:val="22"/>
          <w:szCs w:val="22"/>
        </w:rPr>
        <w:drawing>
          <wp:anchor distT="0" distB="0" distL="114300" distR="114300" simplePos="0" relativeHeight="251658240" behindDoc="0" locked="0" layoutInCell="1" allowOverlap="1" wp14:anchorId="0A6F8FED" wp14:editId="33671752">
            <wp:simplePos x="0" y="0"/>
            <wp:positionH relativeFrom="column">
              <wp:posOffset>-418807</wp:posOffset>
            </wp:positionH>
            <wp:positionV relativeFrom="paragraph">
              <wp:posOffset>12798</wp:posOffset>
            </wp:positionV>
            <wp:extent cx="3255645" cy="2017395"/>
            <wp:effectExtent l="0" t="0" r="0" b="1905"/>
            <wp:wrapSquare wrapText="bothSides"/>
            <wp:docPr id="1611984676" name="Picture 1" descr="A graph with blue dots and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4676" name="Picture 1" descr="A graph with blue dots and a black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5645" cy="2017395"/>
                    </a:xfrm>
                    <a:prstGeom prst="rect">
                      <a:avLst/>
                    </a:prstGeom>
                    <a:ln>
                      <a:noFill/>
                    </a:ln>
                  </pic:spPr>
                </pic:pic>
              </a:graphicData>
            </a:graphic>
            <wp14:sizeRelH relativeFrom="page">
              <wp14:pctWidth>0</wp14:pctWidth>
            </wp14:sizeRelH>
            <wp14:sizeRelV relativeFrom="page">
              <wp14:pctHeight>0</wp14:pctHeight>
            </wp14:sizeRelV>
          </wp:anchor>
        </w:drawing>
      </w:r>
    </w:p>
    <w:p w14:paraId="5C453E63" w14:textId="39512057" w:rsidR="00962085" w:rsidRDefault="00962085" w:rsidP="00F11169">
      <w:pPr>
        <w:jc w:val="both"/>
        <w:rPr>
          <w:rFonts w:ascii="Times New Roman" w:hAnsi="Times New Roman" w:cs="Times New Roman"/>
          <w:sz w:val="22"/>
          <w:szCs w:val="22"/>
        </w:rPr>
      </w:pPr>
    </w:p>
    <w:p w14:paraId="62DF36F0" w14:textId="25C8546A" w:rsidR="00962085" w:rsidRDefault="00962085" w:rsidP="00F11169">
      <w:pPr>
        <w:jc w:val="both"/>
        <w:rPr>
          <w:rFonts w:ascii="Times New Roman" w:hAnsi="Times New Roman" w:cs="Times New Roman"/>
          <w:sz w:val="22"/>
          <w:szCs w:val="22"/>
        </w:rPr>
      </w:pPr>
    </w:p>
    <w:p w14:paraId="3C43D2CB" w14:textId="4564FBC8" w:rsidR="00962085" w:rsidRDefault="00962085" w:rsidP="00F11169">
      <w:pPr>
        <w:jc w:val="both"/>
        <w:rPr>
          <w:rFonts w:ascii="Times New Roman" w:hAnsi="Times New Roman" w:cs="Times New Roman"/>
          <w:sz w:val="22"/>
          <w:szCs w:val="22"/>
        </w:rPr>
      </w:pPr>
    </w:p>
    <w:p w14:paraId="677A21C1" w14:textId="6ACCB379" w:rsidR="00962085" w:rsidRDefault="00962085" w:rsidP="00F11169">
      <w:pPr>
        <w:jc w:val="both"/>
        <w:rPr>
          <w:rFonts w:ascii="Times New Roman" w:hAnsi="Times New Roman" w:cs="Times New Roman"/>
          <w:sz w:val="22"/>
          <w:szCs w:val="22"/>
        </w:rPr>
      </w:pPr>
    </w:p>
    <w:p w14:paraId="5ACFF2FC" w14:textId="0C9EDA8E" w:rsidR="00FC4C8F" w:rsidRDefault="00FC4C8F" w:rsidP="00F11169">
      <w:pPr>
        <w:jc w:val="both"/>
        <w:rPr>
          <w:rFonts w:ascii="Times New Roman" w:hAnsi="Times New Roman" w:cs="Times New Roman"/>
          <w:sz w:val="22"/>
          <w:szCs w:val="22"/>
        </w:rPr>
      </w:pPr>
      <w:r w:rsidRPr="00FC4C8F">
        <w:rPr>
          <w:rFonts w:ascii="Times New Roman" w:hAnsi="Times New Roman" w:cs="Times New Roman"/>
          <w:sz w:val="22"/>
          <w:szCs w:val="22"/>
        </w:rPr>
        <w:t>Together, these three independent measures</w:t>
      </w:r>
      <w:r>
        <w:rPr>
          <w:rFonts w:ascii="Times New Roman" w:hAnsi="Times New Roman" w:cs="Times New Roman"/>
          <w:sz w:val="22"/>
          <w:szCs w:val="22"/>
        </w:rPr>
        <w:t xml:space="preserve"> (</w:t>
      </w:r>
      <w:r w:rsidRPr="00FC4C8F">
        <w:rPr>
          <w:rFonts w:ascii="Times New Roman" w:hAnsi="Times New Roman" w:cs="Times New Roman"/>
          <w:sz w:val="22"/>
          <w:szCs w:val="22"/>
        </w:rPr>
        <w:t>genesis latitude, maximum-intensity latitude, and proximity to midlatitude coastlines</w:t>
      </w:r>
      <w:r>
        <w:rPr>
          <w:rFonts w:ascii="Times New Roman" w:hAnsi="Times New Roman" w:cs="Times New Roman"/>
          <w:sz w:val="22"/>
          <w:szCs w:val="22"/>
        </w:rPr>
        <w:t>)</w:t>
      </w:r>
      <w:r w:rsidRPr="00FC4C8F">
        <w:rPr>
          <w:rFonts w:ascii="Times New Roman" w:hAnsi="Times New Roman" w:cs="Times New Roman"/>
          <w:sz w:val="22"/>
          <w:szCs w:val="22"/>
        </w:rPr>
        <w:t xml:space="preserve"> consistently demonstrate a poleward migration of tropical cyclones since 1980. Statistical analyses, including linear regression and </w:t>
      </w:r>
      <w:r>
        <w:rPr>
          <w:rFonts w:ascii="Times New Roman" w:hAnsi="Times New Roman" w:cs="Times New Roman"/>
          <w:sz w:val="22"/>
          <w:szCs w:val="22"/>
        </w:rPr>
        <w:t>p-</w:t>
      </w:r>
      <w:r w:rsidRPr="00FC4C8F">
        <w:rPr>
          <w:rFonts w:ascii="Times New Roman" w:hAnsi="Times New Roman" w:cs="Times New Roman"/>
          <w:sz w:val="22"/>
          <w:szCs w:val="22"/>
        </w:rPr>
        <w:t xml:space="preserve">tests, confirm that these shifts are significant, providing </w:t>
      </w:r>
      <w:r w:rsidRPr="00020D2C">
        <w:rPr>
          <w:rFonts w:ascii="Times New Roman" w:hAnsi="Times New Roman" w:cs="Times New Roman"/>
          <w:b/>
          <w:bCs/>
          <w:sz w:val="22"/>
          <w:szCs w:val="22"/>
          <w:u w:val="single"/>
        </w:rPr>
        <w:t>strong</w:t>
      </w:r>
      <w:r w:rsidRPr="00020D2C">
        <w:rPr>
          <w:rFonts w:ascii="Times New Roman" w:hAnsi="Times New Roman" w:cs="Times New Roman"/>
          <w:b/>
          <w:bCs/>
          <w:sz w:val="22"/>
          <w:szCs w:val="22"/>
          <w:u w:val="single"/>
        </w:rPr>
        <w:t xml:space="preserve"> support for the main hypothesis.</w:t>
      </w:r>
      <w:r w:rsidRPr="00FC4C8F">
        <w:rPr>
          <w:rFonts w:ascii="Times New Roman" w:hAnsi="Times New Roman" w:cs="Times New Roman"/>
          <w:sz w:val="22"/>
          <w:szCs w:val="22"/>
        </w:rPr>
        <w:t xml:space="preserve"> </w:t>
      </w:r>
    </w:p>
    <w:p w14:paraId="1949A7BA" w14:textId="77777777" w:rsidR="00F1344B" w:rsidRDefault="00F1344B" w:rsidP="00F1344B">
      <w:pPr>
        <w:jc w:val="both"/>
        <w:rPr>
          <w:rFonts w:ascii="Times New Roman" w:hAnsi="Times New Roman" w:cs="Times New Roman"/>
          <w:sz w:val="22"/>
          <w:szCs w:val="22"/>
        </w:rPr>
      </w:pPr>
      <w:r>
        <w:rPr>
          <w:rFonts w:ascii="Times New Roman" w:hAnsi="Times New Roman" w:cs="Times New Roman"/>
          <w:b/>
          <w:bCs/>
          <w:sz w:val="22"/>
          <w:szCs w:val="22"/>
        </w:rPr>
        <w:t>III.A.</w:t>
      </w:r>
      <w:r>
        <w:rPr>
          <w:rFonts w:ascii="Times New Roman" w:hAnsi="Times New Roman" w:cs="Times New Roman"/>
          <w:b/>
          <w:bCs/>
          <w:sz w:val="22"/>
          <w:szCs w:val="22"/>
        </w:rPr>
        <w:t>2</w:t>
      </w:r>
      <w:r w:rsidRPr="00962085">
        <w:rPr>
          <w:rFonts w:ascii="Times New Roman" w:hAnsi="Times New Roman" w:cs="Times New Roman"/>
          <w:b/>
          <w:bCs/>
          <w:sz w:val="22"/>
          <w:szCs w:val="22"/>
        </w:rPr>
        <w:t xml:space="preserve">, </w:t>
      </w:r>
      <w:r>
        <w:rPr>
          <w:rFonts w:ascii="Times New Roman" w:hAnsi="Times New Roman" w:cs="Times New Roman"/>
          <w:b/>
          <w:bCs/>
          <w:sz w:val="22"/>
          <w:szCs w:val="22"/>
        </w:rPr>
        <w:t>Tree-Ring</w:t>
      </w:r>
      <w:r w:rsidRPr="00962085">
        <w:rPr>
          <w:rFonts w:ascii="Times New Roman" w:hAnsi="Times New Roman" w:cs="Times New Roman"/>
          <w:b/>
          <w:bCs/>
          <w:sz w:val="22"/>
          <w:szCs w:val="22"/>
        </w:rPr>
        <w:t xml:space="preserve"> Data</w:t>
      </w:r>
      <w:r>
        <w:rPr>
          <w:rFonts w:ascii="Times New Roman" w:hAnsi="Times New Roman" w:cs="Times New Roman"/>
          <w:b/>
          <w:bCs/>
          <w:sz w:val="22"/>
          <w:szCs w:val="22"/>
        </w:rPr>
        <w:t xml:space="preserve">: </w:t>
      </w:r>
      <w:r w:rsidRPr="00F1344B">
        <w:rPr>
          <w:rFonts w:ascii="Times New Roman" w:hAnsi="Times New Roman" w:cs="Times New Roman"/>
          <w:sz w:val="22"/>
          <w:szCs w:val="22"/>
        </w:rPr>
        <w:t>To complement instrumental tropical cyclone records, tree-ring</w:t>
      </w:r>
      <w:r>
        <w:rPr>
          <w:rFonts w:ascii="Times New Roman" w:hAnsi="Times New Roman" w:cs="Times New Roman"/>
          <w:sz w:val="22"/>
          <w:szCs w:val="22"/>
        </w:rPr>
        <w:t>-</w:t>
      </w:r>
      <w:r w:rsidRPr="00F1344B">
        <w:rPr>
          <w:rFonts w:ascii="Times New Roman" w:hAnsi="Times New Roman" w:cs="Times New Roman"/>
          <w:sz w:val="22"/>
          <w:szCs w:val="22"/>
        </w:rPr>
        <w:t xml:space="preserve">based canopy disturbance (CD) data from Altman et al. (2018) </w:t>
      </w:r>
      <w:r>
        <w:rPr>
          <w:rFonts w:ascii="Times New Roman" w:hAnsi="Times New Roman" w:cs="Times New Roman"/>
          <w:sz w:val="22"/>
          <w:szCs w:val="22"/>
        </w:rPr>
        <w:t>has been</w:t>
      </w:r>
      <w:r w:rsidRPr="00F1344B">
        <w:rPr>
          <w:rFonts w:ascii="Times New Roman" w:hAnsi="Times New Roman" w:cs="Times New Roman"/>
          <w:sz w:val="22"/>
          <w:szCs w:val="22"/>
        </w:rPr>
        <w:t xml:space="preserve"> used as an independent proxy for past storm activity. Canopy disturbances, such as broken or fallen </w:t>
      </w:r>
    </w:p>
    <w:p w14:paraId="5515E900" w14:textId="77777777" w:rsidR="00F1344B" w:rsidRDefault="00F1344B" w:rsidP="00F1344B">
      <w:pPr>
        <w:jc w:val="both"/>
        <w:rPr>
          <w:rFonts w:ascii="Times New Roman" w:hAnsi="Times New Roman" w:cs="Times New Roman"/>
          <w:sz w:val="22"/>
          <w:szCs w:val="22"/>
        </w:rPr>
      </w:pPr>
    </w:p>
    <w:p w14:paraId="2C5D4C37" w14:textId="77777777" w:rsidR="00F1344B" w:rsidRDefault="00F1344B" w:rsidP="00F1344B">
      <w:pPr>
        <w:jc w:val="both"/>
        <w:rPr>
          <w:rFonts w:ascii="Times New Roman" w:hAnsi="Times New Roman" w:cs="Times New Roman"/>
          <w:sz w:val="22"/>
          <w:szCs w:val="22"/>
        </w:rPr>
      </w:pPr>
    </w:p>
    <w:p w14:paraId="7A6ED58F" w14:textId="77777777" w:rsidR="00F1344B" w:rsidRDefault="00F1344B" w:rsidP="00F1344B">
      <w:pPr>
        <w:jc w:val="both"/>
        <w:rPr>
          <w:rFonts w:ascii="Times New Roman" w:hAnsi="Times New Roman" w:cs="Times New Roman"/>
          <w:sz w:val="22"/>
          <w:szCs w:val="22"/>
        </w:rPr>
      </w:pPr>
    </w:p>
    <w:p w14:paraId="6EAB2551" w14:textId="77777777" w:rsidR="00F1344B" w:rsidRDefault="00F1344B" w:rsidP="00F1344B">
      <w:pPr>
        <w:jc w:val="both"/>
        <w:rPr>
          <w:rFonts w:ascii="Times New Roman" w:hAnsi="Times New Roman" w:cs="Times New Roman"/>
          <w:sz w:val="22"/>
          <w:szCs w:val="22"/>
        </w:rPr>
      </w:pPr>
    </w:p>
    <w:p w14:paraId="05EDAFE6" w14:textId="77777777" w:rsidR="00F1344B" w:rsidRDefault="00F1344B" w:rsidP="00F1344B">
      <w:pPr>
        <w:jc w:val="both"/>
        <w:rPr>
          <w:rFonts w:ascii="Times New Roman" w:hAnsi="Times New Roman" w:cs="Times New Roman"/>
          <w:sz w:val="22"/>
          <w:szCs w:val="22"/>
        </w:rPr>
      </w:pPr>
    </w:p>
    <w:p w14:paraId="307D9265" w14:textId="77777777" w:rsidR="00F1344B" w:rsidRDefault="00F1344B" w:rsidP="00F1344B">
      <w:pPr>
        <w:jc w:val="both"/>
        <w:rPr>
          <w:rFonts w:ascii="Times New Roman" w:hAnsi="Times New Roman" w:cs="Times New Roman"/>
          <w:sz w:val="22"/>
          <w:szCs w:val="22"/>
        </w:rPr>
      </w:pPr>
    </w:p>
    <w:p w14:paraId="369D4823" w14:textId="17D02D36" w:rsidR="00962085" w:rsidRDefault="00F1344B" w:rsidP="00F1344B">
      <w:pPr>
        <w:jc w:val="both"/>
        <w:rPr>
          <w:rFonts w:ascii="Times New Roman" w:hAnsi="Times New Roman" w:cs="Times New Roman"/>
          <w:sz w:val="22"/>
          <w:szCs w:val="22"/>
        </w:rPr>
      </w:pPr>
      <w:r w:rsidRPr="00F1344B">
        <w:rPr>
          <w:rFonts w:ascii="Times New Roman" w:hAnsi="Times New Roman" w:cs="Times New Roman"/>
          <w:sz w:val="22"/>
          <w:szCs w:val="22"/>
        </w:rPr>
        <w:t>trees, can result from strong winds and heavy rainfall associated with tropical cyclones, making CD a useful indicator of past storm impacts. By analyzing these disturbances over time and latitude, we can infer historical cyclone activity and identify long-term patterns</w:t>
      </w:r>
      <w:r w:rsidR="00BD420B">
        <w:rPr>
          <w:rFonts w:ascii="Times New Roman" w:hAnsi="Times New Roman" w:cs="Times New Roman"/>
          <w:sz w:val="22"/>
          <w:szCs w:val="22"/>
        </w:rPr>
        <w:t>.</w:t>
      </w:r>
      <w:r>
        <w:rPr>
          <w:rFonts w:ascii="Times New Roman" w:hAnsi="Times New Roman" w:cs="Times New Roman"/>
          <w:sz w:val="22"/>
          <w:szCs w:val="22"/>
        </w:rPr>
        <w:t xml:space="preserve"> </w:t>
      </w:r>
      <w:r w:rsidRPr="00F1344B">
        <w:rPr>
          <w:rFonts w:ascii="Times New Roman" w:hAnsi="Times New Roman" w:cs="Times New Roman"/>
          <w:sz w:val="22"/>
          <w:szCs w:val="22"/>
        </w:rPr>
        <w:t>The dataset tracks disturbance events along a latitudinal gradient (33°N</w:t>
      </w:r>
      <w:r>
        <w:rPr>
          <w:rFonts w:ascii="Times New Roman" w:hAnsi="Times New Roman" w:cs="Times New Roman"/>
          <w:sz w:val="22"/>
          <w:szCs w:val="22"/>
        </w:rPr>
        <w:t>-</w:t>
      </w:r>
      <w:r w:rsidRPr="00F1344B">
        <w:rPr>
          <w:rFonts w:ascii="Times New Roman" w:hAnsi="Times New Roman" w:cs="Times New Roman"/>
          <w:sz w:val="22"/>
          <w:szCs w:val="22"/>
        </w:rPr>
        <w:t>45°N</w:t>
      </w:r>
      <w:r>
        <w:rPr>
          <w:rFonts w:ascii="Times New Roman" w:hAnsi="Times New Roman" w:cs="Times New Roman"/>
          <w:sz w:val="22"/>
          <w:szCs w:val="22"/>
        </w:rPr>
        <w:t>, subset</w:t>
      </w:r>
      <w:r w:rsidRPr="00F1344B">
        <w:rPr>
          <w:rFonts w:ascii="Times New Roman" w:hAnsi="Times New Roman" w:cs="Times New Roman"/>
          <w:sz w:val="22"/>
          <w:szCs w:val="22"/>
        </w:rPr>
        <w:t xml:space="preserve">) from multiple forest sites </w:t>
      </w:r>
      <w:r w:rsidR="00BD420B">
        <w:rPr>
          <w:rFonts w:ascii="Times New Roman" w:hAnsi="Times New Roman" w:cs="Times New Roman"/>
          <w:sz w:val="22"/>
          <w:szCs w:val="22"/>
        </w:rPr>
        <w:t xml:space="preserve">in Northeastern Asia along the Northwestern Pacific coast </w:t>
      </w:r>
      <w:r w:rsidRPr="00F1344B">
        <w:rPr>
          <w:rFonts w:ascii="Times New Roman" w:hAnsi="Times New Roman" w:cs="Times New Roman"/>
          <w:sz w:val="22"/>
          <w:szCs w:val="22"/>
        </w:rPr>
        <w:t>and groups them into three age categories: &lt;15 years, 15</w:t>
      </w:r>
      <w:r w:rsidR="00BD420B">
        <w:rPr>
          <w:rFonts w:ascii="Times New Roman" w:hAnsi="Times New Roman" w:cs="Times New Roman"/>
          <w:sz w:val="22"/>
          <w:szCs w:val="22"/>
        </w:rPr>
        <w:t>-</w:t>
      </w:r>
      <w:r w:rsidRPr="00F1344B">
        <w:rPr>
          <w:rFonts w:ascii="Times New Roman" w:hAnsi="Times New Roman" w:cs="Times New Roman"/>
          <w:sz w:val="22"/>
          <w:szCs w:val="22"/>
        </w:rPr>
        <w:t xml:space="preserve">50 years, and &gt;50 years. </w:t>
      </w:r>
    </w:p>
    <w:p w14:paraId="483B46ED" w14:textId="724129F5" w:rsidR="00962085" w:rsidRDefault="00F1344B" w:rsidP="00F11169">
      <w:pPr>
        <w:jc w:val="both"/>
        <w:rPr>
          <w:rFonts w:ascii="Times New Roman" w:hAnsi="Times New Roman" w:cs="Times New Roman"/>
          <w:sz w:val="22"/>
          <w:szCs w:val="22"/>
        </w:rPr>
      </w:pPr>
      <w:r w:rsidRPr="0036650A">
        <w:rPr>
          <w:rFonts w:ascii="Times New Roman" w:hAnsi="Times New Roman" w:cs="Times New Roman"/>
          <w:i/>
          <w:iCs/>
          <w:sz w:val="22"/>
          <w:szCs w:val="22"/>
        </w:rPr>
        <w:t>Figure 2A</w:t>
      </w:r>
      <w:r w:rsidRPr="00F1344B">
        <w:rPr>
          <w:rFonts w:ascii="Times New Roman" w:hAnsi="Times New Roman" w:cs="Times New Roman"/>
          <w:sz w:val="22"/>
          <w:szCs w:val="22"/>
        </w:rPr>
        <w:t xml:space="preserve"> shows the proportion of trees experiencing recent disturbances (&lt;15 years). </w:t>
      </w:r>
      <w:r w:rsidR="0036650A">
        <w:rPr>
          <w:rFonts w:ascii="Times New Roman" w:hAnsi="Times New Roman" w:cs="Times New Roman"/>
          <w:noProof/>
          <w:sz w:val="22"/>
          <w:szCs w:val="22"/>
        </w:rPr>
        <w:lastRenderedPageBreak/>
        <w:drawing>
          <wp:anchor distT="0" distB="0" distL="114300" distR="114300" simplePos="0" relativeHeight="251663360" behindDoc="0" locked="0" layoutInCell="1" allowOverlap="1" wp14:anchorId="42100612" wp14:editId="3C7C68C6">
            <wp:simplePos x="0" y="0"/>
            <wp:positionH relativeFrom="column">
              <wp:posOffset>2819400</wp:posOffset>
            </wp:positionH>
            <wp:positionV relativeFrom="paragraph">
              <wp:posOffset>12700</wp:posOffset>
            </wp:positionV>
            <wp:extent cx="3385185" cy="2030095"/>
            <wp:effectExtent l="0" t="0" r="5715" b="1905"/>
            <wp:wrapSquare wrapText="bothSides"/>
            <wp:docPr id="1362637931" name="Picture 7" descr="A graph of trees experiencing c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7931" name="Picture 7" descr="A graph of trees experiencing c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5185" cy="2030095"/>
                    </a:xfrm>
                    <a:prstGeom prst="rect">
                      <a:avLst/>
                    </a:prstGeom>
                    <a:ln>
                      <a:noFill/>
                    </a:ln>
                  </pic:spPr>
                </pic:pic>
              </a:graphicData>
            </a:graphic>
            <wp14:sizeRelH relativeFrom="page">
              <wp14:pctWidth>0</wp14:pctWidth>
            </wp14:sizeRelH>
            <wp14:sizeRelV relativeFrom="page">
              <wp14:pctHeight>0</wp14:pctHeight>
            </wp14:sizeRelV>
          </wp:anchor>
        </w:drawing>
      </w:r>
      <w:r w:rsidRPr="00F1344B">
        <w:rPr>
          <w:rFonts w:ascii="Times New Roman" w:hAnsi="Times New Roman" w:cs="Times New Roman"/>
          <w:sz w:val="22"/>
          <w:szCs w:val="22"/>
        </w:rPr>
        <w:t>Higher proportions at lower latitudes (closer to 33°N) indicate that the most recent disturbances are concentrated toward the southern end of the gradient, while higher latitudes experienced fewer recent events. On its own, this figure does not indicate a poleward shift, but it provides a baseline of recent disturbance distribution.</w:t>
      </w:r>
    </w:p>
    <w:p w14:paraId="7FEA7760" w14:textId="30E8FE2C" w:rsidR="00F1344B" w:rsidRDefault="0036650A" w:rsidP="00F11169">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4384" behindDoc="0" locked="0" layoutInCell="1" allowOverlap="1" wp14:anchorId="5F9CCA54" wp14:editId="39C479BC">
            <wp:simplePos x="0" y="0"/>
            <wp:positionH relativeFrom="column">
              <wp:posOffset>2819400</wp:posOffset>
            </wp:positionH>
            <wp:positionV relativeFrom="paragraph">
              <wp:posOffset>685800</wp:posOffset>
            </wp:positionV>
            <wp:extent cx="3364865" cy="2018030"/>
            <wp:effectExtent l="0" t="0" r="635" b="1270"/>
            <wp:wrapSquare wrapText="bothSides"/>
            <wp:docPr id="199500658" name="Picture 8" descr="A graph of trees experiencing c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658" name="Picture 8" descr="A graph of trees experiencing c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4865" cy="2018030"/>
                    </a:xfrm>
                    <a:prstGeom prst="rect">
                      <a:avLst/>
                    </a:prstGeom>
                    <a:ln>
                      <a:noFill/>
                    </a:ln>
                  </pic:spPr>
                </pic:pic>
              </a:graphicData>
            </a:graphic>
            <wp14:sizeRelH relativeFrom="page">
              <wp14:pctWidth>0</wp14:pctWidth>
            </wp14:sizeRelH>
            <wp14:sizeRelV relativeFrom="page">
              <wp14:pctHeight>0</wp14:pctHeight>
            </wp14:sizeRelV>
          </wp:anchor>
        </w:drawing>
      </w:r>
      <w:r w:rsidR="00B51D20" w:rsidRPr="0036650A">
        <w:rPr>
          <w:rFonts w:ascii="Times New Roman" w:hAnsi="Times New Roman" w:cs="Times New Roman"/>
          <w:i/>
          <w:iCs/>
          <w:sz w:val="22"/>
          <w:szCs w:val="22"/>
        </w:rPr>
        <w:t>Figure 2B</w:t>
      </w:r>
      <w:r w:rsidR="00B51D20" w:rsidRPr="00B51D20">
        <w:rPr>
          <w:rFonts w:ascii="Times New Roman" w:hAnsi="Times New Roman" w:cs="Times New Roman"/>
          <w:sz w:val="22"/>
          <w:szCs w:val="22"/>
        </w:rPr>
        <w:t xml:space="preserve"> depicts moderate-aged disturbances (15</w:t>
      </w:r>
      <w:r w:rsidR="00B51D20">
        <w:rPr>
          <w:rFonts w:ascii="Times New Roman" w:hAnsi="Times New Roman" w:cs="Times New Roman"/>
          <w:sz w:val="22"/>
          <w:szCs w:val="22"/>
        </w:rPr>
        <w:t>-</w:t>
      </w:r>
      <w:r w:rsidR="00B51D20" w:rsidRPr="00B51D20">
        <w:rPr>
          <w:rFonts w:ascii="Times New Roman" w:hAnsi="Times New Roman" w:cs="Times New Roman"/>
          <w:sz w:val="22"/>
          <w:szCs w:val="22"/>
        </w:rPr>
        <w:t>50 years). Here, the proportion of affected trees increases toward higher latitudes, suggesting that disturbances in this time window were more common further north compared to the most recent period.</w:t>
      </w:r>
    </w:p>
    <w:p w14:paraId="14506A19" w14:textId="437D9784" w:rsidR="00B51D20" w:rsidRDefault="00B51D20" w:rsidP="00F11169">
      <w:pPr>
        <w:jc w:val="both"/>
        <w:rPr>
          <w:rFonts w:ascii="Times New Roman" w:hAnsi="Times New Roman" w:cs="Times New Roman"/>
          <w:sz w:val="22"/>
          <w:szCs w:val="22"/>
        </w:rPr>
      </w:pPr>
      <w:r w:rsidRPr="0036650A">
        <w:rPr>
          <w:rFonts w:ascii="Times New Roman" w:hAnsi="Times New Roman" w:cs="Times New Roman"/>
          <w:i/>
          <w:iCs/>
          <w:sz w:val="22"/>
          <w:szCs w:val="22"/>
        </w:rPr>
        <w:t>Figure 2C</w:t>
      </w:r>
      <w:r w:rsidRPr="00B51D20">
        <w:rPr>
          <w:rFonts w:ascii="Times New Roman" w:hAnsi="Times New Roman" w:cs="Times New Roman"/>
          <w:sz w:val="22"/>
          <w:szCs w:val="22"/>
        </w:rPr>
        <w:t xml:space="preserve"> shows older disturbances (&gt;50 years), which also increase with latitude. This indicates that in the more distant past, northern sites experienced proportionally more cyclone-related canopy damage than they do in recent decades.</w:t>
      </w:r>
    </w:p>
    <w:p w14:paraId="6F6271A0" w14:textId="756B9C2C" w:rsidR="00B51D20" w:rsidRDefault="0036650A" w:rsidP="00F11169">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5408" behindDoc="0" locked="0" layoutInCell="1" allowOverlap="1" wp14:anchorId="4DECD541" wp14:editId="412A2BBB">
            <wp:simplePos x="0" y="0"/>
            <wp:positionH relativeFrom="column">
              <wp:posOffset>2819400</wp:posOffset>
            </wp:positionH>
            <wp:positionV relativeFrom="paragraph">
              <wp:posOffset>315595</wp:posOffset>
            </wp:positionV>
            <wp:extent cx="3385185" cy="2030730"/>
            <wp:effectExtent l="0" t="0" r="5715" b="1270"/>
            <wp:wrapSquare wrapText="bothSides"/>
            <wp:docPr id="25032605" name="Picture 9"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2605" name="Picture 9" descr="A graph with blu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5185" cy="2030730"/>
                    </a:xfrm>
                    <a:prstGeom prst="rect">
                      <a:avLst/>
                    </a:prstGeom>
                    <a:ln>
                      <a:noFill/>
                    </a:ln>
                  </pic:spPr>
                </pic:pic>
              </a:graphicData>
            </a:graphic>
            <wp14:sizeRelH relativeFrom="page">
              <wp14:pctWidth>0</wp14:pctWidth>
            </wp14:sizeRelH>
            <wp14:sizeRelV relativeFrom="page">
              <wp14:pctHeight>0</wp14:pctHeight>
            </wp14:sizeRelV>
          </wp:anchor>
        </w:drawing>
      </w:r>
      <w:r w:rsidR="00B51D20" w:rsidRPr="00B51D20">
        <w:rPr>
          <w:rFonts w:ascii="Times New Roman" w:hAnsi="Times New Roman" w:cs="Times New Roman"/>
          <w:sz w:val="22"/>
          <w:szCs w:val="22"/>
        </w:rPr>
        <w:t>Comparing the age categories shows a latitudinal shift in disturbance patterns over time. Older disturbances are more frequent at higher latitudes, while younger disturbances are concentrated at lower latitudes, indicating that the areas of cyclone impact have gradually moved poleward. This pattern aligns with instrumental observations of tropical cyclone tracks and genesis, providing independent, long-term proxy evidence that supports the main hypothesis: tropical cyclones are migrating toward higher latitudes.</w:t>
      </w:r>
    </w:p>
    <w:p w14:paraId="7EB73B06" w14:textId="35E44E3A" w:rsidR="00BD420B" w:rsidRDefault="0036650A" w:rsidP="00F11169">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67456" behindDoc="0" locked="0" layoutInCell="1" allowOverlap="1" wp14:anchorId="7A21C6E8" wp14:editId="381D6254">
                <wp:simplePos x="0" y="0"/>
                <wp:positionH relativeFrom="column">
                  <wp:posOffset>2755916</wp:posOffset>
                </wp:positionH>
                <wp:positionV relativeFrom="paragraph">
                  <wp:posOffset>121301</wp:posOffset>
                </wp:positionV>
                <wp:extent cx="3449280" cy="2390172"/>
                <wp:effectExtent l="0" t="0" r="5715" b="0"/>
                <wp:wrapNone/>
                <wp:docPr id="1978660742" name="Text Box 6"/>
                <wp:cNvGraphicFramePr/>
                <a:graphic xmlns:a="http://schemas.openxmlformats.org/drawingml/2006/main">
                  <a:graphicData uri="http://schemas.microsoft.com/office/word/2010/wordprocessingShape">
                    <wps:wsp>
                      <wps:cNvSpPr txBox="1"/>
                      <wps:spPr>
                        <a:xfrm>
                          <a:off x="0" y="0"/>
                          <a:ext cx="3449280" cy="2390172"/>
                        </a:xfrm>
                        <a:prstGeom prst="rect">
                          <a:avLst/>
                        </a:prstGeom>
                        <a:solidFill>
                          <a:schemeClr val="lt1"/>
                        </a:solidFill>
                        <a:ln w="6350">
                          <a:noFill/>
                        </a:ln>
                      </wps:spPr>
                      <wps:txbx>
                        <w:txbxContent>
                          <w:p w14:paraId="1A6F55C3" w14:textId="77777777" w:rsidR="0036650A" w:rsidRDefault="0036650A" w:rsidP="00787359">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Figure 2. Tree-ring canopy disturbance (CD) as a proxy for historical cyclone impacts (33°–45°N).</w:t>
                            </w:r>
                          </w:p>
                          <w:p w14:paraId="0E4299DC" w14:textId="4225FC1C" w:rsidR="0036650A" w:rsidRPr="00962085" w:rsidRDefault="00787359" w:rsidP="00787359">
                            <w:pPr>
                              <w:jc w:val="center"/>
                              <w:rPr>
                                <w:rFonts w:ascii="Times New Roman" w:hAnsi="Times New Roman" w:cs="Times New Roman"/>
                                <w:color w:val="595959" w:themeColor="text1" w:themeTint="A6"/>
                                <w:sz w:val="18"/>
                                <w:szCs w:val="18"/>
                              </w:rPr>
                            </w:pPr>
                            <w:r w:rsidRPr="00787359">
                              <w:rPr>
                                <w:rFonts w:ascii="Times New Roman" w:hAnsi="Times New Roman" w:cs="Times New Roman"/>
                                <w:color w:val="595959" w:themeColor="text1" w:themeTint="A6"/>
                                <w:sz w:val="18"/>
                                <w:szCs w:val="18"/>
                              </w:rPr>
                              <w:t>Panels A</w:t>
                            </w:r>
                            <w:r>
                              <w:rPr>
                                <w:rFonts w:ascii="Times New Roman" w:hAnsi="Times New Roman" w:cs="Times New Roman"/>
                                <w:color w:val="595959" w:themeColor="text1" w:themeTint="A6"/>
                                <w:sz w:val="18"/>
                                <w:szCs w:val="18"/>
                              </w:rPr>
                              <w:t>-</w:t>
                            </w:r>
                            <w:r w:rsidRPr="00787359">
                              <w:rPr>
                                <w:rFonts w:ascii="Times New Roman" w:hAnsi="Times New Roman" w:cs="Times New Roman"/>
                                <w:color w:val="595959" w:themeColor="text1" w:themeTint="A6"/>
                                <w:sz w:val="18"/>
                                <w:szCs w:val="18"/>
                              </w:rPr>
                              <w:t>C</w:t>
                            </w:r>
                            <w:r>
                              <w:rPr>
                                <w:rFonts w:ascii="Times New Roman" w:hAnsi="Times New Roman" w:cs="Times New Roman"/>
                                <w:color w:val="595959" w:themeColor="text1" w:themeTint="A6"/>
                                <w:sz w:val="18"/>
                                <w:szCs w:val="18"/>
                              </w:rPr>
                              <w:t xml:space="preserve"> (alphabetical, top to bottom)</w:t>
                            </w:r>
                            <w:r w:rsidRPr="00787359">
                              <w:rPr>
                                <w:rFonts w:ascii="Times New Roman" w:hAnsi="Times New Roman" w:cs="Times New Roman"/>
                                <w:color w:val="595959" w:themeColor="text1" w:themeTint="A6"/>
                                <w:sz w:val="18"/>
                                <w:szCs w:val="18"/>
                              </w:rPr>
                              <w:t xml:space="preserve"> show the proportion of trees experiencing canopy disturbances in three age categories: &lt;15 years (A), 15–50 years (B), and &gt;50 years (C). Younger disturbances are more frequent at lower latitudes, while older disturbances are more frequent at higher latitudes. These patterns do not directly indicate poleward migration, but provide independent environmental evidence that both northern and southern sites have historically experienced cyclone-related impacts. The data contextualize the study regions and support the relevance of instrumental tropical cyclone observations.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1C6E8" id="_x0000_s1027" type="#_x0000_t202" style="position:absolute;left:0;text-align:left;margin-left:217pt;margin-top:9.55pt;width:271.6pt;height:18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" fillcolor="white [3201]" stroked="f" strokeweight=".5pt">
                <v:textbox>
                  <w:txbxContent>
                    <w:p w14:paraId="1A6F55C3" w14:textId="77777777" w:rsidR="0036650A" w:rsidRDefault="0036650A" w:rsidP="00787359">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Figure 2. Tree-ring canopy disturbance (CD) as a proxy for historical cyclone impacts (33°–45°N).</w:t>
                      </w:r>
                    </w:p>
                    <w:p w14:paraId="0E4299DC" w14:textId="4225FC1C" w:rsidR="0036650A" w:rsidRPr="00962085" w:rsidRDefault="00787359" w:rsidP="00787359">
                      <w:pPr>
                        <w:jc w:val="center"/>
                        <w:rPr>
                          <w:rFonts w:ascii="Times New Roman" w:hAnsi="Times New Roman" w:cs="Times New Roman"/>
                          <w:color w:val="595959" w:themeColor="text1" w:themeTint="A6"/>
                          <w:sz w:val="18"/>
                          <w:szCs w:val="18"/>
                        </w:rPr>
                      </w:pPr>
                      <w:r w:rsidRPr="00787359">
                        <w:rPr>
                          <w:rFonts w:ascii="Times New Roman" w:hAnsi="Times New Roman" w:cs="Times New Roman"/>
                          <w:color w:val="595959" w:themeColor="text1" w:themeTint="A6"/>
                          <w:sz w:val="18"/>
                          <w:szCs w:val="18"/>
                        </w:rPr>
                        <w:t>Panels A</w:t>
                      </w:r>
                      <w:r>
                        <w:rPr>
                          <w:rFonts w:ascii="Times New Roman" w:hAnsi="Times New Roman" w:cs="Times New Roman"/>
                          <w:color w:val="595959" w:themeColor="text1" w:themeTint="A6"/>
                          <w:sz w:val="18"/>
                          <w:szCs w:val="18"/>
                        </w:rPr>
                        <w:t>-</w:t>
                      </w:r>
                      <w:r w:rsidRPr="00787359">
                        <w:rPr>
                          <w:rFonts w:ascii="Times New Roman" w:hAnsi="Times New Roman" w:cs="Times New Roman"/>
                          <w:color w:val="595959" w:themeColor="text1" w:themeTint="A6"/>
                          <w:sz w:val="18"/>
                          <w:szCs w:val="18"/>
                        </w:rPr>
                        <w:t>C</w:t>
                      </w:r>
                      <w:r>
                        <w:rPr>
                          <w:rFonts w:ascii="Times New Roman" w:hAnsi="Times New Roman" w:cs="Times New Roman"/>
                          <w:color w:val="595959" w:themeColor="text1" w:themeTint="A6"/>
                          <w:sz w:val="18"/>
                          <w:szCs w:val="18"/>
                        </w:rPr>
                        <w:t xml:space="preserve"> (alphabetical, top to bottom)</w:t>
                      </w:r>
                      <w:r w:rsidRPr="00787359">
                        <w:rPr>
                          <w:rFonts w:ascii="Times New Roman" w:hAnsi="Times New Roman" w:cs="Times New Roman"/>
                          <w:color w:val="595959" w:themeColor="text1" w:themeTint="A6"/>
                          <w:sz w:val="18"/>
                          <w:szCs w:val="18"/>
                        </w:rPr>
                        <w:t xml:space="preserve"> show the proportion of trees experiencing canopy disturbances in three age categories: &lt;15 years (A), 15–50 years (B), and &gt;50 years (C). Younger disturbances are more frequent at lower latitudes, while older disturbances are more frequent at higher latitudes. These patterns do not directly indicate poleward migration, but provide independent environmental evidence that both northern and southern sites have historically experienced cyclone-related impacts. The data contextualize the study regions and support the relevance of instrumental tropical cyclone observations.</w:t>
                      </w:r>
                    </w:p>
                  </w:txbxContent>
                </v:textbox>
              </v:shape>
            </w:pict>
          </mc:Fallback>
        </mc:AlternateContent>
      </w:r>
      <w:r w:rsidR="00787359">
        <w:rPr>
          <w:rFonts w:ascii="Times New Roman" w:hAnsi="Times New Roman" w:cs="Times New Roman"/>
          <w:noProof/>
          <w:sz w:val="22"/>
          <w:szCs w:val="22"/>
        </w:rPr>
        <w:t>It is important to note that by</w:t>
      </w:r>
      <w:r w:rsidR="00BD420B" w:rsidRPr="00BD420B">
        <w:rPr>
          <w:rFonts w:ascii="Times New Roman" w:hAnsi="Times New Roman" w:cs="Times New Roman"/>
          <w:sz w:val="22"/>
          <w:szCs w:val="22"/>
        </w:rPr>
        <w:t xml:space="preserve"> including these data, </w:t>
      </w:r>
      <w:r w:rsidR="00787359">
        <w:rPr>
          <w:rFonts w:ascii="Times New Roman" w:hAnsi="Times New Roman" w:cs="Times New Roman"/>
          <w:sz w:val="22"/>
          <w:szCs w:val="22"/>
        </w:rPr>
        <w:t xml:space="preserve">my goal is to </w:t>
      </w:r>
      <w:r w:rsidR="00BD420B" w:rsidRPr="00BD420B">
        <w:rPr>
          <w:rFonts w:ascii="Times New Roman" w:hAnsi="Times New Roman" w:cs="Times New Roman"/>
          <w:sz w:val="22"/>
          <w:szCs w:val="22"/>
        </w:rPr>
        <w:t xml:space="preserve">provide independent environmental evidence that </w:t>
      </w:r>
      <w:r w:rsidR="00BD420B">
        <w:rPr>
          <w:rFonts w:ascii="Times New Roman" w:hAnsi="Times New Roman" w:cs="Times New Roman"/>
          <w:sz w:val="22"/>
          <w:szCs w:val="22"/>
        </w:rPr>
        <w:t>my</w:t>
      </w:r>
      <w:r w:rsidR="00BD420B" w:rsidRPr="00BD420B">
        <w:rPr>
          <w:rFonts w:ascii="Times New Roman" w:hAnsi="Times New Roman" w:cs="Times New Roman"/>
          <w:sz w:val="22"/>
          <w:szCs w:val="22"/>
        </w:rPr>
        <w:t xml:space="preserve"> study regions are relevant for analyzing tropical cyclone </w:t>
      </w:r>
      <w:r w:rsidR="00BD420B" w:rsidRPr="00BD420B">
        <w:rPr>
          <w:rFonts w:ascii="Times New Roman" w:hAnsi="Times New Roman" w:cs="Times New Roman"/>
          <w:sz w:val="22"/>
          <w:szCs w:val="22"/>
        </w:rPr>
        <w:t>behaviour</w:t>
      </w:r>
      <w:r w:rsidR="00BD420B" w:rsidRPr="00BD420B">
        <w:rPr>
          <w:rFonts w:ascii="Times New Roman" w:hAnsi="Times New Roman" w:cs="Times New Roman"/>
          <w:sz w:val="22"/>
          <w:szCs w:val="22"/>
        </w:rPr>
        <w:t xml:space="preserve">. </w:t>
      </w:r>
      <w:r w:rsidR="00BD420B">
        <w:rPr>
          <w:rFonts w:ascii="Times New Roman" w:hAnsi="Times New Roman" w:cs="Times New Roman"/>
          <w:sz w:val="22"/>
          <w:szCs w:val="22"/>
        </w:rPr>
        <w:t xml:space="preserve">The </w:t>
      </w:r>
      <w:r w:rsidR="00BD420B" w:rsidRPr="00BD420B">
        <w:rPr>
          <w:rFonts w:ascii="Times New Roman" w:hAnsi="Times New Roman" w:cs="Times New Roman"/>
          <w:sz w:val="22"/>
          <w:szCs w:val="22"/>
        </w:rPr>
        <w:t>CD data therefore contextualize</w:t>
      </w:r>
      <w:r w:rsidR="00BD420B">
        <w:rPr>
          <w:rFonts w:ascii="Times New Roman" w:hAnsi="Times New Roman" w:cs="Times New Roman"/>
          <w:sz w:val="22"/>
          <w:szCs w:val="22"/>
        </w:rPr>
        <w:t>s</w:t>
      </w:r>
      <w:r w:rsidR="00BD420B" w:rsidRPr="00BD420B">
        <w:rPr>
          <w:rFonts w:ascii="Times New Roman" w:hAnsi="Times New Roman" w:cs="Times New Roman"/>
          <w:sz w:val="22"/>
          <w:szCs w:val="22"/>
        </w:rPr>
        <w:t xml:space="preserve"> the instrumental track and intensity data, helping to validate the regions chosen for investigating long-term trends, including the poleward migration observed in modern records.</w:t>
      </w:r>
      <w:r>
        <w:rPr>
          <w:rFonts w:ascii="Times New Roman" w:hAnsi="Times New Roman" w:cs="Times New Roman"/>
          <w:sz w:val="22"/>
          <w:szCs w:val="22"/>
        </w:rPr>
        <w:t xml:space="preserve"> </w:t>
      </w:r>
    </w:p>
    <w:p w14:paraId="7FFB89F2" w14:textId="77777777" w:rsidR="00787359" w:rsidRDefault="00787359" w:rsidP="00F11169">
      <w:pPr>
        <w:jc w:val="both"/>
        <w:rPr>
          <w:rFonts w:ascii="Times New Roman" w:hAnsi="Times New Roman" w:cs="Times New Roman"/>
          <w:sz w:val="22"/>
          <w:szCs w:val="22"/>
        </w:rPr>
      </w:pPr>
    </w:p>
    <w:p w14:paraId="35E8DC18" w14:textId="77777777" w:rsidR="00787359" w:rsidRDefault="00787359" w:rsidP="00F11169">
      <w:pPr>
        <w:jc w:val="both"/>
        <w:rPr>
          <w:rFonts w:ascii="Times New Roman" w:hAnsi="Times New Roman" w:cs="Times New Roman"/>
          <w:sz w:val="22"/>
          <w:szCs w:val="22"/>
        </w:rPr>
      </w:pPr>
    </w:p>
    <w:p w14:paraId="274C5A1C" w14:textId="77777777" w:rsidR="00787359" w:rsidRDefault="00787359" w:rsidP="00F11169">
      <w:pPr>
        <w:jc w:val="both"/>
        <w:rPr>
          <w:rFonts w:ascii="Times New Roman" w:hAnsi="Times New Roman" w:cs="Times New Roman"/>
          <w:sz w:val="22"/>
          <w:szCs w:val="22"/>
        </w:rPr>
      </w:pPr>
    </w:p>
    <w:p w14:paraId="54660D8D" w14:textId="77777777" w:rsidR="00787359" w:rsidRDefault="00787359" w:rsidP="00F11169">
      <w:pPr>
        <w:jc w:val="both"/>
        <w:rPr>
          <w:rFonts w:ascii="Times New Roman" w:hAnsi="Times New Roman" w:cs="Times New Roman"/>
          <w:sz w:val="22"/>
          <w:szCs w:val="22"/>
        </w:rPr>
      </w:pPr>
    </w:p>
    <w:p w14:paraId="4FB9031D" w14:textId="77777777" w:rsidR="00787359" w:rsidRDefault="00787359" w:rsidP="00F11169">
      <w:pPr>
        <w:jc w:val="both"/>
        <w:rPr>
          <w:rFonts w:ascii="Times New Roman" w:hAnsi="Times New Roman" w:cs="Times New Roman"/>
          <w:sz w:val="22"/>
          <w:szCs w:val="22"/>
        </w:rPr>
      </w:pPr>
    </w:p>
    <w:p w14:paraId="6C20C3F2" w14:textId="77777777" w:rsidR="00787359" w:rsidRDefault="00787359" w:rsidP="00F11169">
      <w:pPr>
        <w:jc w:val="both"/>
        <w:rPr>
          <w:rFonts w:ascii="Times New Roman" w:hAnsi="Times New Roman" w:cs="Times New Roman"/>
          <w:sz w:val="22"/>
          <w:szCs w:val="22"/>
        </w:rPr>
      </w:pPr>
    </w:p>
    <w:p w14:paraId="5F06FC56" w14:textId="77777777" w:rsidR="00787359" w:rsidRDefault="00787359" w:rsidP="00F11169">
      <w:pPr>
        <w:jc w:val="both"/>
        <w:rPr>
          <w:rFonts w:ascii="Times New Roman" w:hAnsi="Times New Roman" w:cs="Times New Roman"/>
          <w:sz w:val="22"/>
          <w:szCs w:val="22"/>
        </w:rPr>
      </w:pPr>
    </w:p>
    <w:p w14:paraId="0FBD0842" w14:textId="77777777" w:rsidR="00787359" w:rsidRDefault="00787359" w:rsidP="00F11169">
      <w:pPr>
        <w:jc w:val="both"/>
        <w:rPr>
          <w:rFonts w:ascii="Times New Roman" w:hAnsi="Times New Roman" w:cs="Times New Roman"/>
          <w:sz w:val="22"/>
          <w:szCs w:val="22"/>
        </w:rPr>
      </w:pPr>
    </w:p>
    <w:p w14:paraId="3101A071" w14:textId="77777777" w:rsidR="00787359" w:rsidRDefault="00787359" w:rsidP="00F11169">
      <w:pPr>
        <w:jc w:val="both"/>
        <w:rPr>
          <w:rFonts w:ascii="Times New Roman" w:hAnsi="Times New Roman" w:cs="Times New Roman"/>
          <w:sz w:val="22"/>
          <w:szCs w:val="22"/>
        </w:rPr>
      </w:pPr>
    </w:p>
    <w:p w14:paraId="6AAA8BF1" w14:textId="77777777" w:rsidR="00787359" w:rsidRDefault="00787359" w:rsidP="00F11169">
      <w:pPr>
        <w:jc w:val="both"/>
        <w:rPr>
          <w:rFonts w:ascii="Times New Roman" w:hAnsi="Times New Roman" w:cs="Times New Roman"/>
          <w:sz w:val="22"/>
          <w:szCs w:val="22"/>
        </w:rPr>
      </w:pPr>
    </w:p>
    <w:p w14:paraId="22685A36" w14:textId="77777777" w:rsidR="00787359" w:rsidRDefault="00787359" w:rsidP="00F11169">
      <w:pPr>
        <w:jc w:val="both"/>
        <w:rPr>
          <w:rFonts w:ascii="Times New Roman" w:hAnsi="Times New Roman" w:cs="Times New Roman"/>
          <w:sz w:val="22"/>
          <w:szCs w:val="22"/>
        </w:rPr>
      </w:pPr>
    </w:p>
    <w:p w14:paraId="3FC1499E" w14:textId="4A3E40C8" w:rsidR="00787359" w:rsidRDefault="00787359" w:rsidP="00F11169">
      <w:pPr>
        <w:jc w:val="both"/>
        <w:rPr>
          <w:rFonts w:ascii="Times New Roman" w:hAnsi="Times New Roman" w:cs="Times New Roman"/>
          <w:sz w:val="22"/>
          <w:szCs w:val="22"/>
        </w:rPr>
      </w:pPr>
      <w:r w:rsidRPr="00787359">
        <w:rPr>
          <w:rFonts w:ascii="Times New Roman" w:hAnsi="Times New Roman" w:cs="Times New Roman"/>
          <w:b/>
          <w:bCs/>
          <w:sz w:val="22"/>
          <w:szCs w:val="22"/>
        </w:rPr>
        <w:lastRenderedPageBreak/>
        <w:t>III.B Sub-Hypotheses:</w:t>
      </w:r>
      <w:r>
        <w:rPr>
          <w:rFonts w:ascii="Times New Roman" w:hAnsi="Times New Roman" w:cs="Times New Roman"/>
          <w:b/>
          <w:bCs/>
          <w:sz w:val="22"/>
          <w:szCs w:val="22"/>
        </w:rPr>
        <w:t xml:space="preserve"> </w:t>
      </w:r>
      <w:r>
        <w:rPr>
          <w:rFonts w:ascii="Times New Roman" w:hAnsi="Times New Roman" w:cs="Times New Roman"/>
          <w:sz w:val="22"/>
          <w:szCs w:val="22"/>
        </w:rPr>
        <w:t>T</w:t>
      </w:r>
      <w:r w:rsidRPr="00787359">
        <w:rPr>
          <w:rFonts w:ascii="Times New Roman" w:hAnsi="Times New Roman" w:cs="Times New Roman"/>
          <w:sz w:val="22"/>
          <w:szCs w:val="22"/>
        </w:rPr>
        <w:t xml:space="preserve">he </w:t>
      </w:r>
      <w:r w:rsidR="00020D2C">
        <w:rPr>
          <w:rFonts w:ascii="Times New Roman" w:hAnsi="Times New Roman" w:cs="Times New Roman"/>
          <w:sz w:val="22"/>
          <w:szCs w:val="22"/>
        </w:rPr>
        <w:t xml:space="preserve">impacts and even the </w:t>
      </w:r>
      <w:r w:rsidRPr="00787359">
        <w:rPr>
          <w:rFonts w:ascii="Times New Roman" w:hAnsi="Times New Roman" w:cs="Times New Roman"/>
          <w:sz w:val="22"/>
          <w:szCs w:val="22"/>
        </w:rPr>
        <w:t>mechanisms and regional variations underlying th</w:t>
      </w:r>
      <w:r>
        <w:rPr>
          <w:rFonts w:ascii="Times New Roman" w:hAnsi="Times New Roman" w:cs="Times New Roman"/>
          <w:sz w:val="22"/>
          <w:szCs w:val="22"/>
        </w:rPr>
        <w:t>e</w:t>
      </w:r>
      <w:r w:rsidRPr="00787359">
        <w:rPr>
          <w:rFonts w:ascii="Times New Roman" w:hAnsi="Times New Roman" w:cs="Times New Roman"/>
          <w:sz w:val="22"/>
          <w:szCs w:val="22"/>
        </w:rPr>
        <w:t xml:space="preserve"> </w:t>
      </w:r>
      <w:r>
        <w:rPr>
          <w:rFonts w:ascii="Times New Roman" w:hAnsi="Times New Roman" w:cs="Times New Roman"/>
          <w:sz w:val="22"/>
          <w:szCs w:val="22"/>
        </w:rPr>
        <w:t xml:space="preserve">polewards </w:t>
      </w:r>
      <w:r w:rsidRPr="00787359">
        <w:rPr>
          <w:rFonts w:ascii="Times New Roman" w:hAnsi="Times New Roman" w:cs="Times New Roman"/>
          <w:sz w:val="22"/>
          <w:szCs w:val="22"/>
        </w:rPr>
        <w:t xml:space="preserve">shift </w:t>
      </w:r>
      <w:r>
        <w:rPr>
          <w:rFonts w:ascii="Times New Roman" w:hAnsi="Times New Roman" w:cs="Times New Roman"/>
          <w:sz w:val="22"/>
          <w:szCs w:val="22"/>
        </w:rPr>
        <w:t xml:space="preserve">of TCs still, </w:t>
      </w:r>
      <w:r w:rsidRPr="00787359">
        <w:rPr>
          <w:rFonts w:ascii="Times New Roman" w:hAnsi="Times New Roman" w:cs="Times New Roman"/>
          <w:sz w:val="22"/>
          <w:szCs w:val="22"/>
        </w:rPr>
        <w:t xml:space="preserve">remain complex. To better understand these patterns, several sub-hypotheses </w:t>
      </w:r>
      <w:r>
        <w:rPr>
          <w:rFonts w:ascii="Times New Roman" w:hAnsi="Times New Roman" w:cs="Times New Roman"/>
          <w:sz w:val="22"/>
          <w:szCs w:val="22"/>
        </w:rPr>
        <w:t xml:space="preserve">are proposed </w:t>
      </w:r>
      <w:r w:rsidRPr="00787359">
        <w:rPr>
          <w:rFonts w:ascii="Times New Roman" w:hAnsi="Times New Roman" w:cs="Times New Roman"/>
          <w:sz w:val="22"/>
          <w:szCs w:val="22"/>
        </w:rPr>
        <w:t>that break down the main question into more specific</w:t>
      </w:r>
      <w:r>
        <w:rPr>
          <w:rFonts w:ascii="Times New Roman" w:hAnsi="Times New Roman" w:cs="Times New Roman"/>
          <w:sz w:val="22"/>
          <w:szCs w:val="22"/>
        </w:rPr>
        <w:t xml:space="preserve"> </w:t>
      </w:r>
      <w:r w:rsidRPr="00787359">
        <w:rPr>
          <w:rFonts w:ascii="Times New Roman" w:hAnsi="Times New Roman" w:cs="Times New Roman"/>
          <w:sz w:val="22"/>
          <w:szCs w:val="22"/>
        </w:rPr>
        <w:t>components.</w:t>
      </w:r>
    </w:p>
    <w:p w14:paraId="55991929" w14:textId="61F85BC7" w:rsidR="00C83E1E" w:rsidRDefault="00787359" w:rsidP="00F11169">
      <w:pPr>
        <w:jc w:val="both"/>
        <w:rPr>
          <w:rFonts w:ascii="Times New Roman" w:hAnsi="Times New Roman" w:cs="Times New Roman"/>
          <w:sz w:val="22"/>
          <w:szCs w:val="22"/>
        </w:rPr>
      </w:pPr>
      <w:r w:rsidRPr="00787359">
        <w:rPr>
          <w:rFonts w:ascii="Times New Roman" w:hAnsi="Times New Roman" w:cs="Times New Roman"/>
          <w:b/>
          <w:bCs/>
          <w:sz w:val="22"/>
          <w:szCs w:val="22"/>
        </w:rPr>
        <w:t>III.B</w:t>
      </w:r>
      <w:r>
        <w:rPr>
          <w:rFonts w:ascii="Times New Roman" w:hAnsi="Times New Roman" w:cs="Times New Roman"/>
          <w:b/>
          <w:bCs/>
          <w:sz w:val="22"/>
          <w:szCs w:val="22"/>
        </w:rPr>
        <w:t>.1</w:t>
      </w:r>
      <w:r w:rsidRPr="00787359">
        <w:rPr>
          <w:rFonts w:ascii="Times New Roman" w:hAnsi="Times New Roman" w:cs="Times New Roman"/>
          <w:b/>
          <w:bCs/>
          <w:sz w:val="22"/>
          <w:szCs w:val="22"/>
        </w:rPr>
        <w:t xml:space="preserve"> Sub-Hypothes</w:t>
      </w:r>
      <w:r>
        <w:rPr>
          <w:rFonts w:ascii="Times New Roman" w:hAnsi="Times New Roman" w:cs="Times New Roman"/>
          <w:b/>
          <w:bCs/>
          <w:sz w:val="22"/>
          <w:szCs w:val="22"/>
        </w:rPr>
        <w:t>i</w:t>
      </w:r>
      <w:r w:rsidRPr="00787359">
        <w:rPr>
          <w:rFonts w:ascii="Times New Roman" w:hAnsi="Times New Roman" w:cs="Times New Roman"/>
          <w:b/>
          <w:bCs/>
          <w:sz w:val="22"/>
          <w:szCs w:val="22"/>
        </w:rPr>
        <w:t>s</w:t>
      </w:r>
      <w:r>
        <w:rPr>
          <w:rFonts w:ascii="Times New Roman" w:hAnsi="Times New Roman" w:cs="Times New Roman"/>
          <w:b/>
          <w:bCs/>
          <w:sz w:val="22"/>
          <w:szCs w:val="22"/>
        </w:rPr>
        <w:t xml:space="preserve"> 1</w:t>
      </w:r>
      <w:r w:rsidRPr="00787359">
        <w:rPr>
          <w:rFonts w:ascii="Times New Roman" w:hAnsi="Times New Roman" w:cs="Times New Roman"/>
          <w:b/>
          <w:bCs/>
          <w:sz w:val="22"/>
          <w:szCs w:val="22"/>
        </w:rPr>
        <w:t>:</w:t>
      </w:r>
      <w:r>
        <w:rPr>
          <w:rFonts w:ascii="Times New Roman" w:hAnsi="Times New Roman" w:cs="Times New Roman"/>
          <w:b/>
          <w:bCs/>
          <w:sz w:val="22"/>
          <w:szCs w:val="22"/>
        </w:rPr>
        <w:t xml:space="preserve"> </w:t>
      </w:r>
      <w:r w:rsidRPr="00787359">
        <w:rPr>
          <w:rFonts w:ascii="Times New Roman" w:hAnsi="Times New Roman" w:cs="Times New Roman"/>
          <w:sz w:val="22"/>
          <w:szCs w:val="22"/>
        </w:rPr>
        <w:t>“</w:t>
      </w:r>
      <w:r w:rsidRPr="00787359">
        <w:rPr>
          <w:rFonts w:ascii="Times New Roman" w:hAnsi="Times New Roman" w:cs="Times New Roman"/>
          <w:sz w:val="22"/>
          <w:szCs w:val="22"/>
        </w:rPr>
        <w:t xml:space="preserve">Environmental </w:t>
      </w:r>
      <w:r>
        <w:rPr>
          <w:rFonts w:ascii="Times New Roman" w:hAnsi="Times New Roman" w:cs="Times New Roman"/>
          <w:sz w:val="22"/>
          <w:szCs w:val="22"/>
        </w:rPr>
        <w:t>d</w:t>
      </w:r>
      <w:r w:rsidRPr="00787359">
        <w:rPr>
          <w:rFonts w:ascii="Times New Roman" w:hAnsi="Times New Roman" w:cs="Times New Roman"/>
          <w:sz w:val="22"/>
          <w:szCs w:val="22"/>
        </w:rPr>
        <w:t xml:space="preserve">rivers </w:t>
      </w:r>
      <w:r>
        <w:rPr>
          <w:rFonts w:ascii="Times New Roman" w:hAnsi="Times New Roman" w:cs="Times New Roman"/>
          <w:sz w:val="22"/>
          <w:szCs w:val="22"/>
        </w:rPr>
        <w:t>such as rising sea surface temperatures (SSTs) i</w:t>
      </w:r>
      <w:r w:rsidRPr="00787359">
        <w:rPr>
          <w:rFonts w:ascii="Times New Roman" w:hAnsi="Times New Roman" w:cs="Times New Roman"/>
          <w:sz w:val="22"/>
          <w:szCs w:val="22"/>
        </w:rPr>
        <w:t xml:space="preserve">nfluence </w:t>
      </w:r>
      <w:r>
        <w:rPr>
          <w:rFonts w:ascii="Times New Roman" w:hAnsi="Times New Roman" w:cs="Times New Roman"/>
          <w:sz w:val="22"/>
          <w:szCs w:val="22"/>
        </w:rPr>
        <w:t>the poleward m</w:t>
      </w:r>
      <w:r w:rsidRPr="00787359">
        <w:rPr>
          <w:rFonts w:ascii="Times New Roman" w:hAnsi="Times New Roman" w:cs="Times New Roman"/>
          <w:sz w:val="22"/>
          <w:szCs w:val="22"/>
        </w:rPr>
        <w:t>igration</w:t>
      </w:r>
      <w:r>
        <w:rPr>
          <w:rFonts w:ascii="Times New Roman" w:hAnsi="Times New Roman" w:cs="Times New Roman"/>
          <w:sz w:val="22"/>
          <w:szCs w:val="22"/>
        </w:rPr>
        <w:t xml:space="preserve"> of tropical cyclones”</w:t>
      </w:r>
    </w:p>
    <w:p w14:paraId="7A7451B5" w14:textId="692A97E9" w:rsidR="00FC1694" w:rsidRDefault="00020D2C" w:rsidP="00FC1694">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9504" behindDoc="0" locked="0" layoutInCell="1" allowOverlap="1" wp14:anchorId="1476DAE0" wp14:editId="71BCC17D">
            <wp:simplePos x="0" y="0"/>
            <wp:positionH relativeFrom="column">
              <wp:posOffset>-399415</wp:posOffset>
            </wp:positionH>
            <wp:positionV relativeFrom="paragraph">
              <wp:posOffset>3333115</wp:posOffset>
            </wp:positionV>
            <wp:extent cx="3309620" cy="1654810"/>
            <wp:effectExtent l="0" t="0" r="5080" b="0"/>
            <wp:wrapSquare wrapText="bothSides"/>
            <wp:docPr id="945217080" name="Picture 11" descr="A graph showing the number of the sam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7080" name="Picture 11" descr="A graph showing the number of the same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9620" cy="1654810"/>
                    </a:xfrm>
                    <a:prstGeom prst="rect">
                      <a:avLst/>
                    </a:prstGeom>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2"/>
          <w:szCs w:val="22"/>
        </w:rPr>
        <w:drawing>
          <wp:anchor distT="0" distB="0" distL="114300" distR="114300" simplePos="0" relativeHeight="251668480" behindDoc="0" locked="0" layoutInCell="1" allowOverlap="1" wp14:anchorId="47A00EEA" wp14:editId="1727ED06">
            <wp:simplePos x="0" y="0"/>
            <wp:positionH relativeFrom="column">
              <wp:posOffset>-399415</wp:posOffset>
            </wp:positionH>
            <wp:positionV relativeFrom="paragraph">
              <wp:posOffset>1351915</wp:posOffset>
            </wp:positionV>
            <wp:extent cx="3292475" cy="1974850"/>
            <wp:effectExtent l="0" t="0" r="0" b="6350"/>
            <wp:wrapSquare wrapText="bothSides"/>
            <wp:docPr id="676340074" name="Picture 10"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0074" name="Picture 10" descr="A diagram of a normal distributi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2475" cy="1974850"/>
                    </a:xfrm>
                    <a:prstGeom prst="rect">
                      <a:avLst/>
                    </a:prstGeom>
                    <a:ln>
                      <a:noFill/>
                    </a:ln>
                  </pic:spPr>
                </pic:pic>
              </a:graphicData>
            </a:graphic>
            <wp14:sizeRelH relativeFrom="page">
              <wp14:pctWidth>0</wp14:pctWidth>
            </wp14:sizeRelH>
            <wp14:sizeRelV relativeFrom="page">
              <wp14:pctHeight>0</wp14:pctHeight>
            </wp14:sizeRelV>
          </wp:anchor>
        </w:drawing>
      </w:r>
      <w:r w:rsidR="00FC1694">
        <w:rPr>
          <w:rFonts w:ascii="Times New Roman" w:hAnsi="Times New Roman" w:cs="Times New Roman"/>
          <w:noProof/>
          <w:sz w:val="22"/>
          <w:szCs w:val="22"/>
        </w:rPr>
        <mc:AlternateContent>
          <mc:Choice Requires="wps">
            <w:drawing>
              <wp:anchor distT="0" distB="0" distL="114300" distR="114300" simplePos="0" relativeHeight="251671552" behindDoc="0" locked="0" layoutInCell="1" allowOverlap="1" wp14:anchorId="252D252A" wp14:editId="0C78DD6D">
                <wp:simplePos x="0" y="0"/>
                <wp:positionH relativeFrom="column">
                  <wp:posOffset>-366986</wp:posOffset>
                </wp:positionH>
                <wp:positionV relativeFrom="paragraph">
                  <wp:posOffset>4988253</wp:posOffset>
                </wp:positionV>
                <wp:extent cx="3217458" cy="2211464"/>
                <wp:effectExtent l="0" t="0" r="0" b="0"/>
                <wp:wrapNone/>
                <wp:docPr id="159412020" name="Text Box 6"/>
                <wp:cNvGraphicFramePr/>
                <a:graphic xmlns:a="http://schemas.openxmlformats.org/drawingml/2006/main">
                  <a:graphicData uri="http://schemas.microsoft.com/office/word/2010/wordprocessingShape">
                    <wps:wsp>
                      <wps:cNvSpPr txBox="1"/>
                      <wps:spPr>
                        <a:xfrm>
                          <a:off x="0" y="0"/>
                          <a:ext cx="3217458" cy="2211464"/>
                        </a:xfrm>
                        <a:prstGeom prst="rect">
                          <a:avLst/>
                        </a:prstGeom>
                        <a:solidFill>
                          <a:schemeClr val="lt1"/>
                        </a:solidFill>
                        <a:ln w="6350">
                          <a:noFill/>
                        </a:ln>
                      </wps:spPr>
                      <wps:txbx>
                        <w:txbxContent>
                          <w:p w14:paraId="2A2EF3AF" w14:textId="6DBF6C95" w:rsidR="00FC1694" w:rsidRDefault="00FC1694" w:rsidP="00FC1694">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 xml:space="preserve">Figure </w:t>
                            </w:r>
                            <w:r w:rsidR="00020D2C">
                              <w:rPr>
                                <w:rFonts w:ascii="Times New Roman" w:hAnsi="Times New Roman" w:cs="Times New Roman"/>
                                <w:b/>
                                <w:bCs/>
                                <w:sz w:val="20"/>
                                <w:szCs w:val="20"/>
                              </w:rPr>
                              <w:t>3</w:t>
                            </w:r>
                            <w:r w:rsidRPr="0036650A">
                              <w:rPr>
                                <w:rFonts w:ascii="Times New Roman" w:hAnsi="Times New Roman" w:cs="Times New Roman"/>
                                <w:b/>
                                <w:bCs/>
                                <w:sz w:val="20"/>
                                <w:szCs w:val="20"/>
                              </w:rPr>
                              <w:t xml:space="preserve">. </w:t>
                            </w:r>
                            <w:r w:rsidRPr="00FC1694">
                              <w:rPr>
                                <w:rFonts w:ascii="Times New Roman" w:hAnsi="Times New Roman" w:cs="Times New Roman"/>
                                <w:b/>
                                <w:bCs/>
                                <w:sz w:val="20"/>
                                <w:szCs w:val="20"/>
                              </w:rPr>
                              <w:t xml:space="preserve">SST and </w:t>
                            </w:r>
                            <w:r>
                              <w:rPr>
                                <w:rFonts w:ascii="Times New Roman" w:hAnsi="Times New Roman" w:cs="Times New Roman"/>
                                <w:b/>
                                <w:bCs/>
                                <w:sz w:val="20"/>
                                <w:szCs w:val="20"/>
                              </w:rPr>
                              <w:t>TC</w:t>
                            </w:r>
                            <w:r w:rsidRPr="00FC1694">
                              <w:rPr>
                                <w:rFonts w:ascii="Times New Roman" w:hAnsi="Times New Roman" w:cs="Times New Roman"/>
                                <w:b/>
                                <w:bCs/>
                                <w:sz w:val="20"/>
                                <w:szCs w:val="20"/>
                              </w:rPr>
                              <w:t xml:space="preserve"> </w:t>
                            </w:r>
                            <w:r>
                              <w:rPr>
                                <w:rFonts w:ascii="Times New Roman" w:hAnsi="Times New Roman" w:cs="Times New Roman"/>
                                <w:b/>
                                <w:bCs/>
                                <w:sz w:val="20"/>
                                <w:szCs w:val="20"/>
                              </w:rPr>
                              <w:t>G</w:t>
                            </w:r>
                            <w:r w:rsidRPr="00FC1694">
                              <w:rPr>
                                <w:rFonts w:ascii="Times New Roman" w:hAnsi="Times New Roman" w:cs="Times New Roman"/>
                                <w:b/>
                                <w:bCs/>
                                <w:sz w:val="20"/>
                                <w:szCs w:val="20"/>
                              </w:rPr>
                              <w:t>enesis.</w:t>
                            </w:r>
                          </w:p>
                          <w:p w14:paraId="43014BC2" w14:textId="74B2D4F0" w:rsidR="00020D2C" w:rsidRPr="00020D2C" w:rsidRDefault="00020D2C" w:rsidP="00020D2C">
                            <w:pPr>
                              <w:spacing w:after="0"/>
                              <w:jc w:val="center"/>
                              <w:rPr>
                                <w:rFonts w:ascii="Times New Roman" w:hAnsi="Times New Roman" w:cs="Times New Roman"/>
                                <w:color w:val="595959" w:themeColor="text1" w:themeTint="A6"/>
                                <w:sz w:val="18"/>
                                <w:szCs w:val="18"/>
                              </w:rPr>
                            </w:pPr>
                            <w:r w:rsidRPr="00020D2C">
                              <w:rPr>
                                <w:rFonts w:ascii="Times New Roman" w:hAnsi="Times New Roman" w:cs="Times New Roman"/>
                                <w:color w:val="595959" w:themeColor="text1" w:themeTint="A6"/>
                                <w:sz w:val="18"/>
                                <w:szCs w:val="18"/>
                              </w:rPr>
                              <w:t>(A</w:t>
                            </w:r>
                            <w:r>
                              <w:rPr>
                                <w:rFonts w:ascii="Times New Roman" w:hAnsi="Times New Roman" w:cs="Times New Roman"/>
                                <w:color w:val="595959" w:themeColor="text1" w:themeTint="A6"/>
                                <w:sz w:val="18"/>
                                <w:szCs w:val="18"/>
                              </w:rPr>
                              <w:t>, Upper</w:t>
                            </w:r>
                            <w:r w:rsidRPr="00020D2C">
                              <w:rPr>
                                <w:rFonts w:ascii="Times New Roman" w:hAnsi="Times New Roman" w:cs="Times New Roman"/>
                                <w:color w:val="595959" w:themeColor="text1" w:themeTint="A6"/>
                                <w:sz w:val="18"/>
                                <w:szCs w:val="18"/>
                              </w:rPr>
                              <w:t>)</w:t>
                            </w:r>
                            <w:r>
                              <w:rPr>
                                <w:rFonts w:ascii="Times New Roman" w:hAnsi="Times New Roman" w:cs="Times New Roman"/>
                                <w:color w:val="595959" w:themeColor="text1" w:themeTint="A6"/>
                                <w:sz w:val="18"/>
                                <w:szCs w:val="18"/>
                              </w:rPr>
                              <w:t xml:space="preserve"> </w:t>
                            </w:r>
                            <w:r w:rsidRPr="00020D2C">
                              <w:rPr>
                                <w:rFonts w:ascii="Times New Roman" w:hAnsi="Times New Roman" w:cs="Times New Roman"/>
                                <w:color w:val="595959" w:themeColor="text1" w:themeTint="A6"/>
                                <w:sz w:val="18"/>
                                <w:szCs w:val="18"/>
                              </w:rPr>
                              <w:t>Distribution of tropical cyclone genesis latitudes during warm and cool years. The graph shows the frequency of storms forming at different latitudes for each category.</w:t>
                            </w:r>
                          </w:p>
                          <w:p w14:paraId="049A26A3" w14:textId="59386D25" w:rsidR="00FC1694" w:rsidRPr="00962085" w:rsidRDefault="00020D2C" w:rsidP="00020D2C">
                            <w:pPr>
                              <w:spacing w:after="0"/>
                              <w:jc w:val="center"/>
                              <w:rPr>
                                <w:rFonts w:ascii="Times New Roman" w:hAnsi="Times New Roman" w:cs="Times New Roman"/>
                                <w:color w:val="595959" w:themeColor="text1" w:themeTint="A6"/>
                                <w:sz w:val="18"/>
                                <w:szCs w:val="18"/>
                              </w:rPr>
                            </w:pPr>
                            <w:r w:rsidRPr="00020D2C">
                              <w:rPr>
                                <w:rFonts w:ascii="Times New Roman" w:hAnsi="Times New Roman" w:cs="Times New Roman"/>
                                <w:color w:val="595959" w:themeColor="text1" w:themeTint="A6"/>
                                <w:sz w:val="18"/>
                                <w:szCs w:val="18"/>
                              </w:rPr>
                              <w:t>(B</w:t>
                            </w:r>
                            <w:r>
                              <w:rPr>
                                <w:rFonts w:ascii="Times New Roman" w:hAnsi="Times New Roman" w:cs="Times New Roman"/>
                                <w:color w:val="595959" w:themeColor="text1" w:themeTint="A6"/>
                                <w:sz w:val="18"/>
                                <w:szCs w:val="18"/>
                              </w:rPr>
                              <w:t xml:space="preserve">, Lower) </w:t>
                            </w:r>
                            <w:r w:rsidRPr="00020D2C">
                              <w:rPr>
                                <w:rFonts w:ascii="Times New Roman" w:hAnsi="Times New Roman" w:cs="Times New Roman"/>
                                <w:color w:val="595959" w:themeColor="text1" w:themeTint="A6"/>
                                <w:sz w:val="18"/>
                                <w:szCs w:val="18"/>
                              </w:rPr>
                              <w:t>Time series of annual mean SST at cyclone genesis locations from 1980</w:t>
                            </w:r>
                            <w:r>
                              <w:rPr>
                                <w:rFonts w:ascii="Times New Roman" w:hAnsi="Times New Roman" w:cs="Times New Roman"/>
                                <w:color w:val="595959" w:themeColor="text1" w:themeTint="A6"/>
                                <w:sz w:val="18"/>
                                <w:szCs w:val="18"/>
                              </w:rPr>
                              <w:t>-</w:t>
                            </w:r>
                            <w:r w:rsidRPr="00020D2C">
                              <w:rPr>
                                <w:rFonts w:ascii="Times New Roman" w:hAnsi="Times New Roman" w:cs="Times New Roman"/>
                                <w:color w:val="595959" w:themeColor="text1" w:themeTint="A6"/>
                                <w:sz w:val="18"/>
                                <w:szCs w:val="18"/>
                              </w:rPr>
                              <w:t>2025. The graph plots the yearly average SST where storms originated.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D252A" id="_x0000_s1028" type="#_x0000_t202" style="position:absolute;left:0;text-align:left;margin-left:-28.9pt;margin-top:392.8pt;width:253.35pt;height:17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" fillcolor="white [3201]" stroked="f" strokeweight=".5pt">
                <v:textbox>
                  <w:txbxContent>
                    <w:p w14:paraId="2A2EF3AF" w14:textId="6DBF6C95" w:rsidR="00FC1694" w:rsidRDefault="00FC1694" w:rsidP="00FC1694">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 xml:space="preserve">Figure </w:t>
                      </w:r>
                      <w:r w:rsidR="00020D2C">
                        <w:rPr>
                          <w:rFonts w:ascii="Times New Roman" w:hAnsi="Times New Roman" w:cs="Times New Roman"/>
                          <w:b/>
                          <w:bCs/>
                          <w:sz w:val="20"/>
                          <w:szCs w:val="20"/>
                        </w:rPr>
                        <w:t>3</w:t>
                      </w:r>
                      <w:r w:rsidRPr="0036650A">
                        <w:rPr>
                          <w:rFonts w:ascii="Times New Roman" w:hAnsi="Times New Roman" w:cs="Times New Roman"/>
                          <w:b/>
                          <w:bCs/>
                          <w:sz w:val="20"/>
                          <w:szCs w:val="20"/>
                        </w:rPr>
                        <w:t xml:space="preserve">. </w:t>
                      </w:r>
                      <w:r w:rsidRPr="00FC1694">
                        <w:rPr>
                          <w:rFonts w:ascii="Times New Roman" w:hAnsi="Times New Roman" w:cs="Times New Roman"/>
                          <w:b/>
                          <w:bCs/>
                          <w:sz w:val="20"/>
                          <w:szCs w:val="20"/>
                        </w:rPr>
                        <w:t xml:space="preserve">SST and </w:t>
                      </w:r>
                      <w:r>
                        <w:rPr>
                          <w:rFonts w:ascii="Times New Roman" w:hAnsi="Times New Roman" w:cs="Times New Roman"/>
                          <w:b/>
                          <w:bCs/>
                          <w:sz w:val="20"/>
                          <w:szCs w:val="20"/>
                        </w:rPr>
                        <w:t>TC</w:t>
                      </w:r>
                      <w:r w:rsidRPr="00FC1694">
                        <w:rPr>
                          <w:rFonts w:ascii="Times New Roman" w:hAnsi="Times New Roman" w:cs="Times New Roman"/>
                          <w:b/>
                          <w:bCs/>
                          <w:sz w:val="20"/>
                          <w:szCs w:val="20"/>
                        </w:rPr>
                        <w:t xml:space="preserve"> </w:t>
                      </w:r>
                      <w:r>
                        <w:rPr>
                          <w:rFonts w:ascii="Times New Roman" w:hAnsi="Times New Roman" w:cs="Times New Roman"/>
                          <w:b/>
                          <w:bCs/>
                          <w:sz w:val="20"/>
                          <w:szCs w:val="20"/>
                        </w:rPr>
                        <w:t>G</w:t>
                      </w:r>
                      <w:r w:rsidRPr="00FC1694">
                        <w:rPr>
                          <w:rFonts w:ascii="Times New Roman" w:hAnsi="Times New Roman" w:cs="Times New Roman"/>
                          <w:b/>
                          <w:bCs/>
                          <w:sz w:val="20"/>
                          <w:szCs w:val="20"/>
                        </w:rPr>
                        <w:t>enesis.</w:t>
                      </w:r>
                    </w:p>
                    <w:p w14:paraId="43014BC2" w14:textId="74B2D4F0" w:rsidR="00020D2C" w:rsidRPr="00020D2C" w:rsidRDefault="00020D2C" w:rsidP="00020D2C">
                      <w:pPr>
                        <w:spacing w:after="0"/>
                        <w:jc w:val="center"/>
                        <w:rPr>
                          <w:rFonts w:ascii="Times New Roman" w:hAnsi="Times New Roman" w:cs="Times New Roman"/>
                          <w:color w:val="595959" w:themeColor="text1" w:themeTint="A6"/>
                          <w:sz w:val="18"/>
                          <w:szCs w:val="18"/>
                        </w:rPr>
                      </w:pPr>
                      <w:r w:rsidRPr="00020D2C">
                        <w:rPr>
                          <w:rFonts w:ascii="Times New Roman" w:hAnsi="Times New Roman" w:cs="Times New Roman"/>
                          <w:color w:val="595959" w:themeColor="text1" w:themeTint="A6"/>
                          <w:sz w:val="18"/>
                          <w:szCs w:val="18"/>
                        </w:rPr>
                        <w:t>(A</w:t>
                      </w:r>
                      <w:r>
                        <w:rPr>
                          <w:rFonts w:ascii="Times New Roman" w:hAnsi="Times New Roman" w:cs="Times New Roman"/>
                          <w:color w:val="595959" w:themeColor="text1" w:themeTint="A6"/>
                          <w:sz w:val="18"/>
                          <w:szCs w:val="18"/>
                        </w:rPr>
                        <w:t>, Upper</w:t>
                      </w:r>
                      <w:r w:rsidRPr="00020D2C">
                        <w:rPr>
                          <w:rFonts w:ascii="Times New Roman" w:hAnsi="Times New Roman" w:cs="Times New Roman"/>
                          <w:color w:val="595959" w:themeColor="text1" w:themeTint="A6"/>
                          <w:sz w:val="18"/>
                          <w:szCs w:val="18"/>
                        </w:rPr>
                        <w:t>)</w:t>
                      </w:r>
                      <w:r>
                        <w:rPr>
                          <w:rFonts w:ascii="Times New Roman" w:hAnsi="Times New Roman" w:cs="Times New Roman"/>
                          <w:color w:val="595959" w:themeColor="text1" w:themeTint="A6"/>
                          <w:sz w:val="18"/>
                          <w:szCs w:val="18"/>
                        </w:rPr>
                        <w:t xml:space="preserve"> </w:t>
                      </w:r>
                      <w:r w:rsidRPr="00020D2C">
                        <w:rPr>
                          <w:rFonts w:ascii="Times New Roman" w:hAnsi="Times New Roman" w:cs="Times New Roman"/>
                          <w:color w:val="595959" w:themeColor="text1" w:themeTint="A6"/>
                          <w:sz w:val="18"/>
                          <w:szCs w:val="18"/>
                        </w:rPr>
                        <w:t>Distribution of tropical cyclone genesis latitudes during warm and cool years. The graph shows the frequency of storms forming at different latitudes for each category.</w:t>
                      </w:r>
                    </w:p>
                    <w:p w14:paraId="049A26A3" w14:textId="59386D25" w:rsidR="00FC1694" w:rsidRPr="00962085" w:rsidRDefault="00020D2C" w:rsidP="00020D2C">
                      <w:pPr>
                        <w:spacing w:after="0"/>
                        <w:jc w:val="center"/>
                        <w:rPr>
                          <w:rFonts w:ascii="Times New Roman" w:hAnsi="Times New Roman" w:cs="Times New Roman"/>
                          <w:color w:val="595959" w:themeColor="text1" w:themeTint="A6"/>
                          <w:sz w:val="18"/>
                          <w:szCs w:val="18"/>
                        </w:rPr>
                      </w:pPr>
                      <w:r w:rsidRPr="00020D2C">
                        <w:rPr>
                          <w:rFonts w:ascii="Times New Roman" w:hAnsi="Times New Roman" w:cs="Times New Roman"/>
                          <w:color w:val="595959" w:themeColor="text1" w:themeTint="A6"/>
                          <w:sz w:val="18"/>
                          <w:szCs w:val="18"/>
                        </w:rPr>
                        <w:t>(B</w:t>
                      </w:r>
                      <w:r>
                        <w:rPr>
                          <w:rFonts w:ascii="Times New Roman" w:hAnsi="Times New Roman" w:cs="Times New Roman"/>
                          <w:color w:val="595959" w:themeColor="text1" w:themeTint="A6"/>
                          <w:sz w:val="18"/>
                          <w:szCs w:val="18"/>
                        </w:rPr>
                        <w:t xml:space="preserve">, Lower) </w:t>
                      </w:r>
                      <w:r w:rsidRPr="00020D2C">
                        <w:rPr>
                          <w:rFonts w:ascii="Times New Roman" w:hAnsi="Times New Roman" w:cs="Times New Roman"/>
                          <w:color w:val="595959" w:themeColor="text1" w:themeTint="A6"/>
                          <w:sz w:val="18"/>
                          <w:szCs w:val="18"/>
                        </w:rPr>
                        <w:t>Time series of annual mean SST at cyclone genesis locations from 1980</w:t>
                      </w:r>
                      <w:r>
                        <w:rPr>
                          <w:rFonts w:ascii="Times New Roman" w:hAnsi="Times New Roman" w:cs="Times New Roman"/>
                          <w:color w:val="595959" w:themeColor="text1" w:themeTint="A6"/>
                          <w:sz w:val="18"/>
                          <w:szCs w:val="18"/>
                        </w:rPr>
                        <w:t>-</w:t>
                      </w:r>
                      <w:r w:rsidRPr="00020D2C">
                        <w:rPr>
                          <w:rFonts w:ascii="Times New Roman" w:hAnsi="Times New Roman" w:cs="Times New Roman"/>
                          <w:color w:val="595959" w:themeColor="text1" w:themeTint="A6"/>
                          <w:sz w:val="18"/>
                          <w:szCs w:val="18"/>
                        </w:rPr>
                        <w:t>2025. The graph plots the yearly average SST where storms originated.</w:t>
                      </w:r>
                    </w:p>
                  </w:txbxContent>
                </v:textbox>
              </v:shape>
            </w:pict>
          </mc:Fallback>
        </mc:AlternateContent>
      </w:r>
      <w:r w:rsidR="00FC1694" w:rsidRPr="00FC1694">
        <w:rPr>
          <w:rFonts w:ascii="Times New Roman" w:hAnsi="Times New Roman" w:cs="Times New Roman"/>
          <w:sz w:val="22"/>
          <w:szCs w:val="22"/>
        </w:rPr>
        <w:t>Rising sea surface temperatures (SSTs) can affect tropical cyclone formation by expanding the regions where ocean waters are warm enough to support cyclogenesis. Warmer SSTs provide more heat and moisture to fuel storms, allowing them to form at higher latitudes than usual.</w:t>
      </w:r>
      <w:r w:rsidR="00FC1694">
        <w:rPr>
          <w:rFonts w:ascii="Times New Roman" w:hAnsi="Times New Roman" w:cs="Times New Roman"/>
          <w:sz w:val="22"/>
          <w:szCs w:val="22"/>
        </w:rPr>
        <w:br/>
      </w:r>
      <w:r w:rsidR="00FC1694">
        <w:rPr>
          <w:rFonts w:ascii="Times New Roman" w:hAnsi="Times New Roman" w:cs="Times New Roman"/>
          <w:sz w:val="22"/>
          <w:szCs w:val="22"/>
        </w:rPr>
        <w:br/>
      </w:r>
    </w:p>
    <w:p w14:paraId="6242DBF4" w14:textId="77777777" w:rsidR="00FC1694" w:rsidRDefault="00FC1694" w:rsidP="00FC1694">
      <w:pPr>
        <w:jc w:val="both"/>
        <w:rPr>
          <w:rFonts w:ascii="Times New Roman" w:hAnsi="Times New Roman" w:cs="Times New Roman"/>
          <w:sz w:val="22"/>
          <w:szCs w:val="22"/>
        </w:rPr>
      </w:pPr>
    </w:p>
    <w:p w14:paraId="3DF51C11" w14:textId="77777777" w:rsidR="00FC1694" w:rsidRDefault="00FC1694" w:rsidP="00FC1694">
      <w:pPr>
        <w:jc w:val="both"/>
        <w:rPr>
          <w:rFonts w:ascii="Times New Roman" w:hAnsi="Times New Roman" w:cs="Times New Roman"/>
          <w:sz w:val="22"/>
          <w:szCs w:val="22"/>
        </w:rPr>
      </w:pPr>
    </w:p>
    <w:p w14:paraId="3475FCD4" w14:textId="77777777" w:rsidR="00FC1694" w:rsidRDefault="00FC1694" w:rsidP="00FC1694">
      <w:pPr>
        <w:jc w:val="both"/>
        <w:rPr>
          <w:rFonts w:ascii="Times New Roman" w:hAnsi="Times New Roman" w:cs="Times New Roman"/>
          <w:sz w:val="22"/>
          <w:szCs w:val="22"/>
        </w:rPr>
      </w:pPr>
    </w:p>
    <w:p w14:paraId="6957E74C" w14:textId="77777777" w:rsidR="00FC1694" w:rsidRDefault="00FC1694" w:rsidP="00FC1694">
      <w:pPr>
        <w:jc w:val="both"/>
        <w:rPr>
          <w:rFonts w:ascii="Times New Roman" w:hAnsi="Times New Roman" w:cs="Times New Roman"/>
          <w:sz w:val="22"/>
          <w:szCs w:val="22"/>
        </w:rPr>
      </w:pPr>
    </w:p>
    <w:p w14:paraId="061C8FEF" w14:textId="2D7129A8" w:rsidR="00C83E1E" w:rsidRDefault="00FC1694" w:rsidP="00FC1694">
      <w:pPr>
        <w:jc w:val="both"/>
        <w:rPr>
          <w:rFonts w:ascii="Times New Roman" w:hAnsi="Times New Roman" w:cs="Times New Roman"/>
          <w:sz w:val="22"/>
          <w:szCs w:val="22"/>
        </w:rPr>
      </w:pPr>
      <w:r>
        <w:rPr>
          <w:rFonts w:ascii="Times New Roman" w:hAnsi="Times New Roman" w:cs="Times New Roman"/>
          <w:sz w:val="22"/>
          <w:szCs w:val="22"/>
        </w:rPr>
        <w:t xml:space="preserve">In </w:t>
      </w:r>
      <w:r w:rsidRPr="00FC1694">
        <w:rPr>
          <w:rFonts w:ascii="Times New Roman" w:hAnsi="Times New Roman" w:cs="Times New Roman"/>
          <w:i/>
          <w:iCs/>
          <w:sz w:val="22"/>
          <w:szCs w:val="22"/>
        </w:rPr>
        <w:t>Figure 3A</w:t>
      </w:r>
      <w:r>
        <w:rPr>
          <w:rFonts w:ascii="Times New Roman" w:hAnsi="Times New Roman" w:cs="Times New Roman"/>
          <w:sz w:val="22"/>
          <w:szCs w:val="22"/>
        </w:rPr>
        <w:t>, c</w:t>
      </w:r>
      <w:r w:rsidRPr="00FC1694">
        <w:rPr>
          <w:rFonts w:ascii="Times New Roman" w:hAnsi="Times New Roman" w:cs="Times New Roman"/>
          <w:sz w:val="22"/>
          <w:szCs w:val="22"/>
        </w:rPr>
        <w:t xml:space="preserve">omparing cyclone genesis during warm and cool </w:t>
      </w:r>
      <w:r>
        <w:rPr>
          <w:rFonts w:ascii="Times New Roman" w:hAnsi="Times New Roman" w:cs="Times New Roman"/>
          <w:sz w:val="22"/>
          <w:szCs w:val="22"/>
        </w:rPr>
        <w:t xml:space="preserve">SST </w:t>
      </w:r>
      <w:r w:rsidRPr="00FC1694">
        <w:rPr>
          <w:rFonts w:ascii="Times New Roman" w:hAnsi="Times New Roman" w:cs="Times New Roman"/>
          <w:sz w:val="22"/>
          <w:szCs w:val="22"/>
        </w:rPr>
        <w:t>years shows a clear pattern: in cooler years, storms form closer to the equator, while in warm years, genesis shifts toward higher latitudes. This suggests that elevated SSTs enable cyclones to form farther from the equator.</w:t>
      </w:r>
    </w:p>
    <w:p w14:paraId="363A2B4E" w14:textId="2525B892" w:rsidR="00FC1694" w:rsidRDefault="00FC1694" w:rsidP="00FC1694">
      <w:pPr>
        <w:jc w:val="both"/>
        <w:rPr>
          <w:rFonts w:ascii="Times New Roman" w:hAnsi="Times New Roman" w:cs="Times New Roman"/>
          <w:sz w:val="22"/>
          <w:szCs w:val="22"/>
        </w:rPr>
      </w:pPr>
      <w:r>
        <w:rPr>
          <w:rFonts w:ascii="Times New Roman" w:hAnsi="Times New Roman" w:cs="Times New Roman"/>
          <w:sz w:val="22"/>
          <w:szCs w:val="22"/>
        </w:rPr>
        <w:t xml:space="preserve">According to </w:t>
      </w:r>
      <w:r w:rsidRPr="00FC1694">
        <w:rPr>
          <w:rFonts w:ascii="Times New Roman" w:hAnsi="Times New Roman" w:cs="Times New Roman"/>
          <w:i/>
          <w:iCs/>
          <w:sz w:val="22"/>
          <w:szCs w:val="22"/>
        </w:rPr>
        <w:t xml:space="preserve">Figure </w:t>
      </w:r>
      <w:r w:rsidRPr="00FC1694">
        <w:rPr>
          <w:rFonts w:ascii="Times New Roman" w:hAnsi="Times New Roman" w:cs="Times New Roman"/>
          <w:i/>
          <w:iCs/>
          <w:sz w:val="22"/>
          <w:szCs w:val="22"/>
        </w:rPr>
        <w:t>3B</w:t>
      </w:r>
      <w:r>
        <w:rPr>
          <w:rFonts w:ascii="Times New Roman" w:hAnsi="Times New Roman" w:cs="Times New Roman"/>
          <w:i/>
          <w:iCs/>
          <w:sz w:val="22"/>
          <w:szCs w:val="22"/>
        </w:rPr>
        <w:t>,</w:t>
      </w:r>
      <w:r>
        <w:rPr>
          <w:rFonts w:ascii="Times New Roman" w:hAnsi="Times New Roman" w:cs="Times New Roman"/>
          <w:sz w:val="22"/>
          <w:szCs w:val="22"/>
        </w:rPr>
        <w:t xml:space="preserve"> t</w:t>
      </w:r>
      <w:r w:rsidRPr="00FC1694">
        <w:rPr>
          <w:rFonts w:ascii="Times New Roman" w:hAnsi="Times New Roman" w:cs="Times New Roman"/>
          <w:sz w:val="22"/>
          <w:szCs w:val="22"/>
        </w:rPr>
        <w:t xml:space="preserve">he long-term SST record at genesis locations shows a steady warming trend. As ocean temperatures rise, regions farther from the equator increasingly meet the thermal threshold for cyclone development, </w:t>
      </w:r>
      <w:r>
        <w:rPr>
          <w:rFonts w:ascii="Times New Roman" w:hAnsi="Times New Roman" w:cs="Times New Roman"/>
          <w:sz w:val="22"/>
          <w:szCs w:val="22"/>
        </w:rPr>
        <w:t xml:space="preserve">thus </w:t>
      </w:r>
      <w:r w:rsidRPr="00FC1694">
        <w:rPr>
          <w:rFonts w:ascii="Times New Roman" w:hAnsi="Times New Roman" w:cs="Times New Roman"/>
          <w:sz w:val="22"/>
          <w:szCs w:val="22"/>
        </w:rPr>
        <w:t>broadening the potential zone for genesis.</w:t>
      </w:r>
      <w:r>
        <w:rPr>
          <w:rFonts w:ascii="Times New Roman" w:hAnsi="Times New Roman" w:cs="Times New Roman"/>
          <w:sz w:val="22"/>
          <w:szCs w:val="22"/>
        </w:rPr>
        <w:t xml:space="preserve"> </w:t>
      </w:r>
    </w:p>
    <w:p w14:paraId="74501252" w14:textId="19865554" w:rsidR="00FC1694" w:rsidRDefault="00FC1694" w:rsidP="00FC1694">
      <w:pPr>
        <w:jc w:val="both"/>
        <w:rPr>
          <w:rFonts w:ascii="Times New Roman" w:hAnsi="Times New Roman" w:cs="Times New Roman"/>
          <w:sz w:val="22"/>
          <w:szCs w:val="22"/>
        </w:rPr>
      </w:pPr>
      <w:r w:rsidRPr="00FC1694">
        <w:rPr>
          <w:rFonts w:ascii="Times New Roman" w:hAnsi="Times New Roman" w:cs="Times New Roman"/>
          <w:sz w:val="22"/>
          <w:szCs w:val="22"/>
        </w:rPr>
        <w:t xml:space="preserve">Together, these analyses indicate that rising SSTs are a key environmental driver of poleward migration. Warm conditions allow cyclones to form at higher latitudes, </w:t>
      </w:r>
      <w:r w:rsidRPr="00FC1694">
        <w:rPr>
          <w:rFonts w:ascii="Times New Roman" w:hAnsi="Times New Roman" w:cs="Times New Roman"/>
          <w:b/>
          <w:bCs/>
          <w:sz w:val="22"/>
          <w:szCs w:val="22"/>
          <w:u w:val="single"/>
        </w:rPr>
        <w:t>supporting the sub-hypothesis that SST influences the observed shift in tropical cyclone formation</w:t>
      </w:r>
      <w:r w:rsidRPr="00FC1694">
        <w:rPr>
          <w:rFonts w:ascii="Times New Roman" w:hAnsi="Times New Roman" w:cs="Times New Roman"/>
          <w:sz w:val="22"/>
          <w:szCs w:val="22"/>
        </w:rPr>
        <w:t>.</w:t>
      </w:r>
    </w:p>
    <w:p w14:paraId="1C9654D9" w14:textId="77777777" w:rsidR="00020D2C" w:rsidRPr="00020D2C" w:rsidRDefault="00020D2C" w:rsidP="00FC1694">
      <w:pPr>
        <w:jc w:val="both"/>
        <w:rPr>
          <w:rFonts w:ascii="Times New Roman" w:hAnsi="Times New Roman" w:cs="Times New Roman"/>
          <w:sz w:val="10"/>
          <w:szCs w:val="10"/>
        </w:rPr>
      </w:pPr>
    </w:p>
    <w:p w14:paraId="41BC3D63" w14:textId="49C02642" w:rsidR="00020D2C" w:rsidRDefault="00020D2C" w:rsidP="00020D2C">
      <w:pPr>
        <w:jc w:val="both"/>
        <w:rPr>
          <w:rFonts w:ascii="Times New Roman" w:hAnsi="Times New Roman" w:cs="Times New Roman"/>
          <w:sz w:val="22"/>
          <w:szCs w:val="22"/>
        </w:rPr>
      </w:pPr>
      <w:r w:rsidRPr="00787359">
        <w:rPr>
          <w:rFonts w:ascii="Times New Roman" w:hAnsi="Times New Roman" w:cs="Times New Roman"/>
          <w:b/>
          <w:bCs/>
          <w:sz w:val="22"/>
          <w:szCs w:val="22"/>
        </w:rPr>
        <w:t>III.B</w:t>
      </w:r>
      <w:r>
        <w:rPr>
          <w:rFonts w:ascii="Times New Roman" w:hAnsi="Times New Roman" w:cs="Times New Roman"/>
          <w:b/>
          <w:bCs/>
          <w:sz w:val="22"/>
          <w:szCs w:val="22"/>
        </w:rPr>
        <w:t>.</w:t>
      </w:r>
      <w:r>
        <w:rPr>
          <w:rFonts w:ascii="Times New Roman" w:hAnsi="Times New Roman" w:cs="Times New Roman"/>
          <w:b/>
          <w:bCs/>
          <w:sz w:val="22"/>
          <w:szCs w:val="22"/>
        </w:rPr>
        <w:t>2</w:t>
      </w:r>
      <w:r w:rsidRPr="00787359">
        <w:rPr>
          <w:rFonts w:ascii="Times New Roman" w:hAnsi="Times New Roman" w:cs="Times New Roman"/>
          <w:b/>
          <w:bCs/>
          <w:sz w:val="22"/>
          <w:szCs w:val="22"/>
        </w:rPr>
        <w:t xml:space="preserve"> Sub-Hypothes</w:t>
      </w:r>
      <w:r>
        <w:rPr>
          <w:rFonts w:ascii="Times New Roman" w:hAnsi="Times New Roman" w:cs="Times New Roman"/>
          <w:b/>
          <w:bCs/>
          <w:sz w:val="22"/>
          <w:szCs w:val="22"/>
        </w:rPr>
        <w:t>i</w:t>
      </w:r>
      <w:r w:rsidRPr="00787359">
        <w:rPr>
          <w:rFonts w:ascii="Times New Roman" w:hAnsi="Times New Roman" w:cs="Times New Roman"/>
          <w:b/>
          <w:bCs/>
          <w:sz w:val="22"/>
          <w:szCs w:val="22"/>
        </w:rPr>
        <w:t>s</w:t>
      </w:r>
      <w:r>
        <w:rPr>
          <w:rFonts w:ascii="Times New Roman" w:hAnsi="Times New Roman" w:cs="Times New Roman"/>
          <w:b/>
          <w:bCs/>
          <w:sz w:val="22"/>
          <w:szCs w:val="22"/>
        </w:rPr>
        <w:t xml:space="preserve"> </w:t>
      </w:r>
      <w:r>
        <w:rPr>
          <w:rFonts w:ascii="Times New Roman" w:hAnsi="Times New Roman" w:cs="Times New Roman"/>
          <w:b/>
          <w:bCs/>
          <w:sz w:val="22"/>
          <w:szCs w:val="22"/>
        </w:rPr>
        <w:t>2</w:t>
      </w:r>
      <w:r w:rsidRPr="00787359">
        <w:rPr>
          <w:rFonts w:ascii="Times New Roman" w:hAnsi="Times New Roman" w:cs="Times New Roman"/>
          <w:b/>
          <w:bCs/>
          <w:sz w:val="22"/>
          <w:szCs w:val="22"/>
        </w:rPr>
        <w:t>:</w:t>
      </w:r>
      <w:r>
        <w:rPr>
          <w:rFonts w:ascii="Times New Roman" w:hAnsi="Times New Roman" w:cs="Times New Roman"/>
          <w:b/>
          <w:bCs/>
          <w:sz w:val="22"/>
          <w:szCs w:val="22"/>
        </w:rPr>
        <w:t xml:space="preserve"> </w:t>
      </w:r>
      <w:r w:rsidRPr="00787359">
        <w:rPr>
          <w:rFonts w:ascii="Times New Roman" w:hAnsi="Times New Roman" w:cs="Times New Roman"/>
          <w:sz w:val="22"/>
          <w:szCs w:val="22"/>
        </w:rPr>
        <w:t xml:space="preserve">“Environmental </w:t>
      </w:r>
      <w:r>
        <w:rPr>
          <w:rFonts w:ascii="Times New Roman" w:hAnsi="Times New Roman" w:cs="Times New Roman"/>
          <w:sz w:val="22"/>
          <w:szCs w:val="22"/>
        </w:rPr>
        <w:t>d</w:t>
      </w:r>
      <w:r w:rsidRPr="00787359">
        <w:rPr>
          <w:rFonts w:ascii="Times New Roman" w:hAnsi="Times New Roman" w:cs="Times New Roman"/>
          <w:sz w:val="22"/>
          <w:szCs w:val="22"/>
        </w:rPr>
        <w:t xml:space="preserve">rivers </w:t>
      </w:r>
      <w:r>
        <w:rPr>
          <w:rFonts w:ascii="Times New Roman" w:hAnsi="Times New Roman" w:cs="Times New Roman"/>
          <w:sz w:val="22"/>
          <w:szCs w:val="22"/>
        </w:rPr>
        <w:t xml:space="preserve">such as </w:t>
      </w:r>
      <w:r>
        <w:rPr>
          <w:rFonts w:ascii="Times New Roman" w:hAnsi="Times New Roman" w:cs="Times New Roman"/>
          <w:sz w:val="22"/>
          <w:szCs w:val="22"/>
        </w:rPr>
        <w:t>changes in vertical wind shear</w:t>
      </w:r>
      <w:r>
        <w:rPr>
          <w:rFonts w:ascii="Times New Roman" w:hAnsi="Times New Roman" w:cs="Times New Roman"/>
          <w:sz w:val="22"/>
          <w:szCs w:val="22"/>
        </w:rPr>
        <w:t xml:space="preserve"> i</w:t>
      </w:r>
      <w:r w:rsidRPr="00787359">
        <w:rPr>
          <w:rFonts w:ascii="Times New Roman" w:hAnsi="Times New Roman" w:cs="Times New Roman"/>
          <w:sz w:val="22"/>
          <w:szCs w:val="22"/>
        </w:rPr>
        <w:t xml:space="preserve">nfluence </w:t>
      </w:r>
      <w:r>
        <w:rPr>
          <w:rFonts w:ascii="Times New Roman" w:hAnsi="Times New Roman" w:cs="Times New Roman"/>
          <w:sz w:val="22"/>
          <w:szCs w:val="22"/>
        </w:rPr>
        <w:t>the poleward m</w:t>
      </w:r>
      <w:r w:rsidRPr="00787359">
        <w:rPr>
          <w:rFonts w:ascii="Times New Roman" w:hAnsi="Times New Roman" w:cs="Times New Roman"/>
          <w:sz w:val="22"/>
          <w:szCs w:val="22"/>
        </w:rPr>
        <w:t>igration</w:t>
      </w:r>
      <w:r>
        <w:rPr>
          <w:rFonts w:ascii="Times New Roman" w:hAnsi="Times New Roman" w:cs="Times New Roman"/>
          <w:sz w:val="22"/>
          <w:szCs w:val="22"/>
        </w:rPr>
        <w:t xml:space="preserve"> of tropical cyclones”</w:t>
      </w:r>
    </w:p>
    <w:p w14:paraId="1C27F6F8" w14:textId="094034B8" w:rsidR="00020D2C" w:rsidRPr="00020D2C" w:rsidRDefault="00020D2C" w:rsidP="00020D2C">
      <w:pPr>
        <w:jc w:val="both"/>
        <w:rPr>
          <w:rFonts w:ascii="Times New Roman" w:hAnsi="Times New Roman" w:cs="Times New Roman"/>
          <w:sz w:val="22"/>
          <w:szCs w:val="22"/>
        </w:rPr>
      </w:pPr>
      <w:r w:rsidRPr="00020D2C">
        <w:rPr>
          <w:rFonts w:ascii="Times New Roman" w:hAnsi="Times New Roman" w:cs="Times New Roman"/>
          <w:sz w:val="22"/>
          <w:szCs w:val="22"/>
        </w:rPr>
        <w:t>Vertical wind shear (VWS) refers to the change in wind speed or direction with height. Strong VWS can disrupt the vertical structure of developing cyclones, preventing them from organizing and intensifying, while moderate or weak shear allows storms to develop more easily. Understanding how VWS varies with latitude helps explain potential constraints on poleward cyclone formation.</w:t>
      </w:r>
    </w:p>
    <w:p w14:paraId="08B305B9" w14:textId="77777777" w:rsidR="00020D2C" w:rsidRPr="00020D2C" w:rsidRDefault="00020D2C" w:rsidP="00020D2C">
      <w:pPr>
        <w:jc w:val="both"/>
        <w:rPr>
          <w:rFonts w:ascii="Times New Roman" w:hAnsi="Times New Roman" w:cs="Times New Roman"/>
          <w:sz w:val="22"/>
          <w:szCs w:val="22"/>
        </w:rPr>
      </w:pPr>
      <w:r w:rsidRPr="00020D2C">
        <w:rPr>
          <w:rFonts w:ascii="Times New Roman" w:hAnsi="Times New Roman" w:cs="Times New Roman"/>
          <w:i/>
          <w:iCs/>
          <w:sz w:val="22"/>
          <w:szCs w:val="22"/>
        </w:rPr>
        <w:t>Figure 4A</w:t>
      </w:r>
      <w:r w:rsidRPr="00020D2C">
        <w:rPr>
          <w:rFonts w:ascii="Times New Roman" w:hAnsi="Times New Roman" w:cs="Times New Roman"/>
          <w:sz w:val="22"/>
          <w:szCs w:val="22"/>
        </w:rPr>
        <w:t xml:space="preserve"> shows a scatter plot of cyclone genesis latitude versus VWS at formation locations. Cyclones forming at higher latitudes tend to experience slightly higher shear, but formation still occurs, indicating that moderate shear does not entirely prevent poleward development.</w:t>
      </w:r>
    </w:p>
    <w:p w14:paraId="34F2BF2B" w14:textId="0AD8F92B" w:rsidR="00020D2C" w:rsidRDefault="00020D2C" w:rsidP="00020D2C">
      <w:pPr>
        <w:jc w:val="both"/>
        <w:rPr>
          <w:rFonts w:ascii="Times New Roman" w:hAnsi="Times New Roman" w:cs="Times New Roman"/>
          <w:sz w:val="22"/>
          <w:szCs w:val="22"/>
        </w:rPr>
      </w:pPr>
      <w:r w:rsidRPr="00020D2C">
        <w:rPr>
          <w:rFonts w:ascii="Times New Roman" w:hAnsi="Times New Roman" w:cs="Times New Roman"/>
          <w:i/>
          <w:iCs/>
          <w:sz w:val="22"/>
          <w:szCs w:val="22"/>
        </w:rPr>
        <w:t>Figure 4B</w:t>
      </w:r>
      <w:r w:rsidRPr="00020D2C">
        <w:rPr>
          <w:rFonts w:ascii="Times New Roman" w:hAnsi="Times New Roman" w:cs="Times New Roman"/>
          <w:sz w:val="22"/>
          <w:szCs w:val="22"/>
        </w:rPr>
        <w:t xml:space="preserve"> presents a time series of annual mean VWS at genesis locations. The graph shows </w:t>
      </w:r>
      <w:r w:rsidRPr="00020D2C">
        <w:rPr>
          <w:rFonts w:ascii="Times New Roman" w:hAnsi="Times New Roman" w:cs="Times New Roman"/>
          <w:sz w:val="22"/>
          <w:szCs w:val="22"/>
        </w:rPr>
        <w:lastRenderedPageBreak/>
        <w:t xml:space="preserve">small year-to-year fluctuations and a modest upward trend, indicating that cyclones are forming under slightly higher shear conditions </w:t>
      </w:r>
      <w:r w:rsidR="00240AC8">
        <w:rPr>
          <w:rFonts w:ascii="Times New Roman" w:hAnsi="Times New Roman" w:cs="Times New Roman"/>
          <w:noProof/>
          <w:sz w:val="22"/>
          <w:szCs w:val="22"/>
        </w:rPr>
        <w:drawing>
          <wp:anchor distT="0" distB="0" distL="114300" distR="114300" simplePos="0" relativeHeight="251673600" behindDoc="0" locked="0" layoutInCell="1" allowOverlap="1" wp14:anchorId="420BA70A" wp14:editId="02C122AC">
            <wp:simplePos x="0" y="0"/>
            <wp:positionH relativeFrom="column">
              <wp:posOffset>-241300</wp:posOffset>
            </wp:positionH>
            <wp:positionV relativeFrom="paragraph">
              <wp:posOffset>2691524</wp:posOffset>
            </wp:positionV>
            <wp:extent cx="3027045" cy="1513205"/>
            <wp:effectExtent l="0" t="0" r="0" b="0"/>
            <wp:wrapSquare wrapText="bothSides"/>
            <wp:docPr id="1423662173" name="Picture 13" descr="A graph with red line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2173" name="Picture 13" descr="A graph with red lines and blue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7045" cy="1513205"/>
                    </a:xfrm>
                    <a:prstGeom prst="rect">
                      <a:avLst/>
                    </a:prstGeom>
                    <a:ln>
                      <a:noFill/>
                    </a:ln>
                  </pic:spPr>
                </pic:pic>
              </a:graphicData>
            </a:graphic>
            <wp14:sizeRelH relativeFrom="page">
              <wp14:pctWidth>0</wp14:pctWidth>
            </wp14:sizeRelH>
            <wp14:sizeRelV relativeFrom="page">
              <wp14:pctHeight>0</wp14:pctHeight>
            </wp14:sizeRelV>
          </wp:anchor>
        </w:drawing>
      </w:r>
      <w:r w:rsidR="00240AC8">
        <w:rPr>
          <w:rFonts w:ascii="Times New Roman" w:hAnsi="Times New Roman" w:cs="Times New Roman"/>
          <w:noProof/>
          <w:sz w:val="22"/>
          <w:szCs w:val="22"/>
        </w:rPr>
        <w:drawing>
          <wp:anchor distT="0" distB="0" distL="114300" distR="114300" simplePos="0" relativeHeight="251672576" behindDoc="0" locked="0" layoutInCell="1" allowOverlap="1" wp14:anchorId="44CF71E1" wp14:editId="465D9AAF">
            <wp:simplePos x="0" y="0"/>
            <wp:positionH relativeFrom="column">
              <wp:posOffset>-241300</wp:posOffset>
            </wp:positionH>
            <wp:positionV relativeFrom="paragraph">
              <wp:posOffset>797790</wp:posOffset>
            </wp:positionV>
            <wp:extent cx="3027045" cy="1816100"/>
            <wp:effectExtent l="0" t="0" r="0" b="0"/>
            <wp:wrapSquare wrapText="bothSides"/>
            <wp:docPr id="1640432922" name="Picture 12" descr="A diagram of a wind sh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32922" name="Picture 12" descr="A diagram of a wind shea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7045" cy="1816100"/>
                    </a:xfrm>
                    <a:prstGeom prst="rect">
                      <a:avLst/>
                    </a:prstGeom>
                    <a:ln>
                      <a:noFill/>
                    </a:ln>
                  </pic:spPr>
                </pic:pic>
              </a:graphicData>
            </a:graphic>
            <wp14:sizeRelH relativeFrom="page">
              <wp14:pctWidth>0</wp14:pctWidth>
            </wp14:sizeRelH>
            <wp14:sizeRelV relativeFrom="page">
              <wp14:pctHeight>0</wp14:pctHeight>
            </wp14:sizeRelV>
          </wp:anchor>
        </w:drawing>
      </w:r>
      <w:r w:rsidRPr="00020D2C">
        <w:rPr>
          <w:rFonts w:ascii="Times New Roman" w:hAnsi="Times New Roman" w:cs="Times New Roman"/>
          <w:sz w:val="22"/>
          <w:szCs w:val="22"/>
        </w:rPr>
        <w:t>over time.</w:t>
      </w:r>
    </w:p>
    <w:p w14:paraId="4D20B7DC" w14:textId="59485403" w:rsidR="00020D2C" w:rsidRPr="00020D2C" w:rsidRDefault="00240AC8" w:rsidP="00020D2C">
      <w:pPr>
        <w:jc w:val="both"/>
        <w:rPr>
          <w:rFonts w:ascii="Times New Roman" w:hAnsi="Times New Roman" w:cs="Times New Roman"/>
          <w:sz w:val="12"/>
          <w:szCs w:val="12"/>
        </w:rPr>
      </w:pPr>
      <w:r>
        <w:rPr>
          <w:rFonts w:ascii="Times New Roman" w:hAnsi="Times New Roman" w:cs="Times New Roman"/>
          <w:noProof/>
          <w:sz w:val="22"/>
          <w:szCs w:val="22"/>
        </w:rPr>
        <mc:AlternateContent>
          <mc:Choice Requires="wps">
            <w:drawing>
              <wp:anchor distT="0" distB="0" distL="114300" distR="114300" simplePos="0" relativeHeight="251675648" behindDoc="0" locked="0" layoutInCell="1" allowOverlap="1" wp14:anchorId="7E3029CA" wp14:editId="154BBE6D">
                <wp:simplePos x="0" y="0"/>
                <wp:positionH relativeFrom="column">
                  <wp:posOffset>-369988</wp:posOffset>
                </wp:positionH>
                <wp:positionV relativeFrom="paragraph">
                  <wp:posOffset>3451331</wp:posOffset>
                </wp:positionV>
                <wp:extent cx="3217458" cy="893258"/>
                <wp:effectExtent l="0" t="0" r="0" b="0"/>
                <wp:wrapNone/>
                <wp:docPr id="1475018376" name="Text Box 6"/>
                <wp:cNvGraphicFramePr/>
                <a:graphic xmlns:a="http://schemas.openxmlformats.org/drawingml/2006/main">
                  <a:graphicData uri="http://schemas.microsoft.com/office/word/2010/wordprocessingShape">
                    <wps:wsp>
                      <wps:cNvSpPr txBox="1"/>
                      <wps:spPr>
                        <a:xfrm>
                          <a:off x="0" y="0"/>
                          <a:ext cx="3217458" cy="893258"/>
                        </a:xfrm>
                        <a:prstGeom prst="rect">
                          <a:avLst/>
                        </a:prstGeom>
                        <a:solidFill>
                          <a:schemeClr val="lt1"/>
                        </a:solidFill>
                        <a:ln w="6350">
                          <a:noFill/>
                        </a:ln>
                      </wps:spPr>
                      <wps:txbx>
                        <w:txbxContent>
                          <w:p w14:paraId="3FF82CDE" w14:textId="213BC7F0" w:rsidR="00240AC8" w:rsidRDefault="00240AC8" w:rsidP="00240AC8">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 xml:space="preserve">Figure </w:t>
                            </w:r>
                            <w:r>
                              <w:rPr>
                                <w:rFonts w:ascii="Times New Roman" w:hAnsi="Times New Roman" w:cs="Times New Roman"/>
                                <w:b/>
                                <w:bCs/>
                                <w:sz w:val="20"/>
                                <w:szCs w:val="20"/>
                              </w:rPr>
                              <w:t>4</w:t>
                            </w:r>
                            <w:r w:rsidRPr="0036650A">
                              <w:rPr>
                                <w:rFonts w:ascii="Times New Roman" w:hAnsi="Times New Roman" w:cs="Times New Roman"/>
                                <w:b/>
                                <w:bCs/>
                                <w:sz w:val="20"/>
                                <w:szCs w:val="20"/>
                              </w:rPr>
                              <w:t xml:space="preserve">. </w:t>
                            </w:r>
                            <w:r w:rsidRPr="00240AC8">
                              <w:rPr>
                                <w:rFonts w:ascii="Times New Roman" w:hAnsi="Times New Roman" w:cs="Times New Roman"/>
                                <w:b/>
                                <w:bCs/>
                                <w:sz w:val="20"/>
                                <w:szCs w:val="20"/>
                              </w:rPr>
                              <w:t xml:space="preserve">Vertical </w:t>
                            </w:r>
                            <w:r>
                              <w:rPr>
                                <w:rFonts w:ascii="Times New Roman" w:hAnsi="Times New Roman" w:cs="Times New Roman"/>
                                <w:b/>
                                <w:bCs/>
                                <w:sz w:val="20"/>
                                <w:szCs w:val="20"/>
                              </w:rPr>
                              <w:t>W</w:t>
                            </w:r>
                            <w:r w:rsidRPr="00240AC8">
                              <w:rPr>
                                <w:rFonts w:ascii="Times New Roman" w:hAnsi="Times New Roman" w:cs="Times New Roman"/>
                                <w:b/>
                                <w:bCs/>
                                <w:sz w:val="20"/>
                                <w:szCs w:val="20"/>
                              </w:rPr>
                              <w:t xml:space="preserve">ind </w:t>
                            </w:r>
                            <w:r>
                              <w:rPr>
                                <w:rFonts w:ascii="Times New Roman" w:hAnsi="Times New Roman" w:cs="Times New Roman"/>
                                <w:b/>
                                <w:bCs/>
                                <w:sz w:val="20"/>
                                <w:szCs w:val="20"/>
                              </w:rPr>
                              <w:t>S</w:t>
                            </w:r>
                            <w:r w:rsidRPr="00240AC8">
                              <w:rPr>
                                <w:rFonts w:ascii="Times New Roman" w:hAnsi="Times New Roman" w:cs="Times New Roman"/>
                                <w:b/>
                                <w:bCs/>
                                <w:sz w:val="20"/>
                                <w:szCs w:val="20"/>
                              </w:rPr>
                              <w:t xml:space="preserve">hear and </w:t>
                            </w:r>
                            <w:r>
                              <w:rPr>
                                <w:rFonts w:ascii="Times New Roman" w:hAnsi="Times New Roman" w:cs="Times New Roman"/>
                                <w:b/>
                                <w:bCs/>
                                <w:sz w:val="20"/>
                                <w:szCs w:val="20"/>
                              </w:rPr>
                              <w:t>C</w:t>
                            </w:r>
                            <w:r w:rsidRPr="00240AC8">
                              <w:rPr>
                                <w:rFonts w:ascii="Times New Roman" w:hAnsi="Times New Roman" w:cs="Times New Roman"/>
                                <w:b/>
                                <w:bCs/>
                                <w:sz w:val="20"/>
                                <w:szCs w:val="20"/>
                              </w:rPr>
                              <w:t xml:space="preserve">yclone </w:t>
                            </w:r>
                            <w:r>
                              <w:rPr>
                                <w:rFonts w:ascii="Times New Roman" w:hAnsi="Times New Roman" w:cs="Times New Roman"/>
                                <w:b/>
                                <w:bCs/>
                                <w:sz w:val="20"/>
                                <w:szCs w:val="20"/>
                              </w:rPr>
                              <w:t>F</w:t>
                            </w:r>
                            <w:r w:rsidRPr="00240AC8">
                              <w:rPr>
                                <w:rFonts w:ascii="Times New Roman" w:hAnsi="Times New Roman" w:cs="Times New Roman"/>
                                <w:b/>
                                <w:bCs/>
                                <w:sz w:val="20"/>
                                <w:szCs w:val="20"/>
                              </w:rPr>
                              <w:t>ormation</w:t>
                            </w:r>
                          </w:p>
                          <w:p w14:paraId="364CCFEB" w14:textId="77777777" w:rsidR="00240AC8" w:rsidRPr="00240AC8" w:rsidRDefault="00240AC8" w:rsidP="00240AC8">
                            <w:pPr>
                              <w:spacing w:after="0"/>
                              <w:jc w:val="center"/>
                              <w:rPr>
                                <w:rFonts w:ascii="Times New Roman" w:hAnsi="Times New Roman" w:cs="Times New Roman"/>
                                <w:color w:val="595959" w:themeColor="text1" w:themeTint="A6"/>
                                <w:sz w:val="4"/>
                                <w:szCs w:val="4"/>
                              </w:rPr>
                            </w:pPr>
                          </w:p>
                          <w:p w14:paraId="1EE76E4E" w14:textId="741655FF" w:rsidR="00240AC8" w:rsidRPr="00240AC8" w:rsidRDefault="00240AC8" w:rsidP="00240A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(A</w:t>
                            </w:r>
                            <w:r>
                              <w:rPr>
                                <w:rFonts w:ascii="Times New Roman" w:hAnsi="Times New Roman" w:cs="Times New Roman"/>
                                <w:color w:val="595959" w:themeColor="text1" w:themeTint="A6"/>
                                <w:sz w:val="18"/>
                                <w:szCs w:val="18"/>
                              </w:rPr>
                              <w:t>, Upper</w:t>
                            </w:r>
                            <w:r w:rsidRPr="00240AC8">
                              <w:rPr>
                                <w:rFonts w:ascii="Times New Roman" w:hAnsi="Times New Roman" w:cs="Times New Roman"/>
                                <w:color w:val="595959" w:themeColor="text1" w:themeTint="A6"/>
                                <w:sz w:val="18"/>
                                <w:szCs w:val="18"/>
                              </w:rPr>
                              <w:t>) Scatter plot of tropical cyclone genesis latitude versus VWS at formation locations.</w:t>
                            </w:r>
                          </w:p>
                          <w:p w14:paraId="2EDE202F" w14:textId="5FE6C2A0" w:rsidR="00240AC8" w:rsidRPr="00962085" w:rsidRDefault="00240AC8" w:rsidP="00240A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(B</w:t>
                            </w:r>
                            <w:r>
                              <w:rPr>
                                <w:rFonts w:ascii="Times New Roman" w:hAnsi="Times New Roman" w:cs="Times New Roman"/>
                                <w:color w:val="595959" w:themeColor="text1" w:themeTint="A6"/>
                                <w:sz w:val="18"/>
                                <w:szCs w:val="18"/>
                              </w:rPr>
                              <w:t>, Lower</w:t>
                            </w:r>
                            <w:r w:rsidRPr="00240AC8">
                              <w:rPr>
                                <w:rFonts w:ascii="Times New Roman" w:hAnsi="Times New Roman" w:cs="Times New Roman"/>
                                <w:color w:val="595959" w:themeColor="text1" w:themeTint="A6"/>
                                <w:sz w:val="18"/>
                                <w:szCs w:val="18"/>
                              </w:rPr>
                              <w:t>) Time series of annual mean VWS at cyclone genesis locations from 1980–2025, showing interannual variability</w:t>
                            </w:r>
                          </w:p>
                          <w:p w14:paraId="1A857541" w14:textId="0D72143D" w:rsidR="00240AC8" w:rsidRPr="00962085" w:rsidRDefault="00240AC8" w:rsidP="00240AC8">
                            <w:pPr>
                              <w:spacing w:after="0"/>
                              <w:jc w:val="center"/>
                              <w:rPr>
                                <w:rFonts w:ascii="Times New Roman" w:hAnsi="Times New Roman" w:cs="Times New Roman"/>
                                <w:color w:val="595959" w:themeColor="text1" w:themeTint="A6"/>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029CA" id="_x0000_s1029" type="#_x0000_t202" style="position:absolute;left:0;text-align:left;margin-left:-29.15pt;margin-top:271.75pt;width:253.35pt;height:70.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" fillcolor="white [3201]" stroked="f" strokeweight=".5pt">
                <v:textbox>
                  <w:txbxContent>
                    <w:p w14:paraId="3FF82CDE" w14:textId="213BC7F0" w:rsidR="00240AC8" w:rsidRDefault="00240AC8" w:rsidP="00240AC8">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 xml:space="preserve">Figure </w:t>
                      </w:r>
                      <w:r>
                        <w:rPr>
                          <w:rFonts w:ascii="Times New Roman" w:hAnsi="Times New Roman" w:cs="Times New Roman"/>
                          <w:b/>
                          <w:bCs/>
                          <w:sz w:val="20"/>
                          <w:szCs w:val="20"/>
                        </w:rPr>
                        <w:t>4</w:t>
                      </w:r>
                      <w:r w:rsidRPr="0036650A">
                        <w:rPr>
                          <w:rFonts w:ascii="Times New Roman" w:hAnsi="Times New Roman" w:cs="Times New Roman"/>
                          <w:b/>
                          <w:bCs/>
                          <w:sz w:val="20"/>
                          <w:szCs w:val="20"/>
                        </w:rPr>
                        <w:t xml:space="preserve">. </w:t>
                      </w:r>
                      <w:r w:rsidRPr="00240AC8">
                        <w:rPr>
                          <w:rFonts w:ascii="Times New Roman" w:hAnsi="Times New Roman" w:cs="Times New Roman"/>
                          <w:b/>
                          <w:bCs/>
                          <w:sz w:val="20"/>
                          <w:szCs w:val="20"/>
                        </w:rPr>
                        <w:t xml:space="preserve">Vertical </w:t>
                      </w:r>
                      <w:r>
                        <w:rPr>
                          <w:rFonts w:ascii="Times New Roman" w:hAnsi="Times New Roman" w:cs="Times New Roman"/>
                          <w:b/>
                          <w:bCs/>
                          <w:sz w:val="20"/>
                          <w:szCs w:val="20"/>
                        </w:rPr>
                        <w:t>W</w:t>
                      </w:r>
                      <w:r w:rsidRPr="00240AC8">
                        <w:rPr>
                          <w:rFonts w:ascii="Times New Roman" w:hAnsi="Times New Roman" w:cs="Times New Roman"/>
                          <w:b/>
                          <w:bCs/>
                          <w:sz w:val="20"/>
                          <w:szCs w:val="20"/>
                        </w:rPr>
                        <w:t xml:space="preserve">ind </w:t>
                      </w:r>
                      <w:r>
                        <w:rPr>
                          <w:rFonts w:ascii="Times New Roman" w:hAnsi="Times New Roman" w:cs="Times New Roman"/>
                          <w:b/>
                          <w:bCs/>
                          <w:sz w:val="20"/>
                          <w:szCs w:val="20"/>
                        </w:rPr>
                        <w:t>S</w:t>
                      </w:r>
                      <w:r w:rsidRPr="00240AC8">
                        <w:rPr>
                          <w:rFonts w:ascii="Times New Roman" w:hAnsi="Times New Roman" w:cs="Times New Roman"/>
                          <w:b/>
                          <w:bCs/>
                          <w:sz w:val="20"/>
                          <w:szCs w:val="20"/>
                        </w:rPr>
                        <w:t xml:space="preserve">hear and </w:t>
                      </w:r>
                      <w:r>
                        <w:rPr>
                          <w:rFonts w:ascii="Times New Roman" w:hAnsi="Times New Roman" w:cs="Times New Roman"/>
                          <w:b/>
                          <w:bCs/>
                          <w:sz w:val="20"/>
                          <w:szCs w:val="20"/>
                        </w:rPr>
                        <w:t>C</w:t>
                      </w:r>
                      <w:r w:rsidRPr="00240AC8">
                        <w:rPr>
                          <w:rFonts w:ascii="Times New Roman" w:hAnsi="Times New Roman" w:cs="Times New Roman"/>
                          <w:b/>
                          <w:bCs/>
                          <w:sz w:val="20"/>
                          <w:szCs w:val="20"/>
                        </w:rPr>
                        <w:t xml:space="preserve">yclone </w:t>
                      </w:r>
                      <w:r>
                        <w:rPr>
                          <w:rFonts w:ascii="Times New Roman" w:hAnsi="Times New Roman" w:cs="Times New Roman"/>
                          <w:b/>
                          <w:bCs/>
                          <w:sz w:val="20"/>
                          <w:szCs w:val="20"/>
                        </w:rPr>
                        <w:t>F</w:t>
                      </w:r>
                      <w:r w:rsidRPr="00240AC8">
                        <w:rPr>
                          <w:rFonts w:ascii="Times New Roman" w:hAnsi="Times New Roman" w:cs="Times New Roman"/>
                          <w:b/>
                          <w:bCs/>
                          <w:sz w:val="20"/>
                          <w:szCs w:val="20"/>
                        </w:rPr>
                        <w:t>ormation</w:t>
                      </w:r>
                    </w:p>
                    <w:p w14:paraId="364CCFEB" w14:textId="77777777" w:rsidR="00240AC8" w:rsidRPr="00240AC8" w:rsidRDefault="00240AC8" w:rsidP="00240AC8">
                      <w:pPr>
                        <w:spacing w:after="0"/>
                        <w:jc w:val="center"/>
                        <w:rPr>
                          <w:rFonts w:ascii="Times New Roman" w:hAnsi="Times New Roman" w:cs="Times New Roman"/>
                          <w:color w:val="595959" w:themeColor="text1" w:themeTint="A6"/>
                          <w:sz w:val="4"/>
                          <w:szCs w:val="4"/>
                        </w:rPr>
                      </w:pPr>
                    </w:p>
                    <w:p w14:paraId="1EE76E4E" w14:textId="741655FF" w:rsidR="00240AC8" w:rsidRPr="00240AC8" w:rsidRDefault="00240AC8" w:rsidP="00240A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(A</w:t>
                      </w:r>
                      <w:r>
                        <w:rPr>
                          <w:rFonts w:ascii="Times New Roman" w:hAnsi="Times New Roman" w:cs="Times New Roman"/>
                          <w:color w:val="595959" w:themeColor="text1" w:themeTint="A6"/>
                          <w:sz w:val="18"/>
                          <w:szCs w:val="18"/>
                        </w:rPr>
                        <w:t>, Upper</w:t>
                      </w:r>
                      <w:r w:rsidRPr="00240AC8">
                        <w:rPr>
                          <w:rFonts w:ascii="Times New Roman" w:hAnsi="Times New Roman" w:cs="Times New Roman"/>
                          <w:color w:val="595959" w:themeColor="text1" w:themeTint="A6"/>
                          <w:sz w:val="18"/>
                          <w:szCs w:val="18"/>
                        </w:rPr>
                        <w:t>) Scatter plot of tropical cyclone genesis latitude versus VWS at formation locations.</w:t>
                      </w:r>
                    </w:p>
                    <w:p w14:paraId="2EDE202F" w14:textId="5FE6C2A0" w:rsidR="00240AC8" w:rsidRPr="00962085" w:rsidRDefault="00240AC8" w:rsidP="00240A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(B</w:t>
                      </w:r>
                      <w:r>
                        <w:rPr>
                          <w:rFonts w:ascii="Times New Roman" w:hAnsi="Times New Roman" w:cs="Times New Roman"/>
                          <w:color w:val="595959" w:themeColor="text1" w:themeTint="A6"/>
                          <w:sz w:val="18"/>
                          <w:szCs w:val="18"/>
                        </w:rPr>
                        <w:t>, Lower</w:t>
                      </w:r>
                      <w:r w:rsidRPr="00240AC8">
                        <w:rPr>
                          <w:rFonts w:ascii="Times New Roman" w:hAnsi="Times New Roman" w:cs="Times New Roman"/>
                          <w:color w:val="595959" w:themeColor="text1" w:themeTint="A6"/>
                          <w:sz w:val="18"/>
                          <w:szCs w:val="18"/>
                        </w:rPr>
                        <w:t>) Time series of annual mean VWS at cyclone genesis locations from 1980–2025, showing interannual variability</w:t>
                      </w:r>
                    </w:p>
                    <w:p w14:paraId="1A857541" w14:textId="0D72143D" w:rsidR="00240AC8" w:rsidRPr="00962085" w:rsidRDefault="00240AC8" w:rsidP="00240AC8">
                      <w:pPr>
                        <w:spacing w:after="0"/>
                        <w:jc w:val="center"/>
                        <w:rPr>
                          <w:rFonts w:ascii="Times New Roman" w:hAnsi="Times New Roman" w:cs="Times New Roman"/>
                          <w:color w:val="595959" w:themeColor="text1" w:themeTint="A6"/>
                          <w:sz w:val="18"/>
                          <w:szCs w:val="18"/>
                        </w:rPr>
                      </w:pPr>
                    </w:p>
                  </w:txbxContent>
                </v:textbox>
              </v:shape>
            </w:pict>
          </mc:Fallback>
        </mc:AlternateContent>
      </w:r>
    </w:p>
    <w:p w14:paraId="4C67FBA9" w14:textId="1692E293" w:rsidR="00240AC8" w:rsidRDefault="00240AC8" w:rsidP="00020D2C">
      <w:pPr>
        <w:jc w:val="both"/>
        <w:rPr>
          <w:rFonts w:ascii="Times New Roman" w:hAnsi="Times New Roman" w:cs="Times New Roman"/>
          <w:sz w:val="22"/>
          <w:szCs w:val="22"/>
        </w:rPr>
      </w:pPr>
    </w:p>
    <w:p w14:paraId="28112CEE" w14:textId="42C8D61D" w:rsidR="00240AC8" w:rsidRDefault="00240AC8" w:rsidP="00020D2C">
      <w:pPr>
        <w:jc w:val="both"/>
        <w:rPr>
          <w:rFonts w:ascii="Times New Roman" w:hAnsi="Times New Roman" w:cs="Times New Roman"/>
          <w:sz w:val="22"/>
          <w:szCs w:val="22"/>
        </w:rPr>
      </w:pPr>
    </w:p>
    <w:p w14:paraId="23599D67" w14:textId="1FE8B2DE" w:rsidR="00240AC8" w:rsidRDefault="00240AC8" w:rsidP="00020D2C">
      <w:pPr>
        <w:jc w:val="both"/>
        <w:rPr>
          <w:rFonts w:ascii="Times New Roman" w:hAnsi="Times New Roman" w:cs="Times New Roman"/>
          <w:sz w:val="22"/>
          <w:szCs w:val="22"/>
        </w:rPr>
      </w:pPr>
    </w:p>
    <w:p w14:paraId="4B241165" w14:textId="6B23D71F" w:rsidR="00020D2C" w:rsidRDefault="00B434C8" w:rsidP="00020D2C">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77696" behindDoc="0" locked="0" layoutInCell="1" allowOverlap="1" wp14:anchorId="671A2534" wp14:editId="3C0C66E2">
            <wp:simplePos x="0" y="0"/>
            <wp:positionH relativeFrom="column">
              <wp:posOffset>2987675</wp:posOffset>
            </wp:positionH>
            <wp:positionV relativeFrom="paragraph">
              <wp:posOffset>530510</wp:posOffset>
            </wp:positionV>
            <wp:extent cx="3078480" cy="1846580"/>
            <wp:effectExtent l="0" t="0" r="0" b="0"/>
            <wp:wrapSquare wrapText="bothSides"/>
            <wp:docPr id="2057219968" name="Picture 15" descr="A graph showing the difference between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19968" name="Picture 15" descr="A graph showing the difference between a number of ye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8480" cy="1846580"/>
                    </a:xfrm>
                    <a:prstGeom prst="rect">
                      <a:avLst/>
                    </a:prstGeom>
                  </pic:spPr>
                </pic:pic>
              </a:graphicData>
            </a:graphic>
            <wp14:sizeRelH relativeFrom="page">
              <wp14:pctWidth>0</wp14:pctWidth>
            </wp14:sizeRelH>
            <wp14:sizeRelV relativeFrom="page">
              <wp14:pctHeight>0</wp14:pctHeight>
            </wp14:sizeRelV>
          </wp:anchor>
        </w:drawing>
      </w:r>
      <w:r w:rsidR="00020D2C" w:rsidRPr="00020D2C">
        <w:rPr>
          <w:rFonts w:ascii="Times New Roman" w:hAnsi="Times New Roman" w:cs="Times New Roman"/>
          <w:sz w:val="22"/>
          <w:szCs w:val="22"/>
        </w:rPr>
        <w:t>These analyses</w:t>
      </w:r>
      <w:r w:rsidR="00240AC8">
        <w:t>.</w:t>
      </w:r>
      <w:r w:rsidR="00020D2C" w:rsidRPr="00020D2C">
        <w:rPr>
          <w:rFonts w:ascii="Times New Roman" w:hAnsi="Times New Roman" w:cs="Times New Roman"/>
          <w:sz w:val="22"/>
          <w:szCs w:val="22"/>
        </w:rPr>
        <w:t xml:space="preserve"> suggest that </w:t>
      </w:r>
      <w:r w:rsidR="00020D2C" w:rsidRPr="00020D2C">
        <w:rPr>
          <w:rFonts w:ascii="Times New Roman" w:hAnsi="Times New Roman" w:cs="Times New Roman"/>
          <w:b/>
          <w:bCs/>
          <w:sz w:val="22"/>
          <w:szCs w:val="22"/>
          <w:u w:val="single"/>
        </w:rPr>
        <w:t>VWS</w:t>
      </w:r>
      <w:r w:rsidR="00020D2C" w:rsidRPr="00020D2C">
        <w:rPr>
          <w:rFonts w:ascii="Times New Roman" w:hAnsi="Times New Roman" w:cs="Times New Roman"/>
          <w:sz w:val="22"/>
          <w:szCs w:val="22"/>
        </w:rPr>
        <w:t xml:space="preserve"> moderates where cyclones can form but </w:t>
      </w:r>
      <w:r w:rsidR="00020D2C" w:rsidRPr="00020D2C">
        <w:rPr>
          <w:rFonts w:ascii="Times New Roman" w:hAnsi="Times New Roman" w:cs="Times New Roman"/>
          <w:b/>
          <w:bCs/>
          <w:sz w:val="22"/>
          <w:szCs w:val="22"/>
          <w:u w:val="single"/>
        </w:rPr>
        <w:t>is not the dominant factor driving poleward migration.</w:t>
      </w:r>
      <w:r w:rsidR="00020D2C" w:rsidRPr="00020D2C">
        <w:rPr>
          <w:rFonts w:ascii="Times New Roman" w:hAnsi="Times New Roman" w:cs="Times New Roman"/>
          <w:sz w:val="22"/>
          <w:szCs w:val="22"/>
        </w:rPr>
        <w:t xml:space="preserve"> Cyclones are able to develop under moderate shear, and other environmental drivers, such as rising SSTs, likely play a more significant role in enabling formation at higher latitudes.</w:t>
      </w:r>
    </w:p>
    <w:p w14:paraId="59CE940D" w14:textId="560DEF5E" w:rsidR="00020D2C" w:rsidRPr="00240AC8" w:rsidRDefault="00020D2C" w:rsidP="00020D2C">
      <w:pPr>
        <w:jc w:val="both"/>
        <w:rPr>
          <w:rFonts w:ascii="Times New Roman" w:hAnsi="Times New Roman" w:cs="Times New Roman"/>
          <w:sz w:val="4"/>
          <w:szCs w:val="4"/>
        </w:rPr>
      </w:pPr>
    </w:p>
    <w:p w14:paraId="3E021CF1" w14:textId="45D0BD95" w:rsidR="00020D2C" w:rsidRDefault="00020D2C" w:rsidP="00020D2C">
      <w:pPr>
        <w:jc w:val="both"/>
        <w:rPr>
          <w:rFonts w:ascii="Times New Roman" w:hAnsi="Times New Roman" w:cs="Times New Roman"/>
          <w:sz w:val="22"/>
          <w:szCs w:val="22"/>
        </w:rPr>
      </w:pPr>
      <w:r w:rsidRPr="00787359">
        <w:rPr>
          <w:rFonts w:ascii="Times New Roman" w:hAnsi="Times New Roman" w:cs="Times New Roman"/>
          <w:b/>
          <w:bCs/>
          <w:sz w:val="22"/>
          <w:szCs w:val="22"/>
        </w:rPr>
        <w:t>III.B</w:t>
      </w:r>
      <w:r>
        <w:rPr>
          <w:rFonts w:ascii="Times New Roman" w:hAnsi="Times New Roman" w:cs="Times New Roman"/>
          <w:b/>
          <w:bCs/>
          <w:sz w:val="22"/>
          <w:szCs w:val="22"/>
        </w:rPr>
        <w:t>.</w:t>
      </w:r>
      <w:r>
        <w:rPr>
          <w:rFonts w:ascii="Times New Roman" w:hAnsi="Times New Roman" w:cs="Times New Roman"/>
          <w:b/>
          <w:bCs/>
          <w:sz w:val="22"/>
          <w:szCs w:val="22"/>
        </w:rPr>
        <w:t>3</w:t>
      </w:r>
      <w:r w:rsidRPr="00787359">
        <w:rPr>
          <w:rFonts w:ascii="Times New Roman" w:hAnsi="Times New Roman" w:cs="Times New Roman"/>
          <w:b/>
          <w:bCs/>
          <w:sz w:val="22"/>
          <w:szCs w:val="22"/>
        </w:rPr>
        <w:t xml:space="preserve"> Sub-Hypothes</w:t>
      </w:r>
      <w:r>
        <w:rPr>
          <w:rFonts w:ascii="Times New Roman" w:hAnsi="Times New Roman" w:cs="Times New Roman"/>
          <w:b/>
          <w:bCs/>
          <w:sz w:val="22"/>
          <w:szCs w:val="22"/>
        </w:rPr>
        <w:t>i</w:t>
      </w:r>
      <w:r w:rsidRPr="00787359">
        <w:rPr>
          <w:rFonts w:ascii="Times New Roman" w:hAnsi="Times New Roman" w:cs="Times New Roman"/>
          <w:b/>
          <w:bCs/>
          <w:sz w:val="22"/>
          <w:szCs w:val="22"/>
        </w:rPr>
        <w:t>s</w:t>
      </w:r>
      <w:r>
        <w:rPr>
          <w:rFonts w:ascii="Times New Roman" w:hAnsi="Times New Roman" w:cs="Times New Roman"/>
          <w:b/>
          <w:bCs/>
          <w:sz w:val="22"/>
          <w:szCs w:val="22"/>
        </w:rPr>
        <w:t xml:space="preserve"> </w:t>
      </w:r>
      <w:r>
        <w:rPr>
          <w:rFonts w:ascii="Times New Roman" w:hAnsi="Times New Roman" w:cs="Times New Roman"/>
          <w:b/>
          <w:bCs/>
          <w:sz w:val="22"/>
          <w:szCs w:val="22"/>
        </w:rPr>
        <w:t>3</w:t>
      </w:r>
      <w:r w:rsidRPr="00787359">
        <w:rPr>
          <w:rFonts w:ascii="Times New Roman" w:hAnsi="Times New Roman" w:cs="Times New Roman"/>
          <w:b/>
          <w:bCs/>
          <w:sz w:val="22"/>
          <w:szCs w:val="22"/>
        </w:rPr>
        <w:t>:</w:t>
      </w:r>
      <w:r w:rsidR="00240AC8">
        <w:rPr>
          <w:rFonts w:ascii="Times New Roman" w:hAnsi="Times New Roman" w:cs="Times New Roman"/>
          <w:b/>
          <w:bCs/>
          <w:sz w:val="22"/>
          <w:szCs w:val="22"/>
        </w:rPr>
        <w:t xml:space="preserve"> </w:t>
      </w:r>
      <w:r w:rsidR="00240AC8" w:rsidRPr="00240AC8">
        <w:rPr>
          <w:rFonts w:ascii="Times New Roman" w:hAnsi="Times New Roman" w:cs="Times New Roman"/>
          <w:sz w:val="22"/>
          <w:szCs w:val="22"/>
        </w:rPr>
        <w:t>“</w:t>
      </w:r>
      <w:r w:rsidR="00240AC8" w:rsidRPr="00240AC8">
        <w:rPr>
          <w:rFonts w:ascii="Times New Roman" w:hAnsi="Times New Roman" w:cs="Times New Roman"/>
          <w:sz w:val="22"/>
          <w:szCs w:val="22"/>
        </w:rPr>
        <w:t>Basin-specific differences exist in the poleward migration of tropical cyclones in the Northwestern Pacific and North Atlantic</w:t>
      </w:r>
      <w:r w:rsidR="00240AC8" w:rsidRPr="00240AC8">
        <w:rPr>
          <w:rFonts w:ascii="Times New Roman" w:hAnsi="Times New Roman" w:cs="Times New Roman"/>
          <w:sz w:val="22"/>
          <w:szCs w:val="22"/>
        </w:rPr>
        <w:t>”</w:t>
      </w:r>
      <w:r w:rsidR="00B434C8" w:rsidRPr="00B434C8">
        <w:t xml:space="preserve"> </w:t>
      </w:r>
    </w:p>
    <w:p w14:paraId="2BB93D2F" w14:textId="0331F5A9" w:rsidR="00B434C8" w:rsidRPr="00B434C8" w:rsidRDefault="00B434C8" w:rsidP="00B434C8">
      <w:pPr>
        <w:jc w:val="both"/>
        <w:rPr>
          <w:rFonts w:ascii="Times New Roman" w:hAnsi="Times New Roman" w:cs="Times New Roman"/>
          <w:sz w:val="22"/>
          <w:szCs w:val="22"/>
        </w:rPr>
      </w:pPr>
      <w:r w:rsidRPr="00B434C8">
        <w:rPr>
          <w:rFonts w:ascii="Times New Roman" w:hAnsi="Times New Roman" w:cs="Times New Roman"/>
          <w:sz w:val="22"/>
          <w:szCs w:val="22"/>
        </w:rPr>
        <w:t xml:space="preserve">Tropical cyclone activity varies between ocean basins due to differences in environmental conditions. This sub-hypothesis explores whether poleward migration occurs similarly in the Northwestern Pacific (NWP) and North </w:t>
      </w:r>
      <w:r w:rsidRPr="00B434C8">
        <w:rPr>
          <w:rFonts w:ascii="Times New Roman" w:hAnsi="Times New Roman" w:cs="Times New Roman"/>
          <w:sz w:val="22"/>
          <w:szCs w:val="22"/>
        </w:rPr>
        <w:t>Atlantic (NA), or if each basin shows distinct patterns.</w:t>
      </w:r>
    </w:p>
    <w:p w14:paraId="7EA49CB6" w14:textId="2EAA0147" w:rsidR="00B434C8" w:rsidRPr="00B434C8" w:rsidRDefault="00B434C8" w:rsidP="00B434C8">
      <w:pPr>
        <w:jc w:val="both"/>
        <w:rPr>
          <w:rFonts w:ascii="Times New Roman" w:hAnsi="Times New Roman" w:cs="Times New Roman"/>
          <w:sz w:val="22"/>
          <w:szCs w:val="22"/>
        </w:rPr>
      </w:pPr>
      <w:r w:rsidRPr="00B434C8">
        <w:rPr>
          <w:rFonts w:ascii="Times New Roman" w:hAnsi="Times New Roman" w:cs="Times New Roman"/>
          <w:i/>
          <w:iCs/>
          <w:sz w:val="22"/>
          <w:szCs w:val="22"/>
        </w:rPr>
        <w:t>Figure 5</w:t>
      </w:r>
      <w:r w:rsidRPr="00B434C8">
        <w:rPr>
          <w:rFonts w:ascii="Times New Roman" w:hAnsi="Times New Roman" w:cs="Times New Roman"/>
          <w:sz w:val="22"/>
          <w:szCs w:val="22"/>
        </w:rPr>
        <w:t xml:space="preserve"> shows cyclone genesis patterns for both basins. The KDE curves indicate that NA cyclones tend to form slightly farther poleward than NWP cyclones and exhibit a secondary bulge at higher latitudes, suggesting basin-specific differences. The scatter plot of genesis latitude versus year shows modest northward trends in both basins, though variability makes these trends subtle.</w:t>
      </w:r>
    </w:p>
    <w:p w14:paraId="4F04ACC0" w14:textId="74AD5143" w:rsidR="00240AC8" w:rsidRDefault="00B434C8" w:rsidP="00B434C8">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76672" behindDoc="0" locked="0" layoutInCell="1" allowOverlap="1" wp14:anchorId="6BC2FE17" wp14:editId="754A3CD3">
            <wp:simplePos x="0" y="0"/>
            <wp:positionH relativeFrom="column">
              <wp:posOffset>-100965</wp:posOffset>
            </wp:positionH>
            <wp:positionV relativeFrom="paragraph">
              <wp:posOffset>1632585</wp:posOffset>
            </wp:positionV>
            <wp:extent cx="3076575" cy="1845945"/>
            <wp:effectExtent l="0" t="0" r="0" b="0"/>
            <wp:wrapSquare wrapText="bothSides"/>
            <wp:docPr id="1165895351" name="Picture 1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5351" name="Picture 14" descr="A graph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6575" cy="1845945"/>
                    </a:xfrm>
                    <a:prstGeom prst="rect">
                      <a:avLst/>
                    </a:prstGeom>
                    <a:ln>
                      <a:noFill/>
                    </a:ln>
                  </pic:spPr>
                </pic:pic>
              </a:graphicData>
            </a:graphic>
            <wp14:sizeRelH relativeFrom="page">
              <wp14:pctWidth>0</wp14:pctWidth>
            </wp14:sizeRelH>
            <wp14:sizeRelV relativeFrom="page">
              <wp14:pctHeight>0</wp14:pctHeight>
            </wp14:sizeRelV>
          </wp:anchor>
        </w:drawing>
      </w:r>
      <w:r w:rsidRPr="00B434C8">
        <w:rPr>
          <w:rFonts w:ascii="Times New Roman" w:hAnsi="Times New Roman" w:cs="Times New Roman"/>
          <w:sz w:val="22"/>
          <w:szCs w:val="22"/>
        </w:rPr>
        <w:t xml:space="preserve">These analyses </w:t>
      </w:r>
      <w:r>
        <w:rPr>
          <w:rFonts w:ascii="Times New Roman" w:hAnsi="Times New Roman" w:cs="Times New Roman"/>
          <w:sz w:val="22"/>
          <w:szCs w:val="22"/>
        </w:rPr>
        <w:t xml:space="preserve">strongly </w:t>
      </w:r>
      <w:r w:rsidRPr="00B434C8">
        <w:rPr>
          <w:rFonts w:ascii="Times New Roman" w:hAnsi="Times New Roman" w:cs="Times New Roman"/>
          <w:sz w:val="22"/>
          <w:szCs w:val="22"/>
        </w:rPr>
        <w:t xml:space="preserve">indicate that </w:t>
      </w:r>
      <w:r w:rsidRPr="00B434C8">
        <w:rPr>
          <w:rFonts w:ascii="Times New Roman" w:hAnsi="Times New Roman" w:cs="Times New Roman"/>
          <w:b/>
          <w:bCs/>
          <w:sz w:val="22"/>
          <w:szCs w:val="22"/>
          <w:u w:val="single"/>
        </w:rPr>
        <w:t>poleward migration is more pronounced in the NA basin</w:t>
      </w:r>
      <w:r w:rsidRPr="00B434C8">
        <w:rPr>
          <w:rFonts w:ascii="Times New Roman" w:hAnsi="Times New Roman" w:cs="Times New Roman"/>
          <w:sz w:val="22"/>
          <w:szCs w:val="22"/>
        </w:rPr>
        <w:t xml:space="preserve">. The differences </w:t>
      </w:r>
      <w:r w:rsidRPr="00B434C8">
        <w:rPr>
          <w:rFonts w:ascii="Times New Roman" w:hAnsi="Times New Roman" w:cs="Times New Roman"/>
          <w:b/>
          <w:bCs/>
          <w:sz w:val="22"/>
          <w:szCs w:val="22"/>
          <w:u w:val="single"/>
        </w:rPr>
        <w:t>support the sub-hypothesis that migration may not occur uniformly across basins</w:t>
      </w:r>
      <w:r w:rsidRPr="00B434C8">
        <w:rPr>
          <w:rFonts w:ascii="Times New Roman" w:hAnsi="Times New Roman" w:cs="Times New Roman"/>
          <w:sz w:val="22"/>
          <w:szCs w:val="22"/>
        </w:rPr>
        <w:t xml:space="preserve">, highlighting the importance of considering basin-specific environmental controls when studying tropical cyclone </w:t>
      </w:r>
      <w:proofErr w:type="spellStart"/>
      <w:r w:rsidRPr="00B434C8">
        <w:rPr>
          <w:rFonts w:ascii="Times New Roman" w:hAnsi="Times New Roman" w:cs="Times New Roman"/>
          <w:sz w:val="22"/>
          <w:szCs w:val="22"/>
        </w:rPr>
        <w:t>behavior</w:t>
      </w:r>
      <w:proofErr w:type="spellEnd"/>
      <w:r w:rsidRPr="00B434C8">
        <w:rPr>
          <w:rFonts w:ascii="Times New Roman" w:hAnsi="Times New Roman" w:cs="Times New Roman"/>
          <w:sz w:val="22"/>
          <w:szCs w:val="22"/>
        </w:rPr>
        <w:t>.</w:t>
      </w:r>
    </w:p>
    <w:p w14:paraId="5E92F905" w14:textId="37EE5B3E" w:rsidR="00B434C8" w:rsidRDefault="00B434C8" w:rsidP="00B434C8">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9744" behindDoc="0" locked="0" layoutInCell="1" allowOverlap="1" wp14:anchorId="1ABB8C77" wp14:editId="131813DE">
                <wp:simplePos x="0" y="0"/>
                <wp:positionH relativeFrom="column">
                  <wp:posOffset>-154359</wp:posOffset>
                </wp:positionH>
                <wp:positionV relativeFrom="paragraph">
                  <wp:posOffset>3816037</wp:posOffset>
                </wp:positionV>
                <wp:extent cx="3217458" cy="1320229"/>
                <wp:effectExtent l="0" t="0" r="0" b="635"/>
                <wp:wrapNone/>
                <wp:docPr id="1079393892" name="Text Box 6"/>
                <wp:cNvGraphicFramePr/>
                <a:graphic xmlns:a="http://schemas.openxmlformats.org/drawingml/2006/main">
                  <a:graphicData uri="http://schemas.microsoft.com/office/word/2010/wordprocessingShape">
                    <wps:wsp>
                      <wps:cNvSpPr txBox="1"/>
                      <wps:spPr>
                        <a:xfrm>
                          <a:off x="0" y="0"/>
                          <a:ext cx="3217458" cy="1320229"/>
                        </a:xfrm>
                        <a:prstGeom prst="rect">
                          <a:avLst/>
                        </a:prstGeom>
                        <a:solidFill>
                          <a:schemeClr val="lt1"/>
                        </a:solidFill>
                        <a:ln w="6350">
                          <a:noFill/>
                        </a:ln>
                      </wps:spPr>
                      <wps:txbx>
                        <w:txbxContent>
                          <w:p w14:paraId="1E177DCF" w14:textId="16C70524" w:rsidR="00B434C8" w:rsidRDefault="00B434C8" w:rsidP="00B434C8">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36650A">
                              <w:rPr>
                                <w:rFonts w:ascii="Times New Roman" w:hAnsi="Times New Roman" w:cs="Times New Roman"/>
                                <w:b/>
                                <w:bCs/>
                                <w:sz w:val="20"/>
                                <w:szCs w:val="20"/>
                              </w:rPr>
                              <w:t xml:space="preserve">. </w:t>
                            </w:r>
                            <w:r>
                              <w:rPr>
                                <w:rFonts w:ascii="Times New Roman" w:hAnsi="Times New Roman" w:cs="Times New Roman"/>
                                <w:b/>
                                <w:bCs/>
                                <w:sz w:val="20"/>
                                <w:szCs w:val="20"/>
                              </w:rPr>
                              <w:t>Basin-Specific Cyclone Genesis Comparison</w:t>
                            </w:r>
                          </w:p>
                          <w:p w14:paraId="06423636" w14:textId="77777777" w:rsidR="00B434C8" w:rsidRPr="00240AC8" w:rsidRDefault="00B434C8" w:rsidP="00B434C8">
                            <w:pPr>
                              <w:spacing w:after="0"/>
                              <w:jc w:val="center"/>
                              <w:rPr>
                                <w:rFonts w:ascii="Times New Roman" w:hAnsi="Times New Roman" w:cs="Times New Roman"/>
                                <w:color w:val="595959" w:themeColor="text1" w:themeTint="A6"/>
                                <w:sz w:val="4"/>
                                <w:szCs w:val="4"/>
                              </w:rPr>
                            </w:pPr>
                          </w:p>
                          <w:p w14:paraId="35265816" w14:textId="7FE68853" w:rsidR="00B434C8" w:rsidRDefault="00B434C8" w:rsidP="00B434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(A</w:t>
                            </w:r>
                            <w:r>
                              <w:rPr>
                                <w:rFonts w:ascii="Times New Roman" w:hAnsi="Times New Roman" w:cs="Times New Roman"/>
                                <w:color w:val="595959" w:themeColor="text1" w:themeTint="A6"/>
                                <w:sz w:val="18"/>
                                <w:szCs w:val="18"/>
                              </w:rPr>
                              <w:t>, Upper</w:t>
                            </w:r>
                            <w:r w:rsidRPr="00240AC8">
                              <w:rPr>
                                <w:rFonts w:ascii="Times New Roman" w:hAnsi="Times New Roman" w:cs="Times New Roman"/>
                                <w:color w:val="595959" w:themeColor="text1" w:themeTint="A6"/>
                                <w:sz w:val="18"/>
                                <w:szCs w:val="18"/>
                              </w:rPr>
                              <w:t xml:space="preserve">) </w:t>
                            </w:r>
                            <w:r w:rsidRPr="00B434C8">
                              <w:rPr>
                                <w:rFonts w:ascii="Times New Roman" w:hAnsi="Times New Roman" w:cs="Times New Roman"/>
                                <w:color w:val="595959" w:themeColor="text1" w:themeTint="A6"/>
                                <w:sz w:val="18"/>
                                <w:szCs w:val="18"/>
                              </w:rPr>
                              <w:t>KDE of cyclone genesis latitudes for the Northwestern Pacific (blue) and North Atlantic (red). Peaks indicate the most common genesis latitudes for each basin.</w:t>
                            </w:r>
                          </w:p>
                          <w:p w14:paraId="6B5CD65E" w14:textId="77777777" w:rsidR="00B434C8" w:rsidRPr="00B434C8" w:rsidRDefault="00B434C8" w:rsidP="00B434C8">
                            <w:pPr>
                              <w:spacing w:after="0"/>
                              <w:jc w:val="center"/>
                              <w:rPr>
                                <w:rFonts w:ascii="Times New Roman" w:hAnsi="Times New Roman" w:cs="Times New Roman"/>
                                <w:color w:val="595959" w:themeColor="text1" w:themeTint="A6"/>
                                <w:sz w:val="6"/>
                                <w:szCs w:val="6"/>
                              </w:rPr>
                            </w:pPr>
                          </w:p>
                          <w:p w14:paraId="1B0E0CC0" w14:textId="5A5842CC" w:rsidR="00B434C8" w:rsidRPr="00962085" w:rsidRDefault="00B434C8" w:rsidP="00B434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(B</w:t>
                            </w:r>
                            <w:r>
                              <w:rPr>
                                <w:rFonts w:ascii="Times New Roman" w:hAnsi="Times New Roman" w:cs="Times New Roman"/>
                                <w:color w:val="595959" w:themeColor="text1" w:themeTint="A6"/>
                                <w:sz w:val="18"/>
                                <w:szCs w:val="18"/>
                              </w:rPr>
                              <w:t>, Lower</w:t>
                            </w:r>
                            <w:r w:rsidRPr="00240AC8">
                              <w:rPr>
                                <w:rFonts w:ascii="Times New Roman" w:hAnsi="Times New Roman" w:cs="Times New Roman"/>
                                <w:color w:val="595959" w:themeColor="text1" w:themeTint="A6"/>
                                <w:sz w:val="18"/>
                                <w:szCs w:val="18"/>
                              </w:rPr>
                              <w:t xml:space="preserve">) </w:t>
                            </w:r>
                            <w:r w:rsidRPr="00B434C8">
                              <w:rPr>
                                <w:rFonts w:ascii="Times New Roman" w:hAnsi="Times New Roman" w:cs="Times New Roman"/>
                                <w:color w:val="595959" w:themeColor="text1" w:themeTint="A6"/>
                                <w:sz w:val="18"/>
                                <w:szCs w:val="18"/>
                              </w:rPr>
                              <w:t>Scatter plot of genesis latitude versus year (1980</w:t>
                            </w:r>
                            <w:r>
                              <w:rPr>
                                <w:rFonts w:ascii="Times New Roman" w:hAnsi="Times New Roman" w:cs="Times New Roman"/>
                                <w:color w:val="595959" w:themeColor="text1" w:themeTint="A6"/>
                                <w:sz w:val="18"/>
                                <w:szCs w:val="18"/>
                              </w:rPr>
                              <w:t>-</w:t>
                            </w:r>
                            <w:r w:rsidRPr="00B434C8">
                              <w:rPr>
                                <w:rFonts w:ascii="Times New Roman" w:hAnsi="Times New Roman" w:cs="Times New Roman"/>
                                <w:color w:val="595959" w:themeColor="text1" w:themeTint="A6"/>
                                <w:sz w:val="18"/>
                                <w:szCs w:val="18"/>
                              </w:rPr>
                              <w:t>2025) for both basins, with trend lines showing the general northward trend over time.</w:t>
                            </w:r>
                          </w:p>
                          <w:p w14:paraId="050BE38A" w14:textId="77777777" w:rsidR="00B434C8" w:rsidRPr="00962085" w:rsidRDefault="00B434C8" w:rsidP="00B434C8">
                            <w:pPr>
                              <w:spacing w:after="0"/>
                              <w:jc w:val="center"/>
                              <w:rPr>
                                <w:rFonts w:ascii="Times New Roman" w:hAnsi="Times New Roman" w:cs="Times New Roman"/>
                                <w:color w:val="595959" w:themeColor="text1" w:themeTint="A6"/>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B8C77" id="_x0000_s1030" type="#_x0000_t202" style="position:absolute;left:0;text-align:left;margin-left:-12.15pt;margin-top:300.5pt;width:253.35pt;height:103.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" fillcolor="white [3201]" stroked="f" strokeweight=".5pt">
                <v:textbox>
                  <w:txbxContent>
                    <w:p w14:paraId="1E177DCF" w14:textId="16C70524" w:rsidR="00B434C8" w:rsidRDefault="00B434C8" w:rsidP="00B434C8">
                      <w:pPr>
                        <w:spacing w:after="0"/>
                        <w:jc w:val="center"/>
                        <w:rPr>
                          <w:rFonts w:ascii="Times New Roman" w:hAnsi="Times New Roman" w:cs="Times New Roman"/>
                          <w:b/>
                          <w:bCs/>
                          <w:sz w:val="20"/>
                          <w:szCs w:val="20"/>
                        </w:rPr>
                      </w:pPr>
                      <w:r w:rsidRPr="0036650A">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36650A">
                        <w:rPr>
                          <w:rFonts w:ascii="Times New Roman" w:hAnsi="Times New Roman" w:cs="Times New Roman"/>
                          <w:b/>
                          <w:bCs/>
                          <w:sz w:val="20"/>
                          <w:szCs w:val="20"/>
                        </w:rPr>
                        <w:t xml:space="preserve">. </w:t>
                      </w:r>
                      <w:r>
                        <w:rPr>
                          <w:rFonts w:ascii="Times New Roman" w:hAnsi="Times New Roman" w:cs="Times New Roman"/>
                          <w:b/>
                          <w:bCs/>
                          <w:sz w:val="20"/>
                          <w:szCs w:val="20"/>
                        </w:rPr>
                        <w:t>Basin-Specific Cyclone Genesis Comparison</w:t>
                      </w:r>
                    </w:p>
                    <w:p w14:paraId="06423636" w14:textId="77777777" w:rsidR="00B434C8" w:rsidRPr="00240AC8" w:rsidRDefault="00B434C8" w:rsidP="00B434C8">
                      <w:pPr>
                        <w:spacing w:after="0"/>
                        <w:jc w:val="center"/>
                        <w:rPr>
                          <w:rFonts w:ascii="Times New Roman" w:hAnsi="Times New Roman" w:cs="Times New Roman"/>
                          <w:color w:val="595959" w:themeColor="text1" w:themeTint="A6"/>
                          <w:sz w:val="4"/>
                          <w:szCs w:val="4"/>
                        </w:rPr>
                      </w:pPr>
                    </w:p>
                    <w:p w14:paraId="35265816" w14:textId="7FE68853" w:rsidR="00B434C8" w:rsidRDefault="00B434C8" w:rsidP="00B434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(A</w:t>
                      </w:r>
                      <w:r>
                        <w:rPr>
                          <w:rFonts w:ascii="Times New Roman" w:hAnsi="Times New Roman" w:cs="Times New Roman"/>
                          <w:color w:val="595959" w:themeColor="text1" w:themeTint="A6"/>
                          <w:sz w:val="18"/>
                          <w:szCs w:val="18"/>
                        </w:rPr>
                        <w:t>, Upper</w:t>
                      </w:r>
                      <w:r w:rsidRPr="00240AC8">
                        <w:rPr>
                          <w:rFonts w:ascii="Times New Roman" w:hAnsi="Times New Roman" w:cs="Times New Roman"/>
                          <w:color w:val="595959" w:themeColor="text1" w:themeTint="A6"/>
                          <w:sz w:val="18"/>
                          <w:szCs w:val="18"/>
                        </w:rPr>
                        <w:t xml:space="preserve">) </w:t>
                      </w:r>
                      <w:r w:rsidRPr="00B434C8">
                        <w:rPr>
                          <w:rFonts w:ascii="Times New Roman" w:hAnsi="Times New Roman" w:cs="Times New Roman"/>
                          <w:color w:val="595959" w:themeColor="text1" w:themeTint="A6"/>
                          <w:sz w:val="18"/>
                          <w:szCs w:val="18"/>
                        </w:rPr>
                        <w:t>KDE of cyclone genesis latitudes for the Northwestern Pacific (blue) and North Atlantic (red). Peaks indicate the most common genesis latitudes for each basin.</w:t>
                      </w:r>
                    </w:p>
                    <w:p w14:paraId="6B5CD65E" w14:textId="77777777" w:rsidR="00B434C8" w:rsidRPr="00B434C8" w:rsidRDefault="00B434C8" w:rsidP="00B434C8">
                      <w:pPr>
                        <w:spacing w:after="0"/>
                        <w:jc w:val="center"/>
                        <w:rPr>
                          <w:rFonts w:ascii="Times New Roman" w:hAnsi="Times New Roman" w:cs="Times New Roman"/>
                          <w:color w:val="595959" w:themeColor="text1" w:themeTint="A6"/>
                          <w:sz w:val="6"/>
                          <w:szCs w:val="6"/>
                        </w:rPr>
                      </w:pPr>
                    </w:p>
                    <w:p w14:paraId="1B0E0CC0" w14:textId="5A5842CC" w:rsidR="00B434C8" w:rsidRPr="00962085" w:rsidRDefault="00B434C8" w:rsidP="00B434C8">
                      <w:pPr>
                        <w:spacing w:after="0"/>
                        <w:jc w:val="center"/>
                        <w:rPr>
                          <w:rFonts w:ascii="Times New Roman" w:hAnsi="Times New Roman" w:cs="Times New Roman"/>
                          <w:color w:val="595959" w:themeColor="text1" w:themeTint="A6"/>
                          <w:sz w:val="18"/>
                          <w:szCs w:val="18"/>
                        </w:rPr>
                      </w:pPr>
                      <w:r w:rsidRPr="00240AC8">
                        <w:rPr>
                          <w:rFonts w:ascii="Times New Roman" w:hAnsi="Times New Roman" w:cs="Times New Roman"/>
                          <w:color w:val="595959" w:themeColor="text1" w:themeTint="A6"/>
                          <w:sz w:val="18"/>
                          <w:szCs w:val="18"/>
                        </w:rPr>
                        <w:t>(B</w:t>
                      </w:r>
                      <w:r>
                        <w:rPr>
                          <w:rFonts w:ascii="Times New Roman" w:hAnsi="Times New Roman" w:cs="Times New Roman"/>
                          <w:color w:val="595959" w:themeColor="text1" w:themeTint="A6"/>
                          <w:sz w:val="18"/>
                          <w:szCs w:val="18"/>
                        </w:rPr>
                        <w:t>, Lower</w:t>
                      </w:r>
                      <w:r w:rsidRPr="00240AC8">
                        <w:rPr>
                          <w:rFonts w:ascii="Times New Roman" w:hAnsi="Times New Roman" w:cs="Times New Roman"/>
                          <w:color w:val="595959" w:themeColor="text1" w:themeTint="A6"/>
                          <w:sz w:val="18"/>
                          <w:szCs w:val="18"/>
                        </w:rPr>
                        <w:t xml:space="preserve">) </w:t>
                      </w:r>
                      <w:r w:rsidRPr="00B434C8">
                        <w:rPr>
                          <w:rFonts w:ascii="Times New Roman" w:hAnsi="Times New Roman" w:cs="Times New Roman"/>
                          <w:color w:val="595959" w:themeColor="text1" w:themeTint="A6"/>
                          <w:sz w:val="18"/>
                          <w:szCs w:val="18"/>
                        </w:rPr>
                        <w:t>Scatter plot of genesis latitude versus year (1980</w:t>
                      </w:r>
                      <w:r>
                        <w:rPr>
                          <w:rFonts w:ascii="Times New Roman" w:hAnsi="Times New Roman" w:cs="Times New Roman"/>
                          <w:color w:val="595959" w:themeColor="text1" w:themeTint="A6"/>
                          <w:sz w:val="18"/>
                          <w:szCs w:val="18"/>
                        </w:rPr>
                        <w:t>-</w:t>
                      </w:r>
                      <w:r w:rsidRPr="00B434C8">
                        <w:rPr>
                          <w:rFonts w:ascii="Times New Roman" w:hAnsi="Times New Roman" w:cs="Times New Roman"/>
                          <w:color w:val="595959" w:themeColor="text1" w:themeTint="A6"/>
                          <w:sz w:val="18"/>
                          <w:szCs w:val="18"/>
                        </w:rPr>
                        <w:t>2025) for both basins, with trend lines showing the general northward trend over time.</w:t>
                      </w:r>
                    </w:p>
                    <w:p w14:paraId="050BE38A" w14:textId="77777777" w:rsidR="00B434C8" w:rsidRPr="00962085" w:rsidRDefault="00B434C8" w:rsidP="00B434C8">
                      <w:pPr>
                        <w:spacing w:after="0"/>
                        <w:jc w:val="center"/>
                        <w:rPr>
                          <w:rFonts w:ascii="Times New Roman" w:hAnsi="Times New Roman" w:cs="Times New Roman"/>
                          <w:color w:val="595959" w:themeColor="text1" w:themeTint="A6"/>
                          <w:sz w:val="18"/>
                          <w:szCs w:val="18"/>
                        </w:rPr>
                      </w:pPr>
                    </w:p>
                  </w:txbxContent>
                </v:textbox>
              </v:shape>
            </w:pict>
          </mc:Fallback>
        </mc:AlternateContent>
      </w:r>
    </w:p>
    <w:p w14:paraId="7F4BE616" w14:textId="25EEFCFB" w:rsidR="00B434C8" w:rsidRDefault="00B434C8" w:rsidP="00B434C8">
      <w:pPr>
        <w:jc w:val="both"/>
        <w:rPr>
          <w:rFonts w:ascii="Times New Roman" w:hAnsi="Times New Roman" w:cs="Times New Roman"/>
          <w:sz w:val="22"/>
          <w:szCs w:val="22"/>
        </w:rPr>
      </w:pPr>
    </w:p>
    <w:p w14:paraId="6FD02BCB" w14:textId="70ED23DA" w:rsidR="00B434C8" w:rsidRDefault="00B434C8" w:rsidP="00B434C8">
      <w:pPr>
        <w:jc w:val="both"/>
        <w:rPr>
          <w:rFonts w:ascii="Times New Roman" w:hAnsi="Times New Roman" w:cs="Times New Roman"/>
          <w:sz w:val="22"/>
          <w:szCs w:val="22"/>
        </w:rPr>
      </w:pPr>
    </w:p>
    <w:p w14:paraId="76C86EF6" w14:textId="1AE57B24" w:rsidR="00B434C8" w:rsidRDefault="00B434C8" w:rsidP="00B434C8">
      <w:pPr>
        <w:jc w:val="both"/>
        <w:rPr>
          <w:rFonts w:ascii="Times New Roman" w:hAnsi="Times New Roman" w:cs="Times New Roman"/>
          <w:sz w:val="22"/>
          <w:szCs w:val="22"/>
        </w:rPr>
      </w:pPr>
    </w:p>
    <w:p w14:paraId="3FE71043" w14:textId="4A57810E" w:rsidR="00B434C8" w:rsidRDefault="00B434C8" w:rsidP="00B434C8">
      <w:pPr>
        <w:jc w:val="both"/>
      </w:pPr>
      <w:r w:rsidRPr="00787359">
        <w:rPr>
          <w:rFonts w:ascii="Times New Roman" w:hAnsi="Times New Roman" w:cs="Times New Roman"/>
          <w:b/>
          <w:bCs/>
          <w:sz w:val="22"/>
          <w:szCs w:val="22"/>
        </w:rPr>
        <w:lastRenderedPageBreak/>
        <w:t>III.B</w:t>
      </w:r>
      <w:r>
        <w:rPr>
          <w:rFonts w:ascii="Times New Roman" w:hAnsi="Times New Roman" w:cs="Times New Roman"/>
          <w:b/>
          <w:bCs/>
          <w:sz w:val="22"/>
          <w:szCs w:val="22"/>
        </w:rPr>
        <w:t>.</w:t>
      </w:r>
      <w:r w:rsidR="00E10169">
        <w:rPr>
          <w:rFonts w:ascii="Times New Roman" w:hAnsi="Times New Roman" w:cs="Times New Roman"/>
          <w:b/>
          <w:bCs/>
          <w:sz w:val="22"/>
          <w:szCs w:val="22"/>
        </w:rPr>
        <w:t>4</w:t>
      </w:r>
      <w:r w:rsidRPr="00787359">
        <w:rPr>
          <w:rFonts w:ascii="Times New Roman" w:hAnsi="Times New Roman" w:cs="Times New Roman"/>
          <w:b/>
          <w:bCs/>
          <w:sz w:val="22"/>
          <w:szCs w:val="22"/>
        </w:rPr>
        <w:t xml:space="preserve"> Sub-Hypothes</w:t>
      </w:r>
      <w:r>
        <w:rPr>
          <w:rFonts w:ascii="Times New Roman" w:hAnsi="Times New Roman" w:cs="Times New Roman"/>
          <w:b/>
          <w:bCs/>
          <w:sz w:val="22"/>
          <w:szCs w:val="22"/>
        </w:rPr>
        <w:t>i</w:t>
      </w:r>
      <w:r w:rsidRPr="00787359">
        <w:rPr>
          <w:rFonts w:ascii="Times New Roman" w:hAnsi="Times New Roman" w:cs="Times New Roman"/>
          <w:b/>
          <w:bCs/>
          <w:sz w:val="22"/>
          <w:szCs w:val="22"/>
        </w:rPr>
        <w:t>s</w:t>
      </w:r>
      <w:r>
        <w:rPr>
          <w:rFonts w:ascii="Times New Roman" w:hAnsi="Times New Roman" w:cs="Times New Roman"/>
          <w:b/>
          <w:bCs/>
          <w:sz w:val="22"/>
          <w:szCs w:val="22"/>
        </w:rPr>
        <w:t xml:space="preserve"> </w:t>
      </w:r>
      <w:r>
        <w:rPr>
          <w:rFonts w:ascii="Times New Roman" w:hAnsi="Times New Roman" w:cs="Times New Roman"/>
          <w:b/>
          <w:bCs/>
          <w:sz w:val="22"/>
          <w:szCs w:val="22"/>
        </w:rPr>
        <w:t>4</w:t>
      </w:r>
      <w:r w:rsidRPr="00787359">
        <w:rPr>
          <w:rFonts w:ascii="Times New Roman" w:hAnsi="Times New Roman" w:cs="Times New Roman"/>
          <w:b/>
          <w:bCs/>
          <w:sz w:val="22"/>
          <w:szCs w:val="22"/>
        </w:rPr>
        <w:t>:</w:t>
      </w:r>
      <w:r>
        <w:rPr>
          <w:rFonts w:ascii="Times New Roman" w:hAnsi="Times New Roman" w:cs="Times New Roman"/>
          <w:b/>
          <w:bCs/>
          <w:sz w:val="22"/>
          <w:szCs w:val="22"/>
        </w:rPr>
        <w:t xml:space="preserve"> </w:t>
      </w:r>
      <w:r w:rsidRPr="00240AC8">
        <w:rPr>
          <w:rFonts w:ascii="Times New Roman" w:hAnsi="Times New Roman" w:cs="Times New Roman"/>
          <w:sz w:val="22"/>
          <w:szCs w:val="22"/>
        </w:rPr>
        <w:t>“</w:t>
      </w:r>
      <w:r w:rsidRPr="00B434C8">
        <w:rPr>
          <w:rFonts w:ascii="Times New Roman" w:hAnsi="Times New Roman" w:cs="Times New Roman"/>
          <w:sz w:val="22"/>
          <w:szCs w:val="22"/>
        </w:rPr>
        <w:t>Poleward migration of TCs increases exposure of human populations and coastline ecosystems</w:t>
      </w:r>
      <w:r w:rsidRPr="00240AC8">
        <w:rPr>
          <w:rFonts w:ascii="Times New Roman" w:hAnsi="Times New Roman" w:cs="Times New Roman"/>
          <w:sz w:val="22"/>
          <w:szCs w:val="22"/>
        </w:rPr>
        <w:t>”</w:t>
      </w:r>
      <w:r w:rsidRPr="00B434C8">
        <w:t xml:space="preserve"> </w:t>
      </w:r>
    </w:p>
    <w:p w14:paraId="52D0C24A" w14:textId="0CE770CB" w:rsidR="00B434C8" w:rsidRPr="00B434C8" w:rsidRDefault="00B434C8" w:rsidP="00B434C8">
      <w:pPr>
        <w:jc w:val="both"/>
        <w:rPr>
          <w:rFonts w:ascii="Times New Roman" w:hAnsi="Times New Roman" w:cs="Times New Roman"/>
          <w:sz w:val="22"/>
          <w:szCs w:val="22"/>
        </w:rPr>
      </w:pPr>
      <w:r w:rsidRPr="00B434C8">
        <w:rPr>
          <w:rFonts w:ascii="Times New Roman" w:hAnsi="Times New Roman" w:cs="Times New Roman"/>
          <w:sz w:val="22"/>
          <w:szCs w:val="22"/>
        </w:rPr>
        <w:t>As tropical cyclones migrate toward higher latitudes, regions that historically experienced fewer storms may face greater risk from wind, rainfall, storm surges, and associated coastal impacts. This sub-hypothesis proposes that the poleward shift of TCs is increasing the exposure of mid-latitude populations and coastal ecosystems.</w:t>
      </w:r>
    </w:p>
    <w:p w14:paraId="6793BF3A" w14:textId="779FA841" w:rsidR="00B434C8" w:rsidRPr="00B434C8" w:rsidRDefault="00B434C8" w:rsidP="00B434C8">
      <w:pPr>
        <w:jc w:val="both"/>
        <w:rPr>
          <w:rFonts w:ascii="Times New Roman" w:hAnsi="Times New Roman" w:cs="Times New Roman"/>
          <w:sz w:val="22"/>
          <w:szCs w:val="22"/>
        </w:rPr>
      </w:pPr>
      <w:r w:rsidRPr="00B434C8">
        <w:rPr>
          <w:rFonts w:ascii="Times New Roman" w:hAnsi="Times New Roman" w:cs="Times New Roman"/>
          <w:sz w:val="22"/>
          <w:szCs w:val="22"/>
        </w:rPr>
        <w:t xml:space="preserve">To examine this, I prepared two heatmaps showing TC proximity to coastlines for 1980–2000 and 2000–2024. </w:t>
      </w:r>
      <w:r w:rsidRPr="00B434C8">
        <w:rPr>
          <w:rFonts w:ascii="Times New Roman" w:hAnsi="Times New Roman" w:cs="Times New Roman"/>
          <w:i/>
          <w:iCs/>
          <w:sz w:val="22"/>
          <w:szCs w:val="22"/>
        </w:rPr>
        <w:t xml:space="preserve">Figure </w:t>
      </w:r>
      <w:r w:rsidR="00F242DC">
        <w:rPr>
          <w:rFonts w:ascii="Times New Roman" w:hAnsi="Times New Roman" w:cs="Times New Roman"/>
          <w:i/>
          <w:iCs/>
          <w:sz w:val="22"/>
          <w:szCs w:val="22"/>
        </w:rPr>
        <w:t>6</w:t>
      </w:r>
      <w:r w:rsidRPr="00B434C8">
        <w:rPr>
          <w:rFonts w:ascii="Times New Roman" w:hAnsi="Times New Roman" w:cs="Times New Roman"/>
          <w:i/>
          <w:iCs/>
          <w:sz w:val="22"/>
          <w:szCs w:val="22"/>
        </w:rPr>
        <w:t>A</w:t>
      </w:r>
      <w:r w:rsidRPr="00B434C8">
        <w:rPr>
          <w:rFonts w:ascii="Times New Roman" w:hAnsi="Times New Roman" w:cs="Times New Roman"/>
          <w:sz w:val="22"/>
          <w:szCs w:val="22"/>
        </w:rPr>
        <w:t>, the first heatmap (1980</w:t>
      </w:r>
      <w:r>
        <w:rPr>
          <w:rFonts w:ascii="Times New Roman" w:hAnsi="Times New Roman" w:cs="Times New Roman"/>
          <w:sz w:val="22"/>
          <w:szCs w:val="22"/>
        </w:rPr>
        <w:t>-</w:t>
      </w:r>
      <w:r w:rsidRPr="00B434C8">
        <w:rPr>
          <w:rFonts w:ascii="Times New Roman" w:hAnsi="Times New Roman" w:cs="Times New Roman"/>
          <w:sz w:val="22"/>
          <w:szCs w:val="22"/>
        </w:rPr>
        <w:t xml:space="preserve">2000), indicates that cyclone </w:t>
      </w:r>
      <w:r w:rsidRPr="00B434C8">
        <w:rPr>
          <w:rFonts w:ascii="Times New Roman" w:hAnsi="Times New Roman" w:cs="Times New Roman"/>
          <w:sz w:val="22"/>
          <w:szCs w:val="22"/>
        </w:rPr>
        <w:t xml:space="preserve">tracks were mostly concentrated farther from mid-latitude coastlines, while </w:t>
      </w:r>
      <w:r w:rsidRPr="00B434C8">
        <w:rPr>
          <w:rFonts w:ascii="Times New Roman" w:hAnsi="Times New Roman" w:cs="Times New Roman"/>
          <w:i/>
          <w:iCs/>
          <w:sz w:val="22"/>
          <w:szCs w:val="22"/>
        </w:rPr>
        <w:t xml:space="preserve">Figure </w:t>
      </w:r>
      <w:r w:rsidR="00F242DC">
        <w:rPr>
          <w:rFonts w:ascii="Times New Roman" w:hAnsi="Times New Roman" w:cs="Times New Roman"/>
          <w:i/>
          <w:iCs/>
          <w:sz w:val="22"/>
          <w:szCs w:val="22"/>
        </w:rPr>
        <w:t>6</w:t>
      </w:r>
      <w:r w:rsidRPr="00B434C8">
        <w:rPr>
          <w:rFonts w:ascii="Times New Roman" w:hAnsi="Times New Roman" w:cs="Times New Roman"/>
          <w:i/>
          <w:iCs/>
          <w:sz w:val="22"/>
          <w:szCs w:val="22"/>
        </w:rPr>
        <w:t>B</w:t>
      </w:r>
      <w:r w:rsidRPr="00B434C8">
        <w:rPr>
          <w:rFonts w:ascii="Times New Roman" w:hAnsi="Times New Roman" w:cs="Times New Roman"/>
          <w:sz w:val="22"/>
          <w:szCs w:val="22"/>
        </w:rPr>
        <w:t>, the second heatmap (2000</w:t>
      </w:r>
      <w:r>
        <w:rPr>
          <w:rFonts w:ascii="Times New Roman" w:hAnsi="Times New Roman" w:cs="Times New Roman"/>
          <w:sz w:val="22"/>
          <w:szCs w:val="22"/>
        </w:rPr>
        <w:t>-</w:t>
      </w:r>
      <w:r w:rsidRPr="00B434C8">
        <w:rPr>
          <w:rFonts w:ascii="Times New Roman" w:hAnsi="Times New Roman" w:cs="Times New Roman"/>
          <w:sz w:val="22"/>
          <w:szCs w:val="22"/>
        </w:rPr>
        <w:t>2024), shows a noticeable shift, with more storms occurring closer to these coastal areas. This visual comparison suggests that TCs are now affecting coastlines that previously experienced fewer events, which may increase both human and ecological vulnerability.</w:t>
      </w:r>
    </w:p>
    <w:p w14:paraId="6C209276" w14:textId="2A1BF089" w:rsidR="00B434C8" w:rsidRPr="00B434C8" w:rsidRDefault="00B434C8" w:rsidP="00B434C8">
      <w:pPr>
        <w:jc w:val="both"/>
        <w:rPr>
          <w:rFonts w:ascii="Times New Roman" w:hAnsi="Times New Roman" w:cs="Times New Roman"/>
          <w:b/>
          <w:bCs/>
          <w:sz w:val="22"/>
          <w:szCs w:val="22"/>
          <w:u w:val="single"/>
        </w:rPr>
      </w:pPr>
      <w:r w:rsidRPr="00B434C8">
        <w:rPr>
          <w:rFonts w:ascii="Times New Roman" w:hAnsi="Times New Roman" w:cs="Times New Roman"/>
          <w:sz w:val="22"/>
          <w:szCs w:val="22"/>
        </w:rPr>
        <w:t xml:space="preserve">Overall, </w:t>
      </w:r>
      <w:r w:rsidRPr="00B434C8">
        <w:rPr>
          <w:rFonts w:ascii="Times New Roman" w:hAnsi="Times New Roman" w:cs="Times New Roman"/>
          <w:b/>
          <w:bCs/>
          <w:sz w:val="22"/>
          <w:szCs w:val="22"/>
          <w:u w:val="single"/>
        </w:rPr>
        <w:t>these results support the sub-hypothesis that poleward migration is increasing the exposure of mid-latitude populations and coastal ecosystems to tropical cyclones.</w:t>
      </w:r>
    </w:p>
    <w:p w14:paraId="3F3CB45B" w14:textId="77777777" w:rsidR="00F242DC" w:rsidRDefault="00F242DC" w:rsidP="00B434C8">
      <w:pPr>
        <w:jc w:val="both"/>
        <w:rPr>
          <w:rFonts w:ascii="Times New Roman" w:hAnsi="Times New Roman" w:cs="Times New Roman"/>
          <w:sz w:val="22"/>
          <w:szCs w:val="22"/>
        </w:rPr>
        <w:sectPr w:rsidR="00F242DC" w:rsidSect="00F11169">
          <w:type w:val="continuous"/>
          <w:pgSz w:w="11906" w:h="16838"/>
          <w:pgMar w:top="1440" w:right="1440" w:bottom="1440" w:left="1440" w:header="709" w:footer="709" w:gutter="0"/>
          <w:cols w:num="2" w:space="708"/>
          <w:docGrid w:linePitch="360"/>
        </w:sectPr>
      </w:pPr>
    </w:p>
    <w:p w14:paraId="2FEA8D80" w14:textId="2E72EC04" w:rsidR="00B434C8" w:rsidRDefault="00F242DC" w:rsidP="00B434C8">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81792" behindDoc="0" locked="0" layoutInCell="1" allowOverlap="1" wp14:anchorId="06168632" wp14:editId="587B3D30">
            <wp:simplePos x="0" y="0"/>
            <wp:positionH relativeFrom="column">
              <wp:posOffset>-300018</wp:posOffset>
            </wp:positionH>
            <wp:positionV relativeFrom="paragraph">
              <wp:posOffset>2979313</wp:posOffset>
            </wp:positionV>
            <wp:extent cx="5243195" cy="2578100"/>
            <wp:effectExtent l="0" t="0" r="1905" b="0"/>
            <wp:wrapSquare wrapText="bothSides"/>
            <wp:docPr id="1103098035" name="Picture 16"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98035" name="Picture 16" descr="A map of the worl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43195" cy="25781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2"/>
          <w:szCs w:val="22"/>
        </w:rPr>
        <w:drawing>
          <wp:anchor distT="0" distB="0" distL="114300" distR="114300" simplePos="0" relativeHeight="251680768" behindDoc="0" locked="0" layoutInCell="1" allowOverlap="1" wp14:anchorId="5077722A" wp14:editId="5D065F19">
            <wp:simplePos x="0" y="0"/>
            <wp:positionH relativeFrom="column">
              <wp:posOffset>-298542</wp:posOffset>
            </wp:positionH>
            <wp:positionV relativeFrom="paragraph">
              <wp:posOffset>339648</wp:posOffset>
            </wp:positionV>
            <wp:extent cx="5229860" cy="2571750"/>
            <wp:effectExtent l="0" t="0" r="2540" b="6350"/>
            <wp:wrapSquare wrapText="bothSides"/>
            <wp:docPr id="1630262479" name="Picture 17"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2479" name="Picture 17" descr="A map of the worl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9860" cy="2571750"/>
                    </a:xfrm>
                    <a:prstGeom prst="rect">
                      <a:avLst/>
                    </a:prstGeom>
                  </pic:spPr>
                </pic:pic>
              </a:graphicData>
            </a:graphic>
            <wp14:sizeRelH relativeFrom="page">
              <wp14:pctWidth>0</wp14:pctWidth>
            </wp14:sizeRelH>
            <wp14:sizeRelV relativeFrom="page">
              <wp14:pctHeight>0</wp14:pctHeight>
            </wp14:sizeRelV>
          </wp:anchor>
        </w:drawing>
      </w:r>
    </w:p>
    <w:p w14:paraId="766A1BC2" w14:textId="76FBE6D0" w:rsidR="00F242DC" w:rsidRDefault="00F242DC" w:rsidP="00B434C8">
      <w:pPr>
        <w:jc w:val="both"/>
        <w:rPr>
          <w:rFonts w:ascii="Times New Roman" w:hAnsi="Times New Roman" w:cs="Times New Roman"/>
          <w:sz w:val="22"/>
          <w:szCs w:val="22"/>
        </w:rPr>
      </w:pPr>
    </w:p>
    <w:p w14:paraId="2636A40E" w14:textId="399F7151" w:rsidR="00F242DC" w:rsidRDefault="00E10169" w:rsidP="00B434C8">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83840" behindDoc="0" locked="0" layoutInCell="1" allowOverlap="1" wp14:anchorId="1ACEB605" wp14:editId="3E1253D6">
                <wp:simplePos x="0" y="0"/>
                <wp:positionH relativeFrom="column">
                  <wp:posOffset>5012276</wp:posOffset>
                </wp:positionH>
                <wp:positionV relativeFrom="paragraph">
                  <wp:posOffset>265459</wp:posOffset>
                </wp:positionV>
                <wp:extent cx="1152250" cy="4235985"/>
                <wp:effectExtent l="0" t="0" r="3810" b="6350"/>
                <wp:wrapNone/>
                <wp:docPr id="883546422" name="Text Box 6"/>
                <wp:cNvGraphicFramePr/>
                <a:graphic xmlns:a="http://schemas.openxmlformats.org/drawingml/2006/main">
                  <a:graphicData uri="http://schemas.microsoft.com/office/word/2010/wordprocessingShape">
                    <wps:wsp>
                      <wps:cNvSpPr txBox="1"/>
                      <wps:spPr>
                        <a:xfrm>
                          <a:off x="0" y="0"/>
                          <a:ext cx="1152250" cy="4235985"/>
                        </a:xfrm>
                        <a:prstGeom prst="rect">
                          <a:avLst/>
                        </a:prstGeom>
                        <a:solidFill>
                          <a:schemeClr val="lt1"/>
                        </a:solidFill>
                        <a:ln w="6350">
                          <a:noFill/>
                        </a:ln>
                      </wps:spPr>
                      <wps:txbx>
                        <w:txbxContent>
                          <w:p w14:paraId="648B770D" w14:textId="497A881D" w:rsidR="00E10169" w:rsidRDefault="00E10169" w:rsidP="00E10169">
                            <w:pPr>
                              <w:spacing w:after="0"/>
                              <w:jc w:val="center"/>
                              <w:rPr>
                                <w:rFonts w:ascii="Times New Roman" w:hAnsi="Times New Roman" w:cs="Times New Roman"/>
                                <w:b/>
                                <w:bCs/>
                                <w:sz w:val="20"/>
                                <w:szCs w:val="20"/>
                              </w:rPr>
                            </w:pPr>
                            <w:r w:rsidRPr="00E10169">
                              <w:rPr>
                                <w:rFonts w:ascii="Times New Roman" w:hAnsi="Times New Roman" w:cs="Times New Roman"/>
                                <w:b/>
                                <w:bCs/>
                                <w:sz w:val="20"/>
                                <w:szCs w:val="20"/>
                              </w:rPr>
                              <w:t xml:space="preserve">Figure </w:t>
                            </w:r>
                            <w:r>
                              <w:rPr>
                                <w:rFonts w:ascii="Times New Roman" w:hAnsi="Times New Roman" w:cs="Times New Roman"/>
                                <w:b/>
                                <w:bCs/>
                                <w:sz w:val="20"/>
                                <w:szCs w:val="20"/>
                              </w:rPr>
                              <w:t>6</w:t>
                            </w:r>
                            <w:r w:rsidRPr="00E10169">
                              <w:rPr>
                                <w:rFonts w:ascii="Times New Roman" w:hAnsi="Times New Roman" w:cs="Times New Roman"/>
                                <w:b/>
                                <w:bCs/>
                                <w:sz w:val="20"/>
                                <w:szCs w:val="20"/>
                              </w:rPr>
                              <w:t>. Cyclone proximity to mid-latitude coastlines.</w:t>
                            </w:r>
                          </w:p>
                          <w:p w14:paraId="32C021D9" w14:textId="77777777" w:rsidR="00E10169" w:rsidRPr="00E10169" w:rsidRDefault="00E10169" w:rsidP="00E10169">
                            <w:pPr>
                              <w:spacing w:after="0"/>
                              <w:jc w:val="center"/>
                              <w:rPr>
                                <w:rFonts w:ascii="Times New Roman" w:hAnsi="Times New Roman" w:cs="Times New Roman"/>
                                <w:b/>
                                <w:bCs/>
                                <w:sz w:val="8"/>
                                <w:szCs w:val="8"/>
                              </w:rPr>
                            </w:pPr>
                          </w:p>
                          <w:p w14:paraId="55630803" w14:textId="7D14903A" w:rsidR="00E10169" w:rsidRDefault="00E10169" w:rsidP="00E10169">
                            <w:pPr>
                              <w:spacing w:after="0"/>
                              <w:jc w:val="center"/>
                              <w:rPr>
                                <w:rFonts w:ascii="Times New Roman" w:hAnsi="Times New Roman" w:cs="Times New Roman"/>
                                <w:sz w:val="20"/>
                                <w:szCs w:val="20"/>
                              </w:rPr>
                            </w:pPr>
                            <w:r w:rsidRPr="00E10169">
                              <w:rPr>
                                <w:rFonts w:ascii="Times New Roman" w:hAnsi="Times New Roman" w:cs="Times New Roman"/>
                                <w:sz w:val="20"/>
                                <w:szCs w:val="20"/>
                              </w:rPr>
                              <w:t>(A</w:t>
                            </w:r>
                            <w:r w:rsidRPr="00E10169">
                              <w:rPr>
                                <w:rFonts w:ascii="Times New Roman" w:hAnsi="Times New Roman" w:cs="Times New Roman"/>
                                <w:sz w:val="20"/>
                                <w:szCs w:val="20"/>
                              </w:rPr>
                              <w:t>, Upper</w:t>
                            </w:r>
                            <w:r w:rsidRPr="00E10169">
                              <w:rPr>
                                <w:rFonts w:ascii="Times New Roman" w:hAnsi="Times New Roman" w:cs="Times New Roman"/>
                                <w:sz w:val="20"/>
                                <w:szCs w:val="20"/>
                              </w:rPr>
                              <w:t>) Heatmap of tropical cyclone tracks from 1980</w:t>
                            </w:r>
                            <w:r>
                              <w:rPr>
                                <w:rFonts w:ascii="Times New Roman" w:hAnsi="Times New Roman" w:cs="Times New Roman"/>
                                <w:sz w:val="20"/>
                                <w:szCs w:val="20"/>
                              </w:rPr>
                              <w:t>-1999</w:t>
                            </w:r>
                            <w:r w:rsidRPr="00E10169">
                              <w:rPr>
                                <w:rFonts w:ascii="Times New Roman" w:hAnsi="Times New Roman" w:cs="Times New Roman"/>
                                <w:sz w:val="20"/>
                                <w:szCs w:val="20"/>
                              </w:rPr>
                              <w:t>, showing most storms occurring farther from mid-latitude coastlines.</w:t>
                            </w:r>
                          </w:p>
                          <w:p w14:paraId="06202EEB" w14:textId="77777777" w:rsidR="00E10169" w:rsidRPr="00E10169" w:rsidRDefault="00E10169" w:rsidP="00E10169">
                            <w:pPr>
                              <w:spacing w:after="0"/>
                              <w:jc w:val="center"/>
                              <w:rPr>
                                <w:rFonts w:ascii="Times New Roman" w:hAnsi="Times New Roman" w:cs="Times New Roman"/>
                                <w:sz w:val="8"/>
                                <w:szCs w:val="8"/>
                              </w:rPr>
                            </w:pPr>
                          </w:p>
                          <w:p w14:paraId="74A2FE26" w14:textId="7A7211AD" w:rsidR="00F242DC" w:rsidRPr="00E10169" w:rsidRDefault="00E10169" w:rsidP="00E10169">
                            <w:pPr>
                              <w:spacing w:after="0"/>
                              <w:jc w:val="center"/>
                              <w:rPr>
                                <w:rFonts w:ascii="Times New Roman" w:hAnsi="Times New Roman" w:cs="Times New Roman"/>
                                <w:color w:val="595959" w:themeColor="text1" w:themeTint="A6"/>
                                <w:sz w:val="18"/>
                                <w:szCs w:val="18"/>
                              </w:rPr>
                            </w:pPr>
                            <w:r w:rsidRPr="00E10169">
                              <w:rPr>
                                <w:rFonts w:ascii="Times New Roman" w:hAnsi="Times New Roman" w:cs="Times New Roman"/>
                                <w:sz w:val="20"/>
                                <w:szCs w:val="20"/>
                              </w:rPr>
                              <w:t>(B</w:t>
                            </w:r>
                            <w:r w:rsidRPr="00E10169">
                              <w:rPr>
                                <w:rFonts w:ascii="Times New Roman" w:hAnsi="Times New Roman" w:cs="Times New Roman"/>
                                <w:sz w:val="20"/>
                                <w:szCs w:val="20"/>
                              </w:rPr>
                              <w:t>, Lower</w:t>
                            </w:r>
                            <w:r w:rsidRPr="00E10169">
                              <w:rPr>
                                <w:rFonts w:ascii="Times New Roman" w:hAnsi="Times New Roman" w:cs="Times New Roman"/>
                                <w:sz w:val="20"/>
                                <w:szCs w:val="20"/>
                              </w:rPr>
                              <w:t>) Heatmap of tropical cyclone tracks from 2000</w:t>
                            </w:r>
                            <w:r>
                              <w:rPr>
                                <w:rFonts w:ascii="Times New Roman" w:hAnsi="Times New Roman" w:cs="Times New Roman"/>
                                <w:sz w:val="20"/>
                                <w:szCs w:val="20"/>
                              </w:rPr>
                              <w:t>-</w:t>
                            </w:r>
                            <w:r w:rsidRPr="00E10169">
                              <w:rPr>
                                <w:rFonts w:ascii="Times New Roman" w:hAnsi="Times New Roman" w:cs="Times New Roman"/>
                                <w:sz w:val="20"/>
                                <w:szCs w:val="20"/>
                              </w:rPr>
                              <w:t>2024, showing more storms occurring closer to mid-latitude coastlines.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EB605" id="_x0000_s1031" type="#_x0000_t202" style="position:absolute;left:0;text-align:left;margin-left:394.65pt;margin-top:20.9pt;width:90.75pt;height:333.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" fillcolor="white [3201]" stroked="f" strokeweight=".5pt">
                <v:textbox>
                  <w:txbxContent>
                    <w:p w14:paraId="648B770D" w14:textId="497A881D" w:rsidR="00E10169" w:rsidRDefault="00E10169" w:rsidP="00E10169">
                      <w:pPr>
                        <w:spacing w:after="0"/>
                        <w:jc w:val="center"/>
                        <w:rPr>
                          <w:rFonts w:ascii="Times New Roman" w:hAnsi="Times New Roman" w:cs="Times New Roman"/>
                          <w:b/>
                          <w:bCs/>
                          <w:sz w:val="20"/>
                          <w:szCs w:val="20"/>
                        </w:rPr>
                      </w:pPr>
                      <w:r w:rsidRPr="00E10169">
                        <w:rPr>
                          <w:rFonts w:ascii="Times New Roman" w:hAnsi="Times New Roman" w:cs="Times New Roman"/>
                          <w:b/>
                          <w:bCs/>
                          <w:sz w:val="20"/>
                          <w:szCs w:val="20"/>
                        </w:rPr>
                        <w:t xml:space="preserve">Figure </w:t>
                      </w:r>
                      <w:r>
                        <w:rPr>
                          <w:rFonts w:ascii="Times New Roman" w:hAnsi="Times New Roman" w:cs="Times New Roman"/>
                          <w:b/>
                          <w:bCs/>
                          <w:sz w:val="20"/>
                          <w:szCs w:val="20"/>
                        </w:rPr>
                        <w:t>6</w:t>
                      </w:r>
                      <w:r w:rsidRPr="00E10169">
                        <w:rPr>
                          <w:rFonts w:ascii="Times New Roman" w:hAnsi="Times New Roman" w:cs="Times New Roman"/>
                          <w:b/>
                          <w:bCs/>
                          <w:sz w:val="20"/>
                          <w:szCs w:val="20"/>
                        </w:rPr>
                        <w:t>. Cyclone proximity to mid-latitude coastlines.</w:t>
                      </w:r>
                    </w:p>
                    <w:p w14:paraId="32C021D9" w14:textId="77777777" w:rsidR="00E10169" w:rsidRPr="00E10169" w:rsidRDefault="00E10169" w:rsidP="00E10169">
                      <w:pPr>
                        <w:spacing w:after="0"/>
                        <w:jc w:val="center"/>
                        <w:rPr>
                          <w:rFonts w:ascii="Times New Roman" w:hAnsi="Times New Roman" w:cs="Times New Roman"/>
                          <w:b/>
                          <w:bCs/>
                          <w:sz w:val="8"/>
                          <w:szCs w:val="8"/>
                        </w:rPr>
                      </w:pPr>
                    </w:p>
                    <w:p w14:paraId="55630803" w14:textId="7D14903A" w:rsidR="00E10169" w:rsidRDefault="00E10169" w:rsidP="00E10169">
                      <w:pPr>
                        <w:spacing w:after="0"/>
                        <w:jc w:val="center"/>
                        <w:rPr>
                          <w:rFonts w:ascii="Times New Roman" w:hAnsi="Times New Roman" w:cs="Times New Roman"/>
                          <w:sz w:val="20"/>
                          <w:szCs w:val="20"/>
                        </w:rPr>
                      </w:pPr>
                      <w:r w:rsidRPr="00E10169">
                        <w:rPr>
                          <w:rFonts w:ascii="Times New Roman" w:hAnsi="Times New Roman" w:cs="Times New Roman"/>
                          <w:sz w:val="20"/>
                          <w:szCs w:val="20"/>
                        </w:rPr>
                        <w:t>(A</w:t>
                      </w:r>
                      <w:r w:rsidRPr="00E10169">
                        <w:rPr>
                          <w:rFonts w:ascii="Times New Roman" w:hAnsi="Times New Roman" w:cs="Times New Roman"/>
                          <w:sz w:val="20"/>
                          <w:szCs w:val="20"/>
                        </w:rPr>
                        <w:t>, Upper</w:t>
                      </w:r>
                      <w:r w:rsidRPr="00E10169">
                        <w:rPr>
                          <w:rFonts w:ascii="Times New Roman" w:hAnsi="Times New Roman" w:cs="Times New Roman"/>
                          <w:sz w:val="20"/>
                          <w:szCs w:val="20"/>
                        </w:rPr>
                        <w:t>) Heatmap of tropical cyclone tracks from 1980</w:t>
                      </w:r>
                      <w:r>
                        <w:rPr>
                          <w:rFonts w:ascii="Times New Roman" w:hAnsi="Times New Roman" w:cs="Times New Roman"/>
                          <w:sz w:val="20"/>
                          <w:szCs w:val="20"/>
                        </w:rPr>
                        <w:t>-1999</w:t>
                      </w:r>
                      <w:r w:rsidRPr="00E10169">
                        <w:rPr>
                          <w:rFonts w:ascii="Times New Roman" w:hAnsi="Times New Roman" w:cs="Times New Roman"/>
                          <w:sz w:val="20"/>
                          <w:szCs w:val="20"/>
                        </w:rPr>
                        <w:t>, showing most storms occurring farther from mid-latitude coastlines.</w:t>
                      </w:r>
                    </w:p>
                    <w:p w14:paraId="06202EEB" w14:textId="77777777" w:rsidR="00E10169" w:rsidRPr="00E10169" w:rsidRDefault="00E10169" w:rsidP="00E10169">
                      <w:pPr>
                        <w:spacing w:after="0"/>
                        <w:jc w:val="center"/>
                        <w:rPr>
                          <w:rFonts w:ascii="Times New Roman" w:hAnsi="Times New Roman" w:cs="Times New Roman"/>
                          <w:sz w:val="8"/>
                          <w:szCs w:val="8"/>
                        </w:rPr>
                      </w:pPr>
                    </w:p>
                    <w:p w14:paraId="74A2FE26" w14:textId="7A7211AD" w:rsidR="00F242DC" w:rsidRPr="00E10169" w:rsidRDefault="00E10169" w:rsidP="00E10169">
                      <w:pPr>
                        <w:spacing w:after="0"/>
                        <w:jc w:val="center"/>
                        <w:rPr>
                          <w:rFonts w:ascii="Times New Roman" w:hAnsi="Times New Roman" w:cs="Times New Roman"/>
                          <w:color w:val="595959" w:themeColor="text1" w:themeTint="A6"/>
                          <w:sz w:val="18"/>
                          <w:szCs w:val="18"/>
                        </w:rPr>
                      </w:pPr>
                      <w:r w:rsidRPr="00E10169">
                        <w:rPr>
                          <w:rFonts w:ascii="Times New Roman" w:hAnsi="Times New Roman" w:cs="Times New Roman"/>
                          <w:sz w:val="20"/>
                          <w:szCs w:val="20"/>
                        </w:rPr>
                        <w:t>(B</w:t>
                      </w:r>
                      <w:r w:rsidRPr="00E10169">
                        <w:rPr>
                          <w:rFonts w:ascii="Times New Roman" w:hAnsi="Times New Roman" w:cs="Times New Roman"/>
                          <w:sz w:val="20"/>
                          <w:szCs w:val="20"/>
                        </w:rPr>
                        <w:t>, Lower</w:t>
                      </w:r>
                      <w:r w:rsidRPr="00E10169">
                        <w:rPr>
                          <w:rFonts w:ascii="Times New Roman" w:hAnsi="Times New Roman" w:cs="Times New Roman"/>
                          <w:sz w:val="20"/>
                          <w:szCs w:val="20"/>
                        </w:rPr>
                        <w:t>) Heatmap of tropical cyclone tracks from 2000</w:t>
                      </w:r>
                      <w:r>
                        <w:rPr>
                          <w:rFonts w:ascii="Times New Roman" w:hAnsi="Times New Roman" w:cs="Times New Roman"/>
                          <w:sz w:val="20"/>
                          <w:szCs w:val="20"/>
                        </w:rPr>
                        <w:t>-</w:t>
                      </w:r>
                      <w:r w:rsidRPr="00E10169">
                        <w:rPr>
                          <w:rFonts w:ascii="Times New Roman" w:hAnsi="Times New Roman" w:cs="Times New Roman"/>
                          <w:sz w:val="20"/>
                          <w:szCs w:val="20"/>
                        </w:rPr>
                        <w:t>2024, showing more storms occurring closer to mid-latitude coastlines.</w:t>
                      </w:r>
                    </w:p>
                  </w:txbxContent>
                </v:textbox>
              </v:shape>
            </w:pict>
          </mc:Fallback>
        </mc:AlternateContent>
      </w:r>
    </w:p>
    <w:p w14:paraId="60FF974F" w14:textId="1EC36F2A" w:rsidR="00E10169" w:rsidRDefault="00E10169" w:rsidP="00020D2C">
      <w:pPr>
        <w:jc w:val="both"/>
        <w:rPr>
          <w:rFonts w:ascii="Times New Roman" w:hAnsi="Times New Roman" w:cs="Times New Roman"/>
          <w:sz w:val="22"/>
          <w:szCs w:val="22"/>
        </w:rPr>
      </w:pPr>
    </w:p>
    <w:p w14:paraId="242DBE9B" w14:textId="0388FEB1" w:rsidR="00E10169" w:rsidRDefault="00E10169" w:rsidP="00020D2C">
      <w:pPr>
        <w:jc w:val="both"/>
        <w:rPr>
          <w:rFonts w:ascii="Times New Roman" w:hAnsi="Times New Roman" w:cs="Times New Roman"/>
          <w:sz w:val="22"/>
          <w:szCs w:val="22"/>
        </w:rPr>
      </w:pPr>
    </w:p>
    <w:p w14:paraId="3CF7C7C9" w14:textId="0C2D1AC1" w:rsidR="00E10169" w:rsidRDefault="00E10169" w:rsidP="00020D2C">
      <w:pPr>
        <w:jc w:val="both"/>
        <w:rPr>
          <w:rFonts w:ascii="Times New Roman" w:hAnsi="Times New Roman" w:cs="Times New Roman"/>
          <w:sz w:val="22"/>
          <w:szCs w:val="22"/>
        </w:rPr>
      </w:pPr>
    </w:p>
    <w:p w14:paraId="1EC58F78" w14:textId="7E5B984C" w:rsidR="00E10169" w:rsidRDefault="00E10169" w:rsidP="00020D2C">
      <w:pPr>
        <w:jc w:val="both"/>
        <w:rPr>
          <w:rFonts w:ascii="Times New Roman" w:hAnsi="Times New Roman" w:cs="Times New Roman"/>
          <w:sz w:val="22"/>
          <w:szCs w:val="22"/>
        </w:rPr>
      </w:pPr>
    </w:p>
    <w:p w14:paraId="39D66794" w14:textId="26800CA3" w:rsidR="00E10169" w:rsidRDefault="00E10169" w:rsidP="00020D2C">
      <w:pPr>
        <w:jc w:val="both"/>
        <w:rPr>
          <w:rFonts w:ascii="Times New Roman" w:hAnsi="Times New Roman" w:cs="Times New Roman"/>
          <w:sz w:val="22"/>
          <w:szCs w:val="22"/>
        </w:rPr>
      </w:pPr>
    </w:p>
    <w:p w14:paraId="37604970" w14:textId="1A1B1679" w:rsidR="00E10169" w:rsidRDefault="00E10169" w:rsidP="00020D2C">
      <w:pPr>
        <w:jc w:val="both"/>
        <w:rPr>
          <w:rFonts w:ascii="Times New Roman" w:hAnsi="Times New Roman" w:cs="Times New Roman"/>
          <w:sz w:val="22"/>
          <w:szCs w:val="22"/>
        </w:rPr>
      </w:pPr>
    </w:p>
    <w:p w14:paraId="5FF6D42A" w14:textId="44355791" w:rsidR="00E10169" w:rsidRDefault="00E10169" w:rsidP="00020D2C">
      <w:pPr>
        <w:jc w:val="both"/>
        <w:rPr>
          <w:rFonts w:ascii="Times New Roman" w:hAnsi="Times New Roman" w:cs="Times New Roman"/>
          <w:sz w:val="22"/>
          <w:szCs w:val="22"/>
        </w:rPr>
      </w:pPr>
    </w:p>
    <w:p w14:paraId="0B658CA2" w14:textId="6C6EE30B" w:rsidR="00E10169" w:rsidRDefault="00E10169" w:rsidP="00020D2C">
      <w:pPr>
        <w:jc w:val="both"/>
        <w:rPr>
          <w:rFonts w:ascii="Times New Roman" w:hAnsi="Times New Roman" w:cs="Times New Roman"/>
          <w:sz w:val="22"/>
          <w:szCs w:val="22"/>
        </w:rPr>
      </w:pPr>
    </w:p>
    <w:p w14:paraId="52BE3191" w14:textId="3153822C" w:rsidR="00E10169" w:rsidRDefault="00E10169" w:rsidP="00020D2C">
      <w:pPr>
        <w:jc w:val="both"/>
        <w:rPr>
          <w:rFonts w:ascii="Times New Roman" w:hAnsi="Times New Roman" w:cs="Times New Roman"/>
          <w:sz w:val="22"/>
          <w:szCs w:val="22"/>
        </w:rPr>
      </w:pPr>
    </w:p>
    <w:p w14:paraId="0BB37967" w14:textId="769643F2" w:rsidR="00E10169" w:rsidRDefault="00E10169" w:rsidP="00020D2C">
      <w:pPr>
        <w:jc w:val="both"/>
        <w:rPr>
          <w:rFonts w:ascii="Times New Roman" w:hAnsi="Times New Roman" w:cs="Times New Roman"/>
          <w:sz w:val="22"/>
          <w:szCs w:val="22"/>
        </w:rPr>
      </w:pPr>
    </w:p>
    <w:p w14:paraId="17091102" w14:textId="0FC7807F" w:rsidR="00E10169" w:rsidRDefault="00E10169" w:rsidP="00020D2C">
      <w:pPr>
        <w:jc w:val="both"/>
        <w:rPr>
          <w:rFonts w:ascii="Times New Roman" w:hAnsi="Times New Roman" w:cs="Times New Roman"/>
          <w:sz w:val="22"/>
          <w:szCs w:val="22"/>
        </w:rPr>
      </w:pPr>
    </w:p>
    <w:p w14:paraId="52D23D10" w14:textId="3FDC020F" w:rsidR="00E10169" w:rsidRDefault="00E10169" w:rsidP="00020D2C">
      <w:pPr>
        <w:jc w:val="both"/>
        <w:rPr>
          <w:rFonts w:ascii="Times New Roman" w:hAnsi="Times New Roman" w:cs="Times New Roman"/>
          <w:sz w:val="22"/>
          <w:szCs w:val="22"/>
        </w:rPr>
      </w:pPr>
    </w:p>
    <w:p w14:paraId="756691DA" w14:textId="37BF9EC3" w:rsidR="00E10169" w:rsidRDefault="00E10169" w:rsidP="00020D2C">
      <w:pPr>
        <w:jc w:val="both"/>
        <w:rPr>
          <w:rFonts w:ascii="Times New Roman" w:hAnsi="Times New Roman" w:cs="Times New Roman"/>
          <w:sz w:val="22"/>
          <w:szCs w:val="22"/>
        </w:rPr>
      </w:pPr>
    </w:p>
    <w:p w14:paraId="576AD5A5" w14:textId="79E77A75" w:rsidR="00E10169" w:rsidRDefault="00E10169" w:rsidP="00020D2C">
      <w:pPr>
        <w:jc w:val="both"/>
        <w:rPr>
          <w:rFonts w:ascii="Times New Roman" w:hAnsi="Times New Roman" w:cs="Times New Roman"/>
          <w:sz w:val="22"/>
          <w:szCs w:val="22"/>
        </w:rPr>
      </w:pPr>
    </w:p>
    <w:p w14:paraId="7BD90AE4" w14:textId="2E148A24" w:rsidR="00E10169" w:rsidRDefault="00E10169" w:rsidP="00020D2C">
      <w:pPr>
        <w:jc w:val="both"/>
        <w:rPr>
          <w:rFonts w:ascii="Times New Roman" w:hAnsi="Times New Roman" w:cs="Times New Roman"/>
          <w:sz w:val="22"/>
          <w:szCs w:val="22"/>
        </w:rPr>
      </w:pPr>
    </w:p>
    <w:p w14:paraId="68CE1B23" w14:textId="03A41D4B" w:rsidR="00E10169" w:rsidRDefault="00E10169" w:rsidP="00020D2C">
      <w:pPr>
        <w:jc w:val="both"/>
        <w:rPr>
          <w:rFonts w:ascii="Times New Roman" w:hAnsi="Times New Roman" w:cs="Times New Roman"/>
          <w:sz w:val="22"/>
          <w:szCs w:val="22"/>
        </w:rPr>
      </w:pPr>
    </w:p>
    <w:p w14:paraId="3CD5786B" w14:textId="2714CD56" w:rsidR="00E10169" w:rsidRDefault="00E10169" w:rsidP="00020D2C">
      <w:pPr>
        <w:jc w:val="both"/>
        <w:rPr>
          <w:rFonts w:ascii="Times New Roman" w:hAnsi="Times New Roman" w:cs="Times New Roman"/>
          <w:sz w:val="22"/>
          <w:szCs w:val="22"/>
        </w:rPr>
      </w:pPr>
    </w:p>
    <w:p w14:paraId="34CAFFED" w14:textId="43C15006" w:rsidR="00E10169" w:rsidRDefault="00E10169" w:rsidP="00345334">
      <w:pPr>
        <w:pStyle w:val="ListParagraph"/>
        <w:numPr>
          <w:ilvl w:val="0"/>
          <w:numId w:val="1"/>
        </w:numPr>
        <w:jc w:val="center"/>
        <w:rPr>
          <w:rFonts w:ascii="Times New Roman" w:hAnsi="Times New Roman" w:cs="Times New Roman"/>
          <w:b/>
          <w:bCs/>
          <w:sz w:val="22"/>
          <w:szCs w:val="22"/>
        </w:rPr>
      </w:pPr>
      <w:r w:rsidRPr="00E10169">
        <w:rPr>
          <w:rFonts w:ascii="Times New Roman" w:hAnsi="Times New Roman" w:cs="Times New Roman"/>
          <w:b/>
          <w:bCs/>
          <w:sz w:val="22"/>
          <w:szCs w:val="22"/>
        </w:rPr>
        <w:lastRenderedPageBreak/>
        <w:t>METHODS</w:t>
      </w:r>
    </w:p>
    <w:p w14:paraId="48E2B871" w14:textId="77777777" w:rsidR="00345334" w:rsidRPr="00345334" w:rsidRDefault="00345334" w:rsidP="00345334">
      <w:pPr>
        <w:pStyle w:val="ListParagraph"/>
        <w:ind w:left="1080"/>
        <w:rPr>
          <w:rFonts w:ascii="Times New Roman" w:hAnsi="Times New Roman" w:cs="Times New Roman"/>
          <w:b/>
          <w:bCs/>
          <w:sz w:val="10"/>
          <w:szCs w:val="10"/>
        </w:rPr>
      </w:pP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2594"/>
        <w:gridCol w:w="1096"/>
        <w:gridCol w:w="4341"/>
      </w:tblGrid>
      <w:tr w:rsidR="002350D1" w:rsidRPr="002350D1" w14:paraId="1071B3C1" w14:textId="19C0261D" w:rsidTr="00235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bottom w:val="none" w:sz="0" w:space="0" w:color="auto"/>
              <w:right w:val="none" w:sz="0" w:space="0" w:color="auto"/>
            </w:tcBorders>
            <w:vAlign w:val="center"/>
          </w:tcPr>
          <w:p w14:paraId="499F4FC3" w14:textId="1C2E9808" w:rsidR="002350D1" w:rsidRPr="002350D1" w:rsidRDefault="002350D1" w:rsidP="002350D1">
            <w:pPr>
              <w:jc w:val="center"/>
              <w:rPr>
                <w:rFonts w:ascii="Times New Roman" w:hAnsi="Times New Roman" w:cs="Times New Roman"/>
                <w:sz w:val="22"/>
                <w:szCs w:val="22"/>
              </w:rPr>
            </w:pPr>
            <w:r w:rsidRPr="002350D1">
              <w:rPr>
                <w:rFonts w:ascii="Times New Roman" w:hAnsi="Times New Roman" w:cs="Times New Roman"/>
                <w:sz w:val="22"/>
                <w:szCs w:val="22"/>
              </w:rPr>
              <w:t>Figure</w:t>
            </w:r>
          </w:p>
        </w:tc>
        <w:tc>
          <w:tcPr>
            <w:tcW w:w="2618" w:type="dxa"/>
            <w:tcBorders>
              <w:top w:val="none" w:sz="0" w:space="0" w:color="auto"/>
              <w:left w:val="none" w:sz="0" w:space="0" w:color="auto"/>
              <w:bottom w:val="none" w:sz="0" w:space="0" w:color="auto"/>
              <w:right w:val="none" w:sz="0" w:space="0" w:color="auto"/>
            </w:tcBorders>
            <w:vAlign w:val="center"/>
          </w:tcPr>
          <w:p w14:paraId="7FC3C5AD" w14:textId="2D26B86F" w:rsidR="002350D1" w:rsidRPr="002350D1" w:rsidRDefault="002350D1" w:rsidP="002350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hAnsi="Times New Roman" w:cs="Times New Roman"/>
                <w:sz w:val="22"/>
                <w:szCs w:val="22"/>
              </w:rPr>
              <w:t>Description</w:t>
            </w:r>
          </w:p>
        </w:tc>
        <w:tc>
          <w:tcPr>
            <w:tcW w:w="925" w:type="dxa"/>
            <w:tcBorders>
              <w:top w:val="none" w:sz="0" w:space="0" w:color="auto"/>
              <w:left w:val="none" w:sz="0" w:space="0" w:color="auto"/>
              <w:bottom w:val="none" w:sz="0" w:space="0" w:color="auto"/>
              <w:right w:val="none" w:sz="0" w:space="0" w:color="auto"/>
            </w:tcBorders>
            <w:vAlign w:val="center"/>
          </w:tcPr>
          <w:p w14:paraId="148375E3" w14:textId="4387A62D" w:rsidR="002350D1" w:rsidRPr="002350D1" w:rsidRDefault="002350D1" w:rsidP="002350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hAnsi="Times New Roman" w:cs="Times New Roman"/>
                <w:sz w:val="22"/>
                <w:szCs w:val="22"/>
              </w:rPr>
              <w:t>Data Used</w:t>
            </w:r>
          </w:p>
        </w:tc>
        <w:tc>
          <w:tcPr>
            <w:tcW w:w="4395" w:type="dxa"/>
            <w:tcBorders>
              <w:top w:val="none" w:sz="0" w:space="0" w:color="auto"/>
              <w:left w:val="none" w:sz="0" w:space="0" w:color="auto"/>
              <w:bottom w:val="none" w:sz="0" w:space="0" w:color="auto"/>
            </w:tcBorders>
            <w:vAlign w:val="center"/>
          </w:tcPr>
          <w:p w14:paraId="7B82EC5D" w14:textId="33E43728" w:rsidR="002350D1" w:rsidRPr="002350D1" w:rsidRDefault="002350D1" w:rsidP="002350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hAnsi="Times New Roman" w:cs="Times New Roman"/>
                <w:sz w:val="22"/>
                <w:szCs w:val="22"/>
              </w:rPr>
              <w:t>Method / Analysis (rationale)</w:t>
            </w:r>
          </w:p>
        </w:tc>
      </w:tr>
      <w:tr w:rsidR="002350D1" w:rsidRPr="002350D1" w14:paraId="5D2FD968" w14:textId="68B2B713" w:rsidTr="0023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509BF16" w14:textId="249C2A30" w:rsidR="002350D1" w:rsidRPr="002350D1" w:rsidRDefault="002350D1" w:rsidP="002350D1">
            <w:pPr>
              <w:jc w:val="center"/>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Figure 1</w:t>
            </w:r>
          </w:p>
        </w:tc>
        <w:tc>
          <w:tcPr>
            <w:tcW w:w="2618" w:type="dxa"/>
            <w:vAlign w:val="center"/>
          </w:tcPr>
          <w:p w14:paraId="11F4B63E" w14:textId="491A62AE"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Poleward migration of tropical cyclones (1980</w:t>
            </w:r>
            <w:r w:rsidRPr="002350D1">
              <w:rPr>
                <w:rFonts w:ascii="Times New Roman" w:eastAsia="Times New Roman" w:hAnsi="Times New Roman" w:cs="Times New Roman"/>
                <w:kern w:val="0"/>
                <w:sz w:val="22"/>
                <w:szCs w:val="22"/>
                <w:lang w:eastAsia="en-GB"/>
                <w14:ligatures w14:val="none"/>
              </w:rPr>
              <w:t>-</w:t>
            </w:r>
            <w:r w:rsidRPr="002350D1">
              <w:rPr>
                <w:rFonts w:ascii="Times New Roman" w:eastAsia="Times New Roman" w:hAnsi="Times New Roman" w:cs="Times New Roman"/>
                <w:kern w:val="0"/>
                <w:sz w:val="22"/>
                <w:szCs w:val="22"/>
                <w:lang w:eastAsia="en-GB"/>
                <w14:ligatures w14:val="none"/>
              </w:rPr>
              <w:t>2024)</w:t>
            </w:r>
          </w:p>
        </w:tc>
        <w:tc>
          <w:tcPr>
            <w:tcW w:w="925" w:type="dxa"/>
            <w:vAlign w:val="center"/>
          </w:tcPr>
          <w:p w14:paraId="740016C0" w14:textId="2CC78A4E"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350D1">
              <w:rPr>
                <w:rFonts w:ascii="Times New Roman" w:eastAsia="Times New Roman" w:hAnsi="Times New Roman" w:cs="Times New Roman"/>
                <w:kern w:val="0"/>
                <w:sz w:val="22"/>
                <w:szCs w:val="22"/>
                <w:lang w:eastAsia="en-GB"/>
                <w14:ligatures w14:val="none"/>
              </w:rPr>
              <w:t>IBTrACS</w:t>
            </w:r>
            <w:proofErr w:type="spellEnd"/>
            <w:r w:rsidRPr="002350D1">
              <w:rPr>
                <w:rFonts w:ascii="Times New Roman" w:eastAsia="Times New Roman" w:hAnsi="Times New Roman" w:cs="Times New Roman"/>
                <w:kern w:val="0"/>
                <w:sz w:val="22"/>
                <w:szCs w:val="22"/>
                <w:lang w:eastAsia="en-GB"/>
                <w14:ligatures w14:val="none"/>
              </w:rPr>
              <w:t xml:space="preserve"> TC tracks</w:t>
            </w:r>
          </w:p>
        </w:tc>
        <w:tc>
          <w:tcPr>
            <w:tcW w:w="4395" w:type="dxa"/>
            <w:vAlign w:val="center"/>
          </w:tcPr>
          <w:p w14:paraId="2B264785" w14:textId="45FEE596"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sidRPr="002350D1">
              <w:rPr>
                <w:rFonts w:ascii="Times New Roman" w:eastAsia="Times New Roman" w:hAnsi="Times New Roman" w:cs="Times New Roman"/>
                <w:kern w:val="0"/>
                <w:sz w:val="22"/>
                <w:szCs w:val="22"/>
                <w:lang w:eastAsia="en-GB"/>
                <w14:ligatures w14:val="none"/>
              </w:rPr>
              <w:t>Linear regression and calculation of mean latitudes and proximities were used to quantify shifts over time. P-value significance tests were applied to ensure observed trends were statistically robust.</w:t>
            </w:r>
          </w:p>
        </w:tc>
      </w:tr>
      <w:tr w:rsidR="002350D1" w:rsidRPr="002350D1" w14:paraId="48B21766" w14:textId="76927734" w:rsidTr="002350D1">
        <w:tc>
          <w:tcPr>
            <w:cnfStyle w:val="001000000000" w:firstRow="0" w:lastRow="0" w:firstColumn="1" w:lastColumn="0" w:oddVBand="0" w:evenVBand="0" w:oddHBand="0" w:evenHBand="0" w:firstRowFirstColumn="0" w:firstRowLastColumn="0" w:lastRowFirstColumn="0" w:lastRowLastColumn="0"/>
            <w:tcW w:w="988" w:type="dxa"/>
            <w:vAlign w:val="center"/>
          </w:tcPr>
          <w:p w14:paraId="0FB446DF" w14:textId="160B3BF9" w:rsidR="002350D1" w:rsidRPr="002350D1" w:rsidRDefault="002350D1" w:rsidP="002350D1">
            <w:pPr>
              <w:jc w:val="center"/>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Figure 2</w:t>
            </w:r>
          </w:p>
        </w:tc>
        <w:tc>
          <w:tcPr>
            <w:tcW w:w="2618" w:type="dxa"/>
            <w:vAlign w:val="center"/>
          </w:tcPr>
          <w:p w14:paraId="120F958F" w14:textId="14487C43"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Tree-ring canopy disturbance (CD) as a proxy for historical cyclone impacts</w:t>
            </w:r>
          </w:p>
        </w:tc>
        <w:tc>
          <w:tcPr>
            <w:tcW w:w="925" w:type="dxa"/>
            <w:vAlign w:val="center"/>
          </w:tcPr>
          <w:p w14:paraId="7AE9396E" w14:textId="7E11AD25"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Tree-ring CD data (Altman et al., 2018)</w:t>
            </w:r>
          </w:p>
        </w:tc>
        <w:tc>
          <w:tcPr>
            <w:tcW w:w="4395" w:type="dxa"/>
            <w:vAlign w:val="center"/>
          </w:tcPr>
          <w:p w14:paraId="6C145095" w14:textId="77777777" w:rsid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The</w:t>
            </w:r>
            <w:r w:rsidRPr="002350D1">
              <w:rPr>
                <w:rFonts w:ascii="Times New Roman" w:hAnsi="Times New Roman" w:cs="Times New Roman"/>
                <w:sz w:val="22"/>
                <w:szCs w:val="22"/>
              </w:rPr>
              <w:t xml:space="preserve"> proportion of trees experiencing canopy disturbances </w:t>
            </w:r>
            <w:r>
              <w:rPr>
                <w:rFonts w:ascii="Times New Roman" w:hAnsi="Times New Roman" w:cs="Times New Roman"/>
                <w:sz w:val="22"/>
                <w:szCs w:val="22"/>
              </w:rPr>
              <w:t xml:space="preserve">was </w:t>
            </w:r>
            <w:proofErr w:type="spellStart"/>
            <w:r>
              <w:rPr>
                <w:rFonts w:ascii="Times New Roman" w:hAnsi="Times New Roman" w:cs="Times New Roman"/>
                <w:sz w:val="22"/>
                <w:szCs w:val="22"/>
              </w:rPr>
              <w:t>analyzed</w:t>
            </w:r>
            <w:proofErr w:type="spellEnd"/>
            <w:r>
              <w:rPr>
                <w:rFonts w:ascii="Times New Roman" w:hAnsi="Times New Roman" w:cs="Times New Roman"/>
                <w:sz w:val="22"/>
                <w:szCs w:val="22"/>
              </w:rPr>
              <w:t xml:space="preserve"> </w:t>
            </w:r>
            <w:r w:rsidRPr="002350D1">
              <w:rPr>
                <w:rFonts w:ascii="Times New Roman" w:hAnsi="Times New Roman" w:cs="Times New Roman"/>
                <w:sz w:val="22"/>
                <w:szCs w:val="22"/>
              </w:rPr>
              <w:t>along the latitudinal gradient using binomial mixed-effect models.</w:t>
            </w:r>
            <w:r>
              <w:rPr>
                <w:rFonts w:ascii="Times New Roman" w:hAnsi="Times New Roman" w:cs="Times New Roman"/>
                <w:sz w:val="22"/>
                <w:szCs w:val="22"/>
              </w:rPr>
              <w:t xml:space="preserve"> </w:t>
            </w:r>
          </w:p>
          <w:p w14:paraId="6BF40770" w14:textId="6E7DD2FE"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lang w:eastAsia="en-GB"/>
                <w14:ligatures w14:val="none"/>
              </w:rPr>
            </w:pPr>
            <w:r>
              <w:rPr>
                <w:rFonts w:ascii="Times New Roman" w:hAnsi="Times New Roman" w:cs="Times New Roman"/>
                <w:sz w:val="22"/>
                <w:szCs w:val="22"/>
              </w:rPr>
              <w:t>(Limitation)</w:t>
            </w:r>
            <w:r w:rsidRPr="002350D1">
              <w:rPr>
                <w:rFonts w:ascii="Times New Roman" w:hAnsi="Times New Roman" w:cs="Times New Roman"/>
                <w:sz w:val="22"/>
                <w:szCs w:val="22"/>
              </w:rPr>
              <w:t xml:space="preserve"> Data </w:t>
            </w:r>
            <w:r w:rsidRPr="002350D1">
              <w:rPr>
                <w:rFonts w:ascii="Times New Roman" w:hAnsi="Times New Roman" w:cs="Times New Roman"/>
                <w:sz w:val="22"/>
                <w:szCs w:val="22"/>
              </w:rPr>
              <w:t xml:space="preserve">from Altman et al. (2018) </w:t>
            </w:r>
            <w:r w:rsidRPr="002350D1">
              <w:rPr>
                <w:rFonts w:ascii="Times New Roman" w:hAnsi="Times New Roman" w:cs="Times New Roman"/>
                <w:sz w:val="22"/>
                <w:szCs w:val="22"/>
              </w:rPr>
              <w:t>was</w:t>
            </w:r>
            <w:r w:rsidRPr="002350D1">
              <w:rPr>
                <w:rFonts w:ascii="Times New Roman" w:hAnsi="Times New Roman" w:cs="Times New Roman"/>
                <w:sz w:val="22"/>
                <w:szCs w:val="22"/>
              </w:rPr>
              <w:t xml:space="preserve"> unavailable digitally. The dataset was</w:t>
            </w:r>
            <w:r w:rsidRPr="002350D1">
              <w:rPr>
                <w:rFonts w:ascii="Times New Roman" w:hAnsi="Times New Roman" w:cs="Times New Roman"/>
                <w:sz w:val="22"/>
                <w:szCs w:val="22"/>
              </w:rPr>
              <w:t xml:space="preserve">, thus, </w:t>
            </w:r>
            <w:r w:rsidRPr="002350D1">
              <w:rPr>
                <w:rFonts w:ascii="Times New Roman" w:hAnsi="Times New Roman" w:cs="Times New Roman"/>
                <w:sz w:val="22"/>
                <w:szCs w:val="22"/>
              </w:rPr>
              <w:t xml:space="preserve"> reconstructed from published figures using x-step weighted interpolation, creating a complete latitudinal record (33°–45°N) to </w:t>
            </w:r>
            <w:proofErr w:type="spellStart"/>
            <w:r w:rsidRPr="002350D1">
              <w:rPr>
                <w:rFonts w:ascii="Times New Roman" w:hAnsi="Times New Roman" w:cs="Times New Roman"/>
                <w:sz w:val="22"/>
                <w:szCs w:val="22"/>
              </w:rPr>
              <w:t>analyze</w:t>
            </w:r>
            <w:proofErr w:type="spellEnd"/>
            <w:r w:rsidRPr="002350D1">
              <w:rPr>
                <w:rFonts w:ascii="Times New Roman" w:hAnsi="Times New Roman" w:cs="Times New Roman"/>
                <w:sz w:val="22"/>
                <w:szCs w:val="22"/>
              </w:rPr>
              <w:t xml:space="preserve"> historical cyclone-related impacts.</w:t>
            </w:r>
          </w:p>
        </w:tc>
      </w:tr>
      <w:tr w:rsidR="002350D1" w:rsidRPr="002350D1" w14:paraId="53DBA2D9" w14:textId="0BCE5624" w:rsidTr="0023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3387067" w14:textId="48086C57" w:rsidR="002350D1" w:rsidRPr="002350D1" w:rsidRDefault="002350D1" w:rsidP="002350D1">
            <w:pPr>
              <w:jc w:val="center"/>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Figure 3</w:t>
            </w:r>
          </w:p>
        </w:tc>
        <w:tc>
          <w:tcPr>
            <w:tcW w:w="2618" w:type="dxa"/>
            <w:vAlign w:val="center"/>
          </w:tcPr>
          <w:p w14:paraId="573D2324" w14:textId="77479ED1"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SST and TC Genesis</w:t>
            </w:r>
          </w:p>
        </w:tc>
        <w:tc>
          <w:tcPr>
            <w:tcW w:w="925" w:type="dxa"/>
            <w:vAlign w:val="center"/>
          </w:tcPr>
          <w:p w14:paraId="5F7A025B" w14:textId="072C6A58"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 xml:space="preserve">ERA5 SST, </w:t>
            </w:r>
            <w:proofErr w:type="spellStart"/>
            <w:r w:rsidRPr="002350D1">
              <w:rPr>
                <w:rFonts w:ascii="Times New Roman" w:eastAsia="Times New Roman" w:hAnsi="Times New Roman" w:cs="Times New Roman"/>
                <w:kern w:val="0"/>
                <w:sz w:val="22"/>
                <w:szCs w:val="22"/>
                <w:lang w:eastAsia="en-GB"/>
                <w14:ligatures w14:val="none"/>
              </w:rPr>
              <w:t>IBTrACS</w:t>
            </w:r>
            <w:proofErr w:type="spellEnd"/>
            <w:r w:rsidRPr="002350D1">
              <w:rPr>
                <w:rFonts w:ascii="Times New Roman" w:eastAsia="Times New Roman" w:hAnsi="Times New Roman" w:cs="Times New Roman"/>
                <w:kern w:val="0"/>
                <w:sz w:val="22"/>
                <w:szCs w:val="22"/>
                <w:lang w:eastAsia="en-GB"/>
                <w14:ligatures w14:val="none"/>
              </w:rPr>
              <w:t xml:space="preserve"> TC tracks</w:t>
            </w:r>
          </w:p>
        </w:tc>
        <w:tc>
          <w:tcPr>
            <w:tcW w:w="4395" w:type="dxa"/>
            <w:vAlign w:val="center"/>
          </w:tcPr>
          <w:p w14:paraId="05CB5FB3" w14:textId="36856970"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Kernel density estimation (KDE) was used to compare genesis distributions in warm vs cool years, while time series analysis with LOWESS smoothing quantified long-term SST trends.</w:t>
            </w:r>
          </w:p>
        </w:tc>
      </w:tr>
      <w:tr w:rsidR="002350D1" w:rsidRPr="002350D1" w14:paraId="4B8E8757" w14:textId="6623077A" w:rsidTr="002350D1">
        <w:tc>
          <w:tcPr>
            <w:cnfStyle w:val="001000000000" w:firstRow="0" w:lastRow="0" w:firstColumn="1" w:lastColumn="0" w:oddVBand="0" w:evenVBand="0" w:oddHBand="0" w:evenHBand="0" w:firstRowFirstColumn="0" w:firstRowLastColumn="0" w:lastRowFirstColumn="0" w:lastRowLastColumn="0"/>
            <w:tcW w:w="988" w:type="dxa"/>
            <w:vAlign w:val="center"/>
          </w:tcPr>
          <w:p w14:paraId="2C0347CF" w14:textId="063117E1" w:rsidR="002350D1" w:rsidRPr="002350D1" w:rsidRDefault="002350D1" w:rsidP="002350D1">
            <w:pPr>
              <w:jc w:val="center"/>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Figure 4</w:t>
            </w:r>
          </w:p>
        </w:tc>
        <w:tc>
          <w:tcPr>
            <w:tcW w:w="2618" w:type="dxa"/>
            <w:vAlign w:val="center"/>
          </w:tcPr>
          <w:p w14:paraId="14E69609" w14:textId="73A684DC"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Vertical Wind Shear and Cyclone Formation</w:t>
            </w:r>
          </w:p>
        </w:tc>
        <w:tc>
          <w:tcPr>
            <w:tcW w:w="925" w:type="dxa"/>
            <w:vAlign w:val="center"/>
          </w:tcPr>
          <w:p w14:paraId="6D1695D5" w14:textId="4DF855DC"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 xml:space="preserve">ERA5 VWS, </w:t>
            </w:r>
            <w:proofErr w:type="spellStart"/>
            <w:r w:rsidRPr="002350D1">
              <w:rPr>
                <w:rFonts w:ascii="Times New Roman" w:eastAsia="Times New Roman" w:hAnsi="Times New Roman" w:cs="Times New Roman"/>
                <w:kern w:val="0"/>
                <w:sz w:val="22"/>
                <w:szCs w:val="22"/>
                <w:lang w:eastAsia="en-GB"/>
                <w14:ligatures w14:val="none"/>
              </w:rPr>
              <w:t>IBTrACS</w:t>
            </w:r>
            <w:proofErr w:type="spellEnd"/>
            <w:r w:rsidRPr="002350D1">
              <w:rPr>
                <w:rFonts w:ascii="Times New Roman" w:eastAsia="Times New Roman" w:hAnsi="Times New Roman" w:cs="Times New Roman"/>
                <w:kern w:val="0"/>
                <w:sz w:val="22"/>
                <w:szCs w:val="22"/>
                <w:lang w:eastAsia="en-GB"/>
                <w14:ligatures w14:val="none"/>
              </w:rPr>
              <w:t xml:space="preserve"> TC tracks</w:t>
            </w:r>
          </w:p>
        </w:tc>
        <w:tc>
          <w:tcPr>
            <w:tcW w:w="4395" w:type="dxa"/>
            <w:vAlign w:val="center"/>
          </w:tcPr>
          <w:p w14:paraId="68E2CF06" w14:textId="5643D26C"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Scatter plots and regression analysis were applied to explore relationships between VWS and genesis latitude. Time series of annual mean VWS highlights temporal variability..</w:t>
            </w:r>
          </w:p>
        </w:tc>
      </w:tr>
      <w:tr w:rsidR="002350D1" w:rsidRPr="002350D1" w14:paraId="1C08B24D" w14:textId="602D151C" w:rsidTr="0023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5EAF03E" w14:textId="246DD726" w:rsidR="002350D1" w:rsidRPr="002350D1" w:rsidRDefault="002350D1" w:rsidP="002350D1">
            <w:pPr>
              <w:jc w:val="center"/>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Figure 5</w:t>
            </w:r>
          </w:p>
        </w:tc>
        <w:tc>
          <w:tcPr>
            <w:tcW w:w="2618" w:type="dxa"/>
            <w:vAlign w:val="center"/>
          </w:tcPr>
          <w:p w14:paraId="110F59FC" w14:textId="02EC65A9"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Basin-specific cyclone genesis comparison</w:t>
            </w:r>
          </w:p>
        </w:tc>
        <w:tc>
          <w:tcPr>
            <w:tcW w:w="925" w:type="dxa"/>
            <w:vAlign w:val="center"/>
          </w:tcPr>
          <w:p w14:paraId="14FBDBC3" w14:textId="4B02B2FC"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350D1">
              <w:rPr>
                <w:rFonts w:ascii="Times New Roman" w:eastAsia="Times New Roman" w:hAnsi="Times New Roman" w:cs="Times New Roman"/>
                <w:kern w:val="0"/>
                <w:sz w:val="22"/>
                <w:szCs w:val="22"/>
                <w:lang w:eastAsia="en-GB"/>
                <w14:ligatures w14:val="none"/>
              </w:rPr>
              <w:t>IBTrACS</w:t>
            </w:r>
            <w:proofErr w:type="spellEnd"/>
            <w:r w:rsidRPr="002350D1">
              <w:rPr>
                <w:rFonts w:ascii="Times New Roman" w:eastAsia="Times New Roman" w:hAnsi="Times New Roman" w:cs="Times New Roman"/>
                <w:kern w:val="0"/>
                <w:sz w:val="22"/>
                <w:szCs w:val="22"/>
                <w:lang w:eastAsia="en-GB"/>
                <w14:ligatures w14:val="none"/>
              </w:rPr>
              <w:t xml:space="preserve"> TC tracks</w:t>
            </w:r>
          </w:p>
        </w:tc>
        <w:tc>
          <w:tcPr>
            <w:tcW w:w="4395" w:type="dxa"/>
            <w:vAlign w:val="center"/>
          </w:tcPr>
          <w:p w14:paraId="3C8FBDA5" w14:textId="372AB8EB" w:rsidR="002350D1" w:rsidRPr="002350D1" w:rsidRDefault="002350D1" w:rsidP="002350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KDE and scatter plots with regression lines were used to compare latitudinal distributions and trends between basins.</w:t>
            </w:r>
          </w:p>
        </w:tc>
      </w:tr>
      <w:tr w:rsidR="002350D1" w:rsidRPr="002350D1" w14:paraId="27D8979B" w14:textId="716B410C" w:rsidTr="002350D1">
        <w:tc>
          <w:tcPr>
            <w:cnfStyle w:val="001000000000" w:firstRow="0" w:lastRow="0" w:firstColumn="1" w:lastColumn="0" w:oddVBand="0" w:evenVBand="0" w:oddHBand="0" w:evenHBand="0" w:firstRowFirstColumn="0" w:firstRowLastColumn="0" w:lastRowFirstColumn="0" w:lastRowLastColumn="0"/>
            <w:tcW w:w="988" w:type="dxa"/>
            <w:vAlign w:val="center"/>
          </w:tcPr>
          <w:p w14:paraId="14ACF517" w14:textId="24E3A06D" w:rsidR="002350D1" w:rsidRPr="002350D1" w:rsidRDefault="002350D1" w:rsidP="002350D1">
            <w:pPr>
              <w:jc w:val="center"/>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Figure 6</w:t>
            </w:r>
          </w:p>
        </w:tc>
        <w:tc>
          <w:tcPr>
            <w:tcW w:w="2618" w:type="dxa"/>
            <w:vAlign w:val="center"/>
          </w:tcPr>
          <w:p w14:paraId="4A432C6A" w14:textId="4A929ED3"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Cyclone proximity to mid-latitude coastlines</w:t>
            </w:r>
          </w:p>
        </w:tc>
        <w:tc>
          <w:tcPr>
            <w:tcW w:w="925" w:type="dxa"/>
            <w:vAlign w:val="center"/>
          </w:tcPr>
          <w:p w14:paraId="0E0BB16B" w14:textId="41995420"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350D1">
              <w:rPr>
                <w:rFonts w:ascii="Times New Roman" w:eastAsia="Times New Roman" w:hAnsi="Times New Roman" w:cs="Times New Roman"/>
                <w:kern w:val="0"/>
                <w:sz w:val="22"/>
                <w:szCs w:val="22"/>
                <w:lang w:eastAsia="en-GB"/>
                <w14:ligatures w14:val="none"/>
              </w:rPr>
              <w:t>IBTrACS</w:t>
            </w:r>
            <w:proofErr w:type="spellEnd"/>
            <w:r w:rsidRPr="002350D1">
              <w:rPr>
                <w:rFonts w:ascii="Times New Roman" w:eastAsia="Times New Roman" w:hAnsi="Times New Roman" w:cs="Times New Roman"/>
                <w:kern w:val="0"/>
                <w:sz w:val="22"/>
                <w:szCs w:val="22"/>
                <w:lang w:eastAsia="en-GB"/>
                <w14:ligatures w14:val="none"/>
              </w:rPr>
              <w:t xml:space="preserve"> TC tracks, coastline shapefiles</w:t>
            </w:r>
          </w:p>
        </w:tc>
        <w:tc>
          <w:tcPr>
            <w:tcW w:w="4395" w:type="dxa"/>
            <w:vAlign w:val="center"/>
          </w:tcPr>
          <w:p w14:paraId="3AAB6EF5" w14:textId="7D04D0EE" w:rsidR="002350D1" w:rsidRPr="002350D1" w:rsidRDefault="002350D1" w:rsidP="00235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350D1">
              <w:rPr>
                <w:rFonts w:ascii="Times New Roman" w:eastAsia="Times New Roman" w:hAnsi="Times New Roman" w:cs="Times New Roman"/>
                <w:kern w:val="0"/>
                <w:sz w:val="22"/>
                <w:szCs w:val="22"/>
                <w:lang w:eastAsia="en-GB"/>
                <w14:ligatures w14:val="none"/>
              </w:rPr>
              <w:t>Heatmaps and distance calculations were applied to visualize shifts in cyclone tracks relative to coastlines.</w:t>
            </w:r>
          </w:p>
        </w:tc>
      </w:tr>
    </w:tbl>
    <w:p w14:paraId="2049DF69" w14:textId="77777777" w:rsidR="001F2AB8" w:rsidRDefault="001F2AB8" w:rsidP="00E10169">
      <w:pPr>
        <w:jc w:val="both"/>
        <w:rPr>
          <w:rFonts w:ascii="Times New Roman" w:hAnsi="Times New Roman" w:cs="Times New Roman"/>
          <w:b/>
          <w:bCs/>
          <w:sz w:val="22"/>
          <w:szCs w:val="22"/>
        </w:rPr>
        <w:sectPr w:rsidR="001F2AB8" w:rsidSect="00E10169">
          <w:type w:val="continuous"/>
          <w:pgSz w:w="11906" w:h="16838"/>
          <w:pgMar w:top="1440" w:right="1440" w:bottom="1440" w:left="1440" w:header="709" w:footer="709" w:gutter="0"/>
          <w:cols w:space="708"/>
          <w:docGrid w:linePitch="360"/>
        </w:sectPr>
      </w:pPr>
    </w:p>
    <w:p w14:paraId="3985BE42" w14:textId="4DB5630E" w:rsidR="00162EF2" w:rsidRDefault="00162EF2" w:rsidP="00345334">
      <w:pPr>
        <w:pStyle w:val="ListParagraph"/>
        <w:numPr>
          <w:ilvl w:val="0"/>
          <w:numId w:val="1"/>
        </w:numPr>
        <w:jc w:val="center"/>
        <w:rPr>
          <w:rFonts w:ascii="Times New Roman" w:hAnsi="Times New Roman" w:cs="Times New Roman"/>
          <w:b/>
          <w:bCs/>
          <w:sz w:val="22"/>
          <w:szCs w:val="22"/>
        </w:rPr>
      </w:pPr>
      <w:r>
        <w:rPr>
          <w:rFonts w:ascii="Times New Roman" w:hAnsi="Times New Roman" w:cs="Times New Roman"/>
          <w:b/>
          <w:bCs/>
          <w:sz w:val="22"/>
          <w:szCs w:val="22"/>
        </w:rPr>
        <w:t>IMPLICATIONS ON HUMAN POPULATIONS &amp; COASTAL ECOSYSTEMS</w:t>
      </w:r>
    </w:p>
    <w:p w14:paraId="26B4FF8A" w14:textId="1F4D48FF" w:rsidR="00162EF2" w:rsidRDefault="0076178E" w:rsidP="00162EF2">
      <w:pPr>
        <w:jc w:val="both"/>
        <w:rPr>
          <w:rFonts w:ascii="Times New Roman" w:hAnsi="Times New Roman" w:cs="Times New Roman"/>
          <w:sz w:val="22"/>
          <w:szCs w:val="22"/>
        </w:rPr>
      </w:pPr>
      <w:r w:rsidRPr="0076178E">
        <w:rPr>
          <w:rFonts w:ascii="Times New Roman" w:hAnsi="Times New Roman" w:cs="Times New Roman"/>
          <w:sz w:val="22"/>
          <w:szCs w:val="22"/>
        </w:rPr>
        <w:t xml:space="preserve">The heatmap examination of the proximity of tropical cyclones to mid-latitude coastlines (see </w:t>
      </w:r>
      <w:r w:rsidRPr="0076178E">
        <w:rPr>
          <w:rFonts w:ascii="Times New Roman" w:hAnsi="Times New Roman" w:cs="Times New Roman"/>
          <w:i/>
          <w:iCs/>
          <w:sz w:val="22"/>
          <w:szCs w:val="22"/>
        </w:rPr>
        <w:t>figure 6</w:t>
      </w:r>
      <w:r w:rsidRPr="0076178E">
        <w:rPr>
          <w:rFonts w:ascii="Times New Roman" w:hAnsi="Times New Roman" w:cs="Times New Roman"/>
          <w:sz w:val="22"/>
          <w:szCs w:val="22"/>
        </w:rPr>
        <w:t>) indicates that the TCs are progressively impacting areas that were less prone to tropical cyclone occurrences in the past. This means that the mid-latitude coastlines, which were less susceptible to the effects of tropical cyclones, are now faced with high risks from the potential damage associated with strong winds, high rainfall, and flood-</w:t>
      </w:r>
      <w:r w:rsidRPr="0076178E">
        <w:rPr>
          <w:rFonts w:ascii="Times New Roman" w:hAnsi="Times New Roman" w:cs="Times New Roman"/>
          <w:sz w:val="22"/>
          <w:szCs w:val="22"/>
        </w:rPr>
        <w:t>related disasters associated with tropical cyclones.</w:t>
      </w:r>
    </w:p>
    <w:p w14:paraId="7CB7D1CE" w14:textId="1CC56061" w:rsidR="0076178E" w:rsidRDefault="00D26686" w:rsidP="00162EF2">
      <w:pPr>
        <w:jc w:val="both"/>
        <w:rPr>
          <w:rFonts w:ascii="Times New Roman" w:hAnsi="Times New Roman" w:cs="Times New Roman"/>
          <w:sz w:val="22"/>
          <w:szCs w:val="22"/>
        </w:rPr>
      </w:pPr>
      <w:r w:rsidRPr="00D26686">
        <w:rPr>
          <w:rFonts w:ascii="Times New Roman" w:hAnsi="Times New Roman" w:cs="Times New Roman"/>
          <w:sz w:val="22"/>
          <w:szCs w:val="22"/>
        </w:rPr>
        <w:t xml:space="preserve">These tendencies imply that city administrations and coastal planning authorities must invest in good early warning systems and implement climate change adaptation and resilience into their planning processes. </w:t>
      </w:r>
      <w:r w:rsidRPr="0076178E">
        <w:rPr>
          <w:rFonts w:ascii="Times New Roman" w:hAnsi="Times New Roman" w:cs="Times New Roman"/>
          <w:sz w:val="22"/>
          <w:szCs w:val="22"/>
        </w:rPr>
        <w:t>(</w:t>
      </w:r>
      <w:proofErr w:type="spellStart"/>
      <w:r w:rsidRPr="0076178E">
        <w:rPr>
          <w:rFonts w:ascii="Times New Roman" w:hAnsi="Times New Roman" w:cs="Times New Roman"/>
          <w:sz w:val="22"/>
          <w:szCs w:val="22"/>
        </w:rPr>
        <w:t>Bakkensen</w:t>
      </w:r>
      <w:proofErr w:type="spellEnd"/>
      <w:r w:rsidRPr="0076178E">
        <w:rPr>
          <w:rFonts w:ascii="Times New Roman" w:hAnsi="Times New Roman" w:cs="Times New Roman"/>
          <w:sz w:val="22"/>
          <w:szCs w:val="22"/>
        </w:rPr>
        <w:t xml:space="preserve"> &amp; Blair, 2022)</w:t>
      </w:r>
      <w:r>
        <w:rPr>
          <w:rFonts w:ascii="Times New Roman" w:hAnsi="Times New Roman" w:cs="Times New Roman"/>
          <w:sz w:val="22"/>
          <w:szCs w:val="22"/>
        </w:rPr>
        <w:t xml:space="preserve">. </w:t>
      </w:r>
      <w:r w:rsidRPr="00D26686">
        <w:rPr>
          <w:rFonts w:ascii="Times New Roman" w:hAnsi="Times New Roman" w:cs="Times New Roman"/>
          <w:sz w:val="22"/>
          <w:szCs w:val="22"/>
        </w:rPr>
        <w:t xml:space="preserve">This would involve, for instance, upgrading building and flood control measures and safeguarding natural </w:t>
      </w:r>
      <w:proofErr w:type="spellStart"/>
      <w:r w:rsidRPr="00D26686">
        <w:rPr>
          <w:rFonts w:ascii="Times New Roman" w:hAnsi="Times New Roman" w:cs="Times New Roman"/>
          <w:sz w:val="22"/>
          <w:szCs w:val="22"/>
        </w:rPr>
        <w:t>defenses</w:t>
      </w:r>
      <w:proofErr w:type="spellEnd"/>
      <w:r w:rsidRPr="00D26686">
        <w:rPr>
          <w:rFonts w:ascii="Times New Roman" w:hAnsi="Times New Roman" w:cs="Times New Roman"/>
          <w:sz w:val="22"/>
          <w:szCs w:val="22"/>
        </w:rPr>
        <w:t xml:space="preserve"> such as dunes, mangroves, and wetlands that protect cities against the effects of the storm. </w:t>
      </w:r>
      <w:r w:rsidR="0076178E" w:rsidRPr="0076178E">
        <w:rPr>
          <w:rFonts w:ascii="Times New Roman" w:hAnsi="Times New Roman" w:cs="Times New Roman"/>
          <w:sz w:val="22"/>
          <w:szCs w:val="22"/>
        </w:rPr>
        <w:t>(Wang et al., 2024).</w:t>
      </w:r>
    </w:p>
    <w:p w14:paraId="367C7C5C" w14:textId="6555833B" w:rsidR="0076178E" w:rsidRDefault="0076178E" w:rsidP="0076178E">
      <w:pPr>
        <w:jc w:val="both"/>
        <w:rPr>
          <w:rFonts w:ascii="Times New Roman" w:hAnsi="Times New Roman" w:cs="Times New Roman"/>
          <w:sz w:val="22"/>
          <w:szCs w:val="22"/>
        </w:rPr>
      </w:pPr>
      <w:r w:rsidRPr="0076178E">
        <w:rPr>
          <w:rFonts w:ascii="Times New Roman" w:hAnsi="Times New Roman" w:cs="Times New Roman"/>
          <w:sz w:val="22"/>
          <w:szCs w:val="22"/>
        </w:rPr>
        <w:lastRenderedPageBreak/>
        <w:t xml:space="preserve">In addition to physical damage, tropical cyclones often trigger population displacement. </w:t>
      </w:r>
      <w:r w:rsidR="00D26686" w:rsidRPr="00D26686">
        <w:rPr>
          <w:rFonts w:ascii="Times New Roman" w:hAnsi="Times New Roman" w:cs="Times New Roman"/>
          <w:sz w:val="22"/>
          <w:szCs w:val="22"/>
        </w:rPr>
        <w:t>In the new, mid-latitude areas that are affected, there could be either short-term or permanent displacement of the population, leading to additional burdens on the provision of housing and services. This displacement could be understood as new patterns of vulnerability.</w:t>
      </w:r>
      <w:r>
        <w:rPr>
          <w:rFonts w:ascii="Times New Roman" w:hAnsi="Times New Roman" w:cs="Times New Roman"/>
          <w:sz w:val="22"/>
          <w:szCs w:val="22"/>
        </w:rPr>
        <w:t xml:space="preserve"> </w:t>
      </w:r>
      <w:r w:rsidRPr="0076178E">
        <w:rPr>
          <w:rFonts w:ascii="Times New Roman" w:hAnsi="Times New Roman" w:cs="Times New Roman"/>
          <w:sz w:val="22"/>
          <w:szCs w:val="22"/>
        </w:rPr>
        <w:t>(Mester et al., 2023).</w:t>
      </w:r>
    </w:p>
    <w:p w14:paraId="621D7975" w14:textId="780AB04A" w:rsidR="0076178E" w:rsidRDefault="0076178E" w:rsidP="00162EF2">
      <w:pPr>
        <w:jc w:val="both"/>
        <w:rPr>
          <w:rFonts w:ascii="Times New Roman" w:hAnsi="Times New Roman" w:cs="Times New Roman"/>
          <w:sz w:val="22"/>
          <w:szCs w:val="22"/>
        </w:rPr>
      </w:pPr>
      <w:r w:rsidRPr="0076178E">
        <w:rPr>
          <w:rFonts w:ascii="Times New Roman" w:hAnsi="Times New Roman" w:cs="Times New Roman"/>
          <w:sz w:val="22"/>
          <w:szCs w:val="22"/>
        </w:rPr>
        <w:t>In conclusion, the poleward shift of TCs has direct impacts on society and the environment. Awareness and proactive adaptations for the new threats and risks that are occurring as a result of the shifting cyclone climate are important for protecting human populations and maintaining the threatened ecological habitats.</w:t>
      </w:r>
    </w:p>
    <w:p w14:paraId="52905083" w14:textId="77777777" w:rsidR="0076178E" w:rsidRPr="0076178E" w:rsidRDefault="0076178E" w:rsidP="00162EF2">
      <w:pPr>
        <w:jc w:val="both"/>
        <w:rPr>
          <w:rFonts w:ascii="Times New Roman" w:hAnsi="Times New Roman" w:cs="Times New Roman"/>
          <w:sz w:val="10"/>
          <w:szCs w:val="10"/>
        </w:rPr>
      </w:pPr>
    </w:p>
    <w:p w14:paraId="6EE664E8" w14:textId="3793BB50" w:rsidR="00E10169" w:rsidRDefault="001F2AB8" w:rsidP="00345334">
      <w:pPr>
        <w:pStyle w:val="ListParagraph"/>
        <w:numPr>
          <w:ilvl w:val="0"/>
          <w:numId w:val="1"/>
        </w:numPr>
        <w:jc w:val="center"/>
        <w:rPr>
          <w:rFonts w:ascii="Times New Roman" w:hAnsi="Times New Roman" w:cs="Times New Roman"/>
          <w:b/>
          <w:bCs/>
          <w:sz w:val="22"/>
          <w:szCs w:val="22"/>
        </w:rPr>
      </w:pPr>
      <w:r>
        <w:rPr>
          <w:rFonts w:ascii="Times New Roman" w:hAnsi="Times New Roman" w:cs="Times New Roman"/>
          <w:b/>
          <w:bCs/>
          <w:sz w:val="22"/>
          <w:szCs w:val="22"/>
        </w:rPr>
        <w:t>RESULTS &amp; CONCLUSION</w:t>
      </w:r>
    </w:p>
    <w:p w14:paraId="5328A47B" w14:textId="1FC958EB" w:rsidR="001F2AB8" w:rsidRPr="001F2AB8" w:rsidRDefault="001F2AB8" w:rsidP="001F2AB8">
      <w:pPr>
        <w:jc w:val="both"/>
        <w:rPr>
          <w:rFonts w:ascii="Times New Roman" w:hAnsi="Times New Roman" w:cs="Times New Roman"/>
          <w:sz w:val="22"/>
          <w:szCs w:val="22"/>
        </w:rPr>
      </w:pPr>
      <w:r w:rsidRPr="001F2AB8">
        <w:rPr>
          <w:rFonts w:ascii="Times New Roman" w:hAnsi="Times New Roman" w:cs="Times New Roman"/>
          <w:sz w:val="22"/>
          <w:szCs w:val="22"/>
        </w:rPr>
        <w:t xml:space="preserve">What </w:t>
      </w:r>
      <w:r>
        <w:rPr>
          <w:rFonts w:ascii="Times New Roman" w:hAnsi="Times New Roman" w:cs="Times New Roman"/>
          <w:sz w:val="22"/>
          <w:szCs w:val="22"/>
        </w:rPr>
        <w:t>my</w:t>
      </w:r>
      <w:r w:rsidRPr="001F2AB8">
        <w:rPr>
          <w:rFonts w:ascii="Times New Roman" w:hAnsi="Times New Roman" w:cs="Times New Roman"/>
          <w:sz w:val="22"/>
          <w:szCs w:val="22"/>
        </w:rPr>
        <w:t xml:space="preserve"> analys</w:t>
      </w:r>
      <w:r>
        <w:rPr>
          <w:rFonts w:ascii="Times New Roman" w:hAnsi="Times New Roman" w:cs="Times New Roman"/>
          <w:sz w:val="22"/>
          <w:szCs w:val="22"/>
        </w:rPr>
        <w:t>is shows</w:t>
      </w:r>
      <w:r w:rsidRPr="001F2AB8">
        <w:rPr>
          <w:rFonts w:ascii="Times New Roman" w:hAnsi="Times New Roman" w:cs="Times New Roman"/>
          <w:sz w:val="22"/>
          <w:szCs w:val="22"/>
        </w:rPr>
        <w:t xml:space="preserve"> is that there are clear indicators that the poleward migration of tropical cyclones into the North Atlantic</w:t>
      </w:r>
      <w:r>
        <w:rPr>
          <w:rFonts w:ascii="Times New Roman" w:hAnsi="Times New Roman" w:cs="Times New Roman"/>
          <w:sz w:val="22"/>
          <w:szCs w:val="22"/>
        </w:rPr>
        <w:t xml:space="preserve"> </w:t>
      </w:r>
      <w:r w:rsidRPr="001F2AB8">
        <w:rPr>
          <w:rFonts w:ascii="Times New Roman" w:hAnsi="Times New Roman" w:cs="Times New Roman"/>
          <w:sz w:val="22"/>
          <w:szCs w:val="22"/>
        </w:rPr>
        <w:t xml:space="preserve">and Northwestern Pacific basins is </w:t>
      </w:r>
      <w:r>
        <w:rPr>
          <w:rFonts w:ascii="Times New Roman" w:hAnsi="Times New Roman" w:cs="Times New Roman"/>
          <w:sz w:val="22"/>
          <w:szCs w:val="22"/>
        </w:rPr>
        <w:t>significantly prevalent</w:t>
      </w:r>
      <w:r w:rsidRPr="001F2AB8">
        <w:rPr>
          <w:rFonts w:ascii="Times New Roman" w:hAnsi="Times New Roman" w:cs="Times New Roman"/>
          <w:sz w:val="22"/>
          <w:szCs w:val="22"/>
        </w:rPr>
        <w:t>. These indicators are</w:t>
      </w:r>
      <w:r>
        <w:rPr>
          <w:rFonts w:ascii="Times New Roman" w:hAnsi="Times New Roman" w:cs="Times New Roman"/>
          <w:sz w:val="22"/>
          <w:szCs w:val="22"/>
        </w:rPr>
        <w:t>:</w:t>
      </w:r>
      <w:r w:rsidRPr="001F2AB8">
        <w:rPr>
          <w:rFonts w:ascii="Times New Roman" w:hAnsi="Times New Roman" w:cs="Times New Roman"/>
          <w:sz w:val="22"/>
          <w:szCs w:val="22"/>
        </w:rPr>
        <w:t xml:space="preserve"> the mean genesis point, the point of maximum intensity, and the proximity of TC tracks to the coastlines of the mid-latitudes, as shown </w:t>
      </w:r>
      <w:r>
        <w:rPr>
          <w:rFonts w:ascii="Times New Roman" w:hAnsi="Times New Roman" w:cs="Times New Roman"/>
          <w:sz w:val="22"/>
          <w:szCs w:val="22"/>
        </w:rPr>
        <w:t>i</w:t>
      </w:r>
      <w:r w:rsidRPr="001F2AB8">
        <w:rPr>
          <w:rFonts w:ascii="Times New Roman" w:hAnsi="Times New Roman" w:cs="Times New Roman"/>
          <w:sz w:val="22"/>
          <w:szCs w:val="22"/>
        </w:rPr>
        <w:t xml:space="preserve">n </w:t>
      </w:r>
      <w:r w:rsidRPr="00162EF2">
        <w:rPr>
          <w:rFonts w:ascii="Times New Roman" w:hAnsi="Times New Roman" w:cs="Times New Roman"/>
          <w:i/>
          <w:iCs/>
          <w:sz w:val="22"/>
          <w:szCs w:val="22"/>
        </w:rPr>
        <w:t>Figure 1</w:t>
      </w:r>
      <w:r w:rsidRPr="001F2AB8">
        <w:rPr>
          <w:rFonts w:ascii="Times New Roman" w:hAnsi="Times New Roman" w:cs="Times New Roman"/>
          <w:sz w:val="22"/>
          <w:szCs w:val="22"/>
        </w:rPr>
        <w:t xml:space="preserve">. These factors </w:t>
      </w:r>
      <w:r>
        <w:rPr>
          <w:rFonts w:ascii="Times New Roman" w:hAnsi="Times New Roman" w:cs="Times New Roman"/>
          <w:sz w:val="22"/>
          <w:szCs w:val="22"/>
        </w:rPr>
        <w:t>confirm</w:t>
      </w:r>
      <w:r w:rsidRPr="001F2AB8">
        <w:rPr>
          <w:rFonts w:ascii="Times New Roman" w:hAnsi="Times New Roman" w:cs="Times New Roman"/>
          <w:sz w:val="22"/>
          <w:szCs w:val="22"/>
        </w:rPr>
        <w:t xml:space="preserve"> that the TCs are migrating poleward</w:t>
      </w:r>
      <w:r>
        <w:rPr>
          <w:rFonts w:ascii="Times New Roman" w:hAnsi="Times New Roman" w:cs="Times New Roman"/>
          <w:sz w:val="22"/>
          <w:szCs w:val="22"/>
        </w:rPr>
        <w:t>, affirming the main hypothesis of the paper.</w:t>
      </w:r>
    </w:p>
    <w:p w14:paraId="41561BEC" w14:textId="1C986499" w:rsidR="001F2AB8" w:rsidRPr="001F2AB8" w:rsidRDefault="00162EF2" w:rsidP="001F2AB8">
      <w:pPr>
        <w:jc w:val="both"/>
        <w:rPr>
          <w:rFonts w:ascii="Times New Roman" w:hAnsi="Times New Roman" w:cs="Times New Roman"/>
          <w:sz w:val="22"/>
          <w:szCs w:val="22"/>
        </w:rPr>
      </w:pPr>
      <w:r w:rsidRPr="00162EF2">
        <w:rPr>
          <w:rFonts w:ascii="Times New Roman" w:hAnsi="Times New Roman" w:cs="Times New Roman"/>
          <w:sz w:val="22"/>
          <w:szCs w:val="22"/>
        </w:rPr>
        <w:t>Environmental drivers appear to play a key role in this shift</w:t>
      </w:r>
      <w:r w:rsidR="001F2AB8" w:rsidRPr="001F2AB8">
        <w:rPr>
          <w:rFonts w:ascii="Times New Roman" w:hAnsi="Times New Roman" w:cs="Times New Roman"/>
          <w:sz w:val="22"/>
          <w:szCs w:val="22"/>
        </w:rPr>
        <w:t xml:space="preserve">. An increase in sea surface temperatures enhances the areas where the generation of tropical cyclones becomes </w:t>
      </w:r>
      <w:proofErr w:type="spellStart"/>
      <w:r w:rsidR="001F2AB8" w:rsidRPr="001F2AB8">
        <w:rPr>
          <w:rFonts w:ascii="Times New Roman" w:hAnsi="Times New Roman" w:cs="Times New Roman"/>
          <w:sz w:val="22"/>
          <w:szCs w:val="22"/>
        </w:rPr>
        <w:t>favorable</w:t>
      </w:r>
      <w:proofErr w:type="spellEnd"/>
      <w:r w:rsidR="001F2AB8" w:rsidRPr="001F2AB8">
        <w:rPr>
          <w:rFonts w:ascii="Times New Roman" w:hAnsi="Times New Roman" w:cs="Times New Roman"/>
          <w:sz w:val="22"/>
          <w:szCs w:val="22"/>
        </w:rPr>
        <w:t xml:space="preserve">, as shown by comparisons concerning the genesis latitude for warm and cool years (see </w:t>
      </w:r>
      <w:r w:rsidR="001F2AB8" w:rsidRPr="00162EF2">
        <w:rPr>
          <w:rFonts w:ascii="Times New Roman" w:hAnsi="Times New Roman" w:cs="Times New Roman"/>
          <w:i/>
          <w:iCs/>
          <w:sz w:val="22"/>
          <w:szCs w:val="22"/>
        </w:rPr>
        <w:t>Figure 3</w:t>
      </w:r>
      <w:r w:rsidR="001F2AB8" w:rsidRPr="001F2AB8">
        <w:rPr>
          <w:rFonts w:ascii="Times New Roman" w:hAnsi="Times New Roman" w:cs="Times New Roman"/>
          <w:sz w:val="22"/>
          <w:szCs w:val="22"/>
        </w:rPr>
        <w:t xml:space="preserve">). </w:t>
      </w:r>
      <w:r w:rsidRPr="00162EF2">
        <w:rPr>
          <w:rFonts w:ascii="Times New Roman" w:hAnsi="Times New Roman" w:cs="Times New Roman"/>
          <w:sz w:val="22"/>
          <w:szCs w:val="22"/>
        </w:rPr>
        <w:t xml:space="preserve">Vertical wind shear influences cyclone formation at higher latitudes, but </w:t>
      </w:r>
      <w:r>
        <w:rPr>
          <w:rFonts w:ascii="Times New Roman" w:hAnsi="Times New Roman" w:cs="Times New Roman"/>
          <w:sz w:val="22"/>
          <w:szCs w:val="22"/>
        </w:rPr>
        <w:t>my</w:t>
      </w:r>
      <w:r w:rsidRPr="00162EF2">
        <w:rPr>
          <w:rFonts w:ascii="Times New Roman" w:hAnsi="Times New Roman" w:cs="Times New Roman"/>
          <w:sz w:val="22"/>
          <w:szCs w:val="22"/>
        </w:rPr>
        <w:t xml:space="preserve"> analyses (</w:t>
      </w:r>
      <w:r w:rsidRPr="00162EF2">
        <w:rPr>
          <w:rFonts w:ascii="Times New Roman" w:hAnsi="Times New Roman" w:cs="Times New Roman"/>
          <w:i/>
          <w:iCs/>
          <w:sz w:val="22"/>
          <w:szCs w:val="22"/>
        </w:rPr>
        <w:t>Figure 4</w:t>
      </w:r>
      <w:r w:rsidRPr="00162EF2">
        <w:rPr>
          <w:rFonts w:ascii="Times New Roman" w:hAnsi="Times New Roman" w:cs="Times New Roman"/>
          <w:sz w:val="22"/>
          <w:szCs w:val="22"/>
        </w:rPr>
        <w:t xml:space="preserve">) suggest that cyclones can still form under moderate increases in shear, indicating that </w:t>
      </w:r>
      <w:r>
        <w:rPr>
          <w:rFonts w:ascii="Times New Roman" w:hAnsi="Times New Roman" w:cs="Times New Roman"/>
          <w:sz w:val="22"/>
          <w:szCs w:val="22"/>
        </w:rPr>
        <w:t>this</w:t>
      </w:r>
      <w:r w:rsidRPr="00162EF2">
        <w:rPr>
          <w:rFonts w:ascii="Times New Roman" w:hAnsi="Times New Roman" w:cs="Times New Roman"/>
          <w:sz w:val="22"/>
          <w:szCs w:val="22"/>
        </w:rPr>
        <w:t xml:space="preserve"> acts more as a moderating factor than a limiting one.</w:t>
      </w:r>
    </w:p>
    <w:p w14:paraId="1F7A042E" w14:textId="77777777" w:rsidR="001F2AB8" w:rsidRPr="001F2AB8" w:rsidRDefault="001F2AB8" w:rsidP="001F2AB8">
      <w:pPr>
        <w:jc w:val="both"/>
        <w:rPr>
          <w:rFonts w:ascii="Times New Roman" w:hAnsi="Times New Roman" w:cs="Times New Roman"/>
          <w:sz w:val="22"/>
          <w:szCs w:val="22"/>
        </w:rPr>
      </w:pPr>
      <w:r w:rsidRPr="001F2AB8">
        <w:rPr>
          <w:rFonts w:ascii="Times New Roman" w:hAnsi="Times New Roman" w:cs="Times New Roman"/>
          <w:sz w:val="22"/>
          <w:szCs w:val="22"/>
        </w:rPr>
        <w:t xml:space="preserve">There are regional variations as well. Basin-specific analyses (see </w:t>
      </w:r>
      <w:r w:rsidRPr="00162EF2">
        <w:rPr>
          <w:rFonts w:ascii="Times New Roman" w:hAnsi="Times New Roman" w:cs="Times New Roman"/>
          <w:i/>
          <w:iCs/>
          <w:sz w:val="22"/>
          <w:szCs w:val="22"/>
        </w:rPr>
        <w:t>Figure 5</w:t>
      </w:r>
      <w:r w:rsidRPr="001F2AB8">
        <w:rPr>
          <w:rFonts w:ascii="Times New Roman" w:hAnsi="Times New Roman" w:cs="Times New Roman"/>
          <w:sz w:val="22"/>
          <w:szCs w:val="22"/>
        </w:rPr>
        <w:t xml:space="preserve">) show that the poleward migration is slightly stronger for the NA basin compared to the NWP basin. This </w:t>
      </w:r>
      <w:r w:rsidRPr="001F2AB8">
        <w:rPr>
          <w:rFonts w:ascii="Times New Roman" w:hAnsi="Times New Roman" w:cs="Times New Roman"/>
          <w:sz w:val="22"/>
          <w:szCs w:val="22"/>
        </w:rPr>
        <w:t>indicates the significance of basin-specific factors when assessing the characteristics of cyclones.</w:t>
      </w:r>
    </w:p>
    <w:p w14:paraId="2E512DFC" w14:textId="51B36625" w:rsidR="001F2AB8" w:rsidRPr="001F2AB8" w:rsidRDefault="001F2AB8" w:rsidP="001F2AB8">
      <w:pPr>
        <w:jc w:val="both"/>
        <w:rPr>
          <w:rFonts w:ascii="Times New Roman" w:hAnsi="Times New Roman" w:cs="Times New Roman"/>
          <w:sz w:val="22"/>
          <w:szCs w:val="22"/>
        </w:rPr>
      </w:pPr>
      <w:r w:rsidRPr="001F2AB8">
        <w:rPr>
          <w:rFonts w:ascii="Times New Roman" w:hAnsi="Times New Roman" w:cs="Times New Roman"/>
          <w:sz w:val="22"/>
          <w:szCs w:val="22"/>
        </w:rPr>
        <w:t xml:space="preserve">Finally, the </w:t>
      </w:r>
      <w:r w:rsidR="00162EF2">
        <w:rPr>
          <w:rFonts w:ascii="Times New Roman" w:hAnsi="Times New Roman" w:cs="Times New Roman"/>
          <w:sz w:val="22"/>
          <w:szCs w:val="22"/>
        </w:rPr>
        <w:t>shift</w:t>
      </w:r>
      <w:r w:rsidRPr="001F2AB8">
        <w:rPr>
          <w:rFonts w:ascii="Times New Roman" w:hAnsi="Times New Roman" w:cs="Times New Roman"/>
          <w:sz w:val="22"/>
          <w:szCs w:val="22"/>
        </w:rPr>
        <w:t xml:space="preserve"> towards the higher latitudes </w:t>
      </w:r>
      <w:r w:rsidR="00162EF2" w:rsidRPr="00162EF2">
        <w:rPr>
          <w:rFonts w:ascii="Times New Roman" w:hAnsi="Times New Roman" w:cs="Times New Roman"/>
          <w:sz w:val="22"/>
          <w:szCs w:val="22"/>
        </w:rPr>
        <w:t>has implications for human populations and coastal ecosystems.</w:t>
      </w:r>
      <w:r w:rsidRPr="001F2AB8">
        <w:rPr>
          <w:rFonts w:ascii="Times New Roman" w:hAnsi="Times New Roman" w:cs="Times New Roman"/>
          <w:sz w:val="22"/>
          <w:szCs w:val="22"/>
        </w:rPr>
        <w:t xml:space="preserve"> The heatmap analysis performed for proximity to the mid-latitude coastlines (see </w:t>
      </w:r>
      <w:r w:rsidRPr="00162EF2">
        <w:rPr>
          <w:rFonts w:ascii="Times New Roman" w:hAnsi="Times New Roman" w:cs="Times New Roman"/>
          <w:i/>
          <w:iCs/>
          <w:sz w:val="22"/>
          <w:szCs w:val="22"/>
        </w:rPr>
        <w:t>figure 6</w:t>
      </w:r>
      <w:r w:rsidRPr="001F2AB8">
        <w:rPr>
          <w:rFonts w:ascii="Times New Roman" w:hAnsi="Times New Roman" w:cs="Times New Roman"/>
          <w:sz w:val="22"/>
          <w:szCs w:val="22"/>
        </w:rPr>
        <w:t>) indicates that TC activity is extending to locations that were less prone to TC impacts.</w:t>
      </w:r>
    </w:p>
    <w:p w14:paraId="5EBBDB14" w14:textId="5EE497B4" w:rsidR="001F2AB8" w:rsidRDefault="001F2AB8" w:rsidP="001F2AB8">
      <w:pPr>
        <w:jc w:val="both"/>
        <w:rPr>
          <w:rFonts w:ascii="Times New Roman" w:hAnsi="Times New Roman" w:cs="Times New Roman"/>
          <w:sz w:val="22"/>
          <w:szCs w:val="22"/>
        </w:rPr>
      </w:pPr>
      <w:r w:rsidRPr="001F2AB8">
        <w:rPr>
          <w:rFonts w:ascii="Times New Roman" w:hAnsi="Times New Roman" w:cs="Times New Roman"/>
          <w:sz w:val="22"/>
          <w:szCs w:val="22"/>
        </w:rPr>
        <w:t>In summary, the above findings present an entire spectrum, which makes it clear that tropical cyclones are shifting towards the poles as a result of an increase in SST values, as well as other factors, and that such shifts are increasing the vulnerability of mid-latitude coastlines.</w:t>
      </w:r>
    </w:p>
    <w:p w14:paraId="5C321340" w14:textId="77777777" w:rsidR="00D26686" w:rsidRPr="00D26686" w:rsidRDefault="00D26686" w:rsidP="001F2AB8">
      <w:pPr>
        <w:jc w:val="both"/>
        <w:rPr>
          <w:rFonts w:ascii="Times New Roman" w:hAnsi="Times New Roman" w:cs="Times New Roman"/>
          <w:sz w:val="10"/>
          <w:szCs w:val="10"/>
        </w:rPr>
      </w:pPr>
    </w:p>
    <w:p w14:paraId="54F35481" w14:textId="539958BE" w:rsidR="00D26686" w:rsidRDefault="00D26686" w:rsidP="00345334">
      <w:pPr>
        <w:pStyle w:val="ListParagraph"/>
        <w:numPr>
          <w:ilvl w:val="0"/>
          <w:numId w:val="1"/>
        </w:numPr>
        <w:jc w:val="center"/>
        <w:rPr>
          <w:rFonts w:ascii="Times New Roman" w:hAnsi="Times New Roman" w:cs="Times New Roman"/>
          <w:b/>
          <w:bCs/>
          <w:sz w:val="22"/>
          <w:szCs w:val="22"/>
        </w:rPr>
      </w:pPr>
      <w:r w:rsidRPr="00D26686">
        <w:rPr>
          <w:rFonts w:ascii="Times New Roman" w:hAnsi="Times New Roman" w:cs="Times New Roman"/>
          <w:b/>
          <w:bCs/>
          <w:sz w:val="22"/>
          <w:szCs w:val="22"/>
        </w:rPr>
        <w:t>BIBLIOGRAPHY</w:t>
      </w:r>
    </w:p>
    <w:p w14:paraId="20DE938A" w14:textId="77777777" w:rsidR="00D26686" w:rsidRPr="00D26686" w:rsidRDefault="00D26686" w:rsidP="00D26686">
      <w:pPr>
        <w:jc w:val="both"/>
        <w:rPr>
          <w:rFonts w:ascii="Times New Roman" w:hAnsi="Times New Roman" w:cs="Times New Roman"/>
          <w:b/>
          <w:bCs/>
          <w:sz w:val="10"/>
          <w:szCs w:val="10"/>
        </w:rPr>
      </w:pPr>
    </w:p>
    <w:p w14:paraId="1BB4B94C" w14:textId="2E7F4221" w:rsidR="00FD230E" w:rsidRDefault="00D26686" w:rsidP="00FD230E">
      <w:pPr>
        <w:jc w:val="both"/>
        <w:rPr>
          <w:rFonts w:ascii="Times New Roman" w:hAnsi="Times New Roman" w:cs="Times New Roman"/>
          <w:sz w:val="22"/>
          <w:szCs w:val="22"/>
        </w:rPr>
      </w:pPr>
      <w:r w:rsidRPr="00FD230E">
        <w:rPr>
          <w:rFonts w:ascii="Times New Roman" w:hAnsi="Times New Roman" w:cs="Times New Roman"/>
          <w:sz w:val="22"/>
          <w:szCs w:val="22"/>
        </w:rPr>
        <w:t xml:space="preserve">Google Drive Link containing </w:t>
      </w:r>
      <w:r w:rsidR="00FD230E" w:rsidRPr="00FD230E">
        <w:rPr>
          <w:rFonts w:ascii="Times New Roman" w:hAnsi="Times New Roman" w:cs="Times New Roman"/>
          <w:sz w:val="22"/>
          <w:szCs w:val="22"/>
        </w:rPr>
        <w:t>programs</w:t>
      </w:r>
      <w:r w:rsidRPr="00FD230E">
        <w:rPr>
          <w:rFonts w:ascii="Times New Roman" w:hAnsi="Times New Roman" w:cs="Times New Roman"/>
          <w:sz w:val="22"/>
          <w:szCs w:val="22"/>
        </w:rPr>
        <w:t>, datasets, and</w:t>
      </w:r>
      <w:r w:rsidRPr="00FD230E">
        <w:rPr>
          <w:rFonts w:ascii="Times New Roman" w:hAnsi="Times New Roman" w:cs="Times New Roman"/>
          <w:sz w:val="22"/>
          <w:szCs w:val="22"/>
        </w:rPr>
        <w:t xml:space="preserve"> code-generated </w:t>
      </w:r>
      <w:r w:rsidR="00FD230E" w:rsidRPr="00FD230E">
        <w:rPr>
          <w:rFonts w:ascii="Times New Roman" w:hAnsi="Times New Roman" w:cs="Times New Roman"/>
          <w:sz w:val="22"/>
          <w:szCs w:val="22"/>
        </w:rPr>
        <w:t>figures</w:t>
      </w:r>
      <w:r w:rsidRPr="00FD230E">
        <w:rPr>
          <w:rFonts w:ascii="Times New Roman" w:hAnsi="Times New Roman" w:cs="Times New Roman"/>
          <w:sz w:val="22"/>
          <w:szCs w:val="22"/>
        </w:rPr>
        <w:t xml:space="preserve">: </w:t>
      </w:r>
      <w:hyperlink r:id="rId20" w:history="1">
        <w:r w:rsidR="00FD230E" w:rsidRPr="00FD230E">
          <w:rPr>
            <w:rStyle w:val="Hyperlink"/>
            <w:rFonts w:ascii="Times New Roman" w:hAnsi="Times New Roman" w:cs="Times New Roman"/>
            <w:sz w:val="22"/>
            <w:szCs w:val="22"/>
          </w:rPr>
          <w:t>https://drive.google.com/drive/folders/1ljZGaE5yQwYxLkFwDuXF8kUv073LIUYc?usp=sharing</w:t>
        </w:r>
      </w:hyperlink>
    </w:p>
    <w:p w14:paraId="2F1567EA" w14:textId="77777777" w:rsidR="00345334" w:rsidRPr="00345334" w:rsidRDefault="00345334" w:rsidP="00FD230E">
      <w:pPr>
        <w:jc w:val="both"/>
        <w:rPr>
          <w:rFonts w:ascii="Times New Roman" w:hAnsi="Times New Roman" w:cs="Times New Roman"/>
          <w:sz w:val="10"/>
          <w:szCs w:val="10"/>
        </w:rPr>
      </w:pPr>
    </w:p>
    <w:p w14:paraId="37EB0596" w14:textId="52B2BCC8"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Altman, J., </w:t>
      </w:r>
      <w:proofErr w:type="spellStart"/>
      <w:r w:rsidRPr="00D26686">
        <w:rPr>
          <w:rFonts w:ascii="Times New Roman" w:hAnsi="Times New Roman" w:cs="Times New Roman"/>
          <w:sz w:val="22"/>
          <w:szCs w:val="22"/>
        </w:rPr>
        <w:t>Ukhvatkina</w:t>
      </w:r>
      <w:proofErr w:type="spellEnd"/>
      <w:r w:rsidRPr="00D26686">
        <w:rPr>
          <w:rFonts w:ascii="Times New Roman" w:hAnsi="Times New Roman" w:cs="Times New Roman"/>
          <w:sz w:val="22"/>
          <w:szCs w:val="22"/>
        </w:rPr>
        <w:t xml:space="preserve">, O. N., </w:t>
      </w:r>
      <w:proofErr w:type="spellStart"/>
      <w:r w:rsidRPr="00D26686">
        <w:rPr>
          <w:rFonts w:ascii="Times New Roman" w:hAnsi="Times New Roman" w:cs="Times New Roman"/>
          <w:sz w:val="22"/>
          <w:szCs w:val="22"/>
        </w:rPr>
        <w:t>Omelko</w:t>
      </w:r>
      <w:proofErr w:type="spellEnd"/>
      <w:r w:rsidRPr="00D26686">
        <w:rPr>
          <w:rFonts w:ascii="Times New Roman" w:hAnsi="Times New Roman" w:cs="Times New Roman"/>
          <w:sz w:val="22"/>
          <w:szCs w:val="22"/>
        </w:rPr>
        <w:t xml:space="preserve">, A. M., Macek, M., Plener, T., </w:t>
      </w:r>
      <w:proofErr w:type="spellStart"/>
      <w:r w:rsidRPr="00D26686">
        <w:rPr>
          <w:rFonts w:ascii="Times New Roman" w:hAnsi="Times New Roman" w:cs="Times New Roman"/>
          <w:sz w:val="22"/>
          <w:szCs w:val="22"/>
        </w:rPr>
        <w:t>Pejcha</w:t>
      </w:r>
      <w:proofErr w:type="spellEnd"/>
      <w:r w:rsidRPr="00D26686">
        <w:rPr>
          <w:rFonts w:ascii="Times New Roman" w:hAnsi="Times New Roman" w:cs="Times New Roman"/>
          <w:sz w:val="22"/>
          <w:szCs w:val="22"/>
        </w:rPr>
        <w:t xml:space="preserve">, V., Cerny, T., Petrik, P., </w:t>
      </w:r>
      <w:proofErr w:type="spellStart"/>
      <w:r w:rsidRPr="00D26686">
        <w:rPr>
          <w:rFonts w:ascii="Times New Roman" w:hAnsi="Times New Roman" w:cs="Times New Roman"/>
          <w:sz w:val="22"/>
          <w:szCs w:val="22"/>
        </w:rPr>
        <w:t>Srutek</w:t>
      </w:r>
      <w:proofErr w:type="spellEnd"/>
      <w:r w:rsidRPr="00D26686">
        <w:rPr>
          <w:rFonts w:ascii="Times New Roman" w:hAnsi="Times New Roman" w:cs="Times New Roman"/>
          <w:sz w:val="22"/>
          <w:szCs w:val="22"/>
        </w:rPr>
        <w:t xml:space="preserve">, M., Song, J., </w:t>
      </w:r>
      <w:proofErr w:type="spellStart"/>
      <w:r w:rsidRPr="00D26686">
        <w:rPr>
          <w:rFonts w:ascii="Times New Roman" w:hAnsi="Times New Roman" w:cs="Times New Roman"/>
          <w:sz w:val="22"/>
          <w:szCs w:val="22"/>
        </w:rPr>
        <w:t>Zhmerenetsky</w:t>
      </w:r>
      <w:proofErr w:type="spellEnd"/>
      <w:r w:rsidRPr="00D26686">
        <w:rPr>
          <w:rFonts w:ascii="Times New Roman" w:hAnsi="Times New Roman" w:cs="Times New Roman"/>
          <w:sz w:val="22"/>
          <w:szCs w:val="22"/>
        </w:rPr>
        <w:t xml:space="preserve">, A. A., </w:t>
      </w:r>
      <w:proofErr w:type="spellStart"/>
      <w:r w:rsidRPr="00D26686">
        <w:rPr>
          <w:rFonts w:ascii="Times New Roman" w:hAnsi="Times New Roman" w:cs="Times New Roman"/>
          <w:sz w:val="22"/>
          <w:szCs w:val="22"/>
        </w:rPr>
        <w:t>Vozmishcheva</w:t>
      </w:r>
      <w:proofErr w:type="spellEnd"/>
      <w:r w:rsidRPr="00D26686">
        <w:rPr>
          <w:rFonts w:ascii="Times New Roman" w:hAnsi="Times New Roman" w:cs="Times New Roman"/>
          <w:sz w:val="22"/>
          <w:szCs w:val="22"/>
        </w:rPr>
        <w:t xml:space="preserve">, A. S., </w:t>
      </w:r>
      <w:proofErr w:type="spellStart"/>
      <w:r w:rsidRPr="00D26686">
        <w:rPr>
          <w:rFonts w:ascii="Times New Roman" w:hAnsi="Times New Roman" w:cs="Times New Roman"/>
          <w:sz w:val="22"/>
          <w:szCs w:val="22"/>
        </w:rPr>
        <w:t>Krestov</w:t>
      </w:r>
      <w:proofErr w:type="spellEnd"/>
      <w:r w:rsidRPr="00D26686">
        <w:rPr>
          <w:rFonts w:ascii="Times New Roman" w:hAnsi="Times New Roman" w:cs="Times New Roman"/>
          <w:sz w:val="22"/>
          <w:szCs w:val="22"/>
        </w:rPr>
        <w:t xml:space="preserve">, P. V., Petrenko, T. Y., </w:t>
      </w:r>
      <w:proofErr w:type="spellStart"/>
      <w:r w:rsidRPr="00D26686">
        <w:rPr>
          <w:rFonts w:ascii="Times New Roman" w:hAnsi="Times New Roman" w:cs="Times New Roman"/>
          <w:sz w:val="22"/>
          <w:szCs w:val="22"/>
        </w:rPr>
        <w:t>Treydte</w:t>
      </w:r>
      <w:proofErr w:type="spellEnd"/>
      <w:r w:rsidRPr="00D26686">
        <w:rPr>
          <w:rFonts w:ascii="Times New Roman" w:hAnsi="Times New Roman" w:cs="Times New Roman"/>
          <w:sz w:val="22"/>
          <w:szCs w:val="22"/>
        </w:rPr>
        <w:t xml:space="preserve">, K., &amp; Dolezal, J. (2018). Poleward migration of the destructive effects of tropical cyclones during the 20th century. Proceedings of the National Academy of Sciences, 115(45), 11543–11548. </w:t>
      </w:r>
      <w:hyperlink r:id="rId21" w:history="1">
        <w:r w:rsidRPr="00D26686">
          <w:rPr>
            <w:rStyle w:val="Hyperlink"/>
            <w:rFonts w:ascii="Times New Roman" w:hAnsi="Times New Roman" w:cs="Times New Roman"/>
            <w:sz w:val="22"/>
            <w:szCs w:val="22"/>
          </w:rPr>
          <w:t>https://doi.org/10.1073/pnas.1808979115</w:t>
        </w:r>
      </w:hyperlink>
      <w:r w:rsidRPr="00D26686">
        <w:rPr>
          <w:rFonts w:ascii="Times New Roman" w:hAnsi="Times New Roman" w:cs="Times New Roman"/>
          <w:sz w:val="22"/>
          <w:szCs w:val="22"/>
        </w:rPr>
        <w:t xml:space="preserve"> </w:t>
      </w:r>
    </w:p>
    <w:p w14:paraId="0ED48332" w14:textId="1C57F561" w:rsidR="00D26686" w:rsidRPr="00D26686" w:rsidRDefault="00D26686" w:rsidP="00D26686">
      <w:pPr>
        <w:pStyle w:val="ListParagraph"/>
        <w:numPr>
          <w:ilvl w:val="0"/>
          <w:numId w:val="4"/>
        </w:numPr>
        <w:jc w:val="both"/>
        <w:rPr>
          <w:rFonts w:ascii="Times New Roman" w:hAnsi="Times New Roman" w:cs="Times New Roman"/>
          <w:sz w:val="22"/>
          <w:szCs w:val="22"/>
        </w:rPr>
      </w:pPr>
      <w:proofErr w:type="spellStart"/>
      <w:r w:rsidRPr="00D26686">
        <w:rPr>
          <w:rFonts w:ascii="Times New Roman" w:hAnsi="Times New Roman" w:cs="Times New Roman"/>
          <w:sz w:val="22"/>
          <w:szCs w:val="22"/>
        </w:rPr>
        <w:t>Bakkensen</w:t>
      </w:r>
      <w:proofErr w:type="spellEnd"/>
      <w:r w:rsidRPr="00D26686">
        <w:rPr>
          <w:rFonts w:ascii="Times New Roman" w:hAnsi="Times New Roman" w:cs="Times New Roman"/>
          <w:sz w:val="22"/>
          <w:szCs w:val="22"/>
        </w:rPr>
        <w:t xml:space="preserve">, L., &amp; Blair, L. (2022). The economics of tropical cyclone adaptation. In Edward Elgar Publishing eBooks. </w:t>
      </w:r>
      <w:hyperlink r:id="rId22" w:history="1">
        <w:r w:rsidRPr="00D26686">
          <w:rPr>
            <w:rStyle w:val="Hyperlink"/>
            <w:rFonts w:ascii="Times New Roman" w:hAnsi="Times New Roman" w:cs="Times New Roman"/>
            <w:sz w:val="22"/>
            <w:szCs w:val="22"/>
          </w:rPr>
          <w:t>https://doi.org/10.4337/9781800880740.00008</w:t>
        </w:r>
      </w:hyperlink>
      <w:r w:rsidRPr="00D26686">
        <w:rPr>
          <w:rFonts w:ascii="Times New Roman" w:hAnsi="Times New Roman" w:cs="Times New Roman"/>
          <w:sz w:val="22"/>
          <w:szCs w:val="22"/>
        </w:rPr>
        <w:t xml:space="preserve"> </w:t>
      </w:r>
    </w:p>
    <w:p w14:paraId="20CA9EF8" w14:textId="36D19D21"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Gray, W. M. (1998). The formation of tropical cyclones. Meteorology and </w:t>
      </w:r>
      <w:r w:rsidRPr="00D26686">
        <w:rPr>
          <w:rFonts w:ascii="Times New Roman" w:hAnsi="Times New Roman" w:cs="Times New Roman"/>
          <w:sz w:val="22"/>
          <w:szCs w:val="22"/>
        </w:rPr>
        <w:lastRenderedPageBreak/>
        <w:t xml:space="preserve">Atmospheric Physics, 67(1–4), 37–69. </w:t>
      </w:r>
      <w:hyperlink r:id="rId23" w:history="1">
        <w:r w:rsidRPr="00D26686">
          <w:rPr>
            <w:rStyle w:val="Hyperlink"/>
            <w:rFonts w:ascii="Times New Roman" w:hAnsi="Times New Roman" w:cs="Times New Roman"/>
            <w:sz w:val="22"/>
            <w:szCs w:val="22"/>
          </w:rPr>
          <w:t>https://doi.org/10.1007/bf01277501</w:t>
        </w:r>
      </w:hyperlink>
      <w:r w:rsidRPr="00D26686">
        <w:rPr>
          <w:rFonts w:ascii="Times New Roman" w:hAnsi="Times New Roman" w:cs="Times New Roman"/>
          <w:sz w:val="22"/>
          <w:szCs w:val="22"/>
        </w:rPr>
        <w:t xml:space="preserve"> </w:t>
      </w:r>
    </w:p>
    <w:p w14:paraId="7FF0BBD4" w14:textId="23E025AD"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Griffin-Elliott, T. (2024, June 7). 45th Anniversary of the Bhola Cyclone - NOAA's Atlantic Oceanographic and Meteorological Laboratory. NOAA’s Atlantic Oceanographic and Meteorological Laboratory. </w:t>
      </w:r>
      <w:hyperlink r:id="rId24" w:history="1">
        <w:r w:rsidRPr="00D26686">
          <w:rPr>
            <w:rStyle w:val="Hyperlink"/>
            <w:rFonts w:ascii="Times New Roman" w:hAnsi="Times New Roman" w:cs="Times New Roman"/>
            <w:sz w:val="22"/>
            <w:szCs w:val="22"/>
          </w:rPr>
          <w:t>https://www.aoml.noaa.gov/hurricane_blog/45th-anniversary-of-the-bhola-cyclone/</w:t>
        </w:r>
      </w:hyperlink>
      <w:r w:rsidRPr="00D26686">
        <w:rPr>
          <w:rFonts w:ascii="Times New Roman" w:hAnsi="Times New Roman" w:cs="Times New Roman"/>
          <w:sz w:val="22"/>
          <w:szCs w:val="22"/>
        </w:rPr>
        <w:t xml:space="preserve"> </w:t>
      </w:r>
    </w:p>
    <w:p w14:paraId="743813EF" w14:textId="4AF10788"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Mester, B., Vogt, T., Bryant, S., Otto, C., Frieler, K., &amp; Schewe, J. (2023). Human displacements from Tropical Cyclone Idai attributable to climate change. Natural Hazards and Earth System Sciences, 23(11), 3467–3485. </w:t>
      </w:r>
      <w:hyperlink r:id="rId25" w:history="1">
        <w:r w:rsidRPr="00D26686">
          <w:rPr>
            <w:rStyle w:val="Hyperlink"/>
            <w:rFonts w:ascii="Times New Roman" w:hAnsi="Times New Roman" w:cs="Times New Roman"/>
            <w:sz w:val="22"/>
            <w:szCs w:val="22"/>
          </w:rPr>
          <w:t>https://doi.org/10.5194/nhess-23-3467-2023</w:t>
        </w:r>
      </w:hyperlink>
      <w:r w:rsidRPr="00D26686">
        <w:rPr>
          <w:rFonts w:ascii="Times New Roman" w:hAnsi="Times New Roman" w:cs="Times New Roman"/>
          <w:sz w:val="22"/>
          <w:szCs w:val="22"/>
        </w:rPr>
        <w:t xml:space="preserve"> </w:t>
      </w:r>
    </w:p>
    <w:p w14:paraId="5B90897C" w14:textId="1247E82D"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Sobel, A. H., Wing, A. A., Camargo, S. J., Patricola, C. M., Vecchi, G. A., Lee, C., &amp; Tippett, M. K. (2021). Tropical cyclone frequency. Earth S Future, 9(12). </w:t>
      </w:r>
      <w:hyperlink r:id="rId26" w:history="1">
        <w:r w:rsidRPr="00D26686">
          <w:rPr>
            <w:rStyle w:val="Hyperlink"/>
            <w:rFonts w:ascii="Times New Roman" w:hAnsi="Times New Roman" w:cs="Times New Roman"/>
            <w:sz w:val="22"/>
            <w:szCs w:val="22"/>
          </w:rPr>
          <w:t>https://doi.org/10.1029/2021ef002275</w:t>
        </w:r>
      </w:hyperlink>
      <w:r w:rsidRPr="00D26686">
        <w:rPr>
          <w:rFonts w:ascii="Times New Roman" w:hAnsi="Times New Roman" w:cs="Times New Roman"/>
          <w:sz w:val="22"/>
          <w:szCs w:val="22"/>
        </w:rPr>
        <w:t xml:space="preserve"> </w:t>
      </w:r>
    </w:p>
    <w:p w14:paraId="1EDA80A7" w14:textId="472BA823"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Walsh, K. J., McBride, J. L., Klotzbach, P. J., Balachandran, S., Camargo, S. J., Holland, G., Knutson, T. R., Kossin, J. P., Lee, T., Sobel, A., &amp; Sugi, M. (2015). Tropical cyclones and climate change. Wiley Interdisciplinary Reviews Climate Change, 7(1), 65–89. </w:t>
      </w:r>
      <w:hyperlink r:id="rId27" w:history="1">
        <w:r w:rsidRPr="00D26686">
          <w:rPr>
            <w:rStyle w:val="Hyperlink"/>
            <w:rFonts w:ascii="Times New Roman" w:hAnsi="Times New Roman" w:cs="Times New Roman"/>
            <w:sz w:val="22"/>
            <w:szCs w:val="22"/>
          </w:rPr>
          <w:t>https://doi.org/10.1002/wcc.371</w:t>
        </w:r>
      </w:hyperlink>
      <w:r w:rsidRPr="00D26686">
        <w:rPr>
          <w:rFonts w:ascii="Times New Roman" w:hAnsi="Times New Roman" w:cs="Times New Roman"/>
          <w:sz w:val="22"/>
          <w:szCs w:val="22"/>
        </w:rPr>
        <w:t xml:space="preserve"> </w:t>
      </w:r>
    </w:p>
    <w:p w14:paraId="522B537B" w14:textId="26257C41"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Wang, J., Chang, Y., &amp; Tse, K. T. (2024). Synthesis of Tropical Cyclones: Understanding, </w:t>
      </w:r>
      <w:proofErr w:type="spellStart"/>
      <w:r w:rsidRPr="00D26686">
        <w:rPr>
          <w:rFonts w:ascii="Times New Roman" w:hAnsi="Times New Roman" w:cs="Times New Roman"/>
          <w:sz w:val="22"/>
          <w:szCs w:val="22"/>
        </w:rPr>
        <w:t>modeling</w:t>
      </w:r>
      <w:proofErr w:type="spellEnd"/>
      <w:r w:rsidRPr="00D26686">
        <w:rPr>
          <w:rFonts w:ascii="Times New Roman" w:hAnsi="Times New Roman" w:cs="Times New Roman"/>
          <w:sz w:val="22"/>
          <w:szCs w:val="22"/>
        </w:rPr>
        <w:t xml:space="preserve">, and adapting to climate change impacts. In Sustainable development. </w:t>
      </w:r>
      <w:hyperlink r:id="rId28" w:history="1">
        <w:r w:rsidRPr="00D26686">
          <w:rPr>
            <w:rStyle w:val="Hyperlink"/>
            <w:rFonts w:ascii="Times New Roman" w:hAnsi="Times New Roman" w:cs="Times New Roman"/>
            <w:sz w:val="22"/>
            <w:szCs w:val="22"/>
          </w:rPr>
          <w:t>https://doi.org/10.5772/intechopen.114390</w:t>
        </w:r>
      </w:hyperlink>
      <w:r w:rsidRPr="00D26686">
        <w:rPr>
          <w:rFonts w:ascii="Times New Roman" w:hAnsi="Times New Roman" w:cs="Times New Roman"/>
          <w:sz w:val="22"/>
          <w:szCs w:val="22"/>
        </w:rPr>
        <w:t xml:space="preserve"> </w:t>
      </w:r>
    </w:p>
    <w:p w14:paraId="05268F9A" w14:textId="064E79C0" w:rsidR="00D26686" w:rsidRPr="00D26686" w:rsidRDefault="00D26686" w:rsidP="00D26686">
      <w:pPr>
        <w:pStyle w:val="ListParagraph"/>
        <w:numPr>
          <w:ilvl w:val="0"/>
          <w:numId w:val="4"/>
        </w:numPr>
        <w:jc w:val="both"/>
        <w:rPr>
          <w:rFonts w:ascii="Times New Roman" w:hAnsi="Times New Roman" w:cs="Times New Roman"/>
          <w:sz w:val="22"/>
          <w:szCs w:val="22"/>
        </w:rPr>
      </w:pPr>
      <w:r w:rsidRPr="00D26686">
        <w:rPr>
          <w:rFonts w:ascii="Times New Roman" w:hAnsi="Times New Roman" w:cs="Times New Roman"/>
          <w:sz w:val="22"/>
          <w:szCs w:val="22"/>
        </w:rPr>
        <w:t xml:space="preserve">Yanai, M. (1964). Formation of tropical cyclones. Reviews of Geophysics, 2(2), 367–414. </w:t>
      </w:r>
      <w:hyperlink r:id="rId29" w:history="1">
        <w:r w:rsidRPr="00D26686">
          <w:rPr>
            <w:rStyle w:val="Hyperlink"/>
            <w:rFonts w:ascii="Times New Roman" w:hAnsi="Times New Roman" w:cs="Times New Roman"/>
            <w:sz w:val="22"/>
            <w:szCs w:val="22"/>
          </w:rPr>
          <w:t>https://doi.org/10.1029/rg002i002p00367</w:t>
        </w:r>
      </w:hyperlink>
    </w:p>
    <w:sectPr w:rsidR="00D26686" w:rsidRPr="00D26686" w:rsidSect="001F2AB8">
      <w:type w:val="continuous"/>
      <w:pgSz w:w="11906" w:h="16838"/>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0618D"/>
    <w:multiLevelType w:val="hybridMultilevel"/>
    <w:tmpl w:val="4E162BBA"/>
    <w:lvl w:ilvl="0" w:tplc="08090013">
      <w:start w:val="1"/>
      <w:numFmt w:val="upperRoman"/>
      <w:lvlText w:val="%1."/>
      <w:lvlJc w:val="righ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6CEF665B"/>
    <w:multiLevelType w:val="hybridMultilevel"/>
    <w:tmpl w:val="C3E24B7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09021C3"/>
    <w:multiLevelType w:val="hybridMultilevel"/>
    <w:tmpl w:val="502E61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A20796D"/>
    <w:multiLevelType w:val="hybridMultilevel"/>
    <w:tmpl w:val="C3E24B72"/>
    <w:lvl w:ilvl="0" w:tplc="0ED0C75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8788763">
    <w:abstractNumId w:val="3"/>
  </w:num>
  <w:num w:numId="2" w16cid:durableId="7799314">
    <w:abstractNumId w:val="2"/>
  </w:num>
  <w:num w:numId="3" w16cid:durableId="1910573747">
    <w:abstractNumId w:val="1"/>
  </w:num>
  <w:num w:numId="4" w16cid:durableId="187584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04"/>
    <w:rsid w:val="00000E24"/>
    <w:rsid w:val="00020D2C"/>
    <w:rsid w:val="00046504"/>
    <w:rsid w:val="00132FBD"/>
    <w:rsid w:val="00162EF2"/>
    <w:rsid w:val="001D660D"/>
    <w:rsid w:val="001F2AB8"/>
    <w:rsid w:val="002350D1"/>
    <w:rsid w:val="00240AC8"/>
    <w:rsid w:val="002A58C5"/>
    <w:rsid w:val="00345334"/>
    <w:rsid w:val="0036650A"/>
    <w:rsid w:val="003870AD"/>
    <w:rsid w:val="00543FEA"/>
    <w:rsid w:val="005D1162"/>
    <w:rsid w:val="00672C9A"/>
    <w:rsid w:val="0076178E"/>
    <w:rsid w:val="00787359"/>
    <w:rsid w:val="007D2843"/>
    <w:rsid w:val="00962085"/>
    <w:rsid w:val="00A50F1F"/>
    <w:rsid w:val="00B434C8"/>
    <w:rsid w:val="00B51D20"/>
    <w:rsid w:val="00BD420B"/>
    <w:rsid w:val="00C57D00"/>
    <w:rsid w:val="00C63EAC"/>
    <w:rsid w:val="00C83E1E"/>
    <w:rsid w:val="00C90A9D"/>
    <w:rsid w:val="00D26686"/>
    <w:rsid w:val="00E10169"/>
    <w:rsid w:val="00E57D27"/>
    <w:rsid w:val="00E672BD"/>
    <w:rsid w:val="00F11169"/>
    <w:rsid w:val="00F1344B"/>
    <w:rsid w:val="00F242DC"/>
    <w:rsid w:val="00FC1694"/>
    <w:rsid w:val="00FC4C8F"/>
    <w:rsid w:val="00FD230E"/>
    <w:rsid w:val="00FD6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AF96"/>
  <w15:chartTrackingRefBased/>
  <w15:docId w15:val="{618DFE96-44D6-6D48-892D-127091F6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504"/>
    <w:rPr>
      <w:rFonts w:eastAsiaTheme="majorEastAsia" w:cstheme="majorBidi"/>
      <w:color w:val="272727" w:themeColor="text1" w:themeTint="D8"/>
    </w:rPr>
  </w:style>
  <w:style w:type="paragraph" w:styleId="Title">
    <w:name w:val="Title"/>
    <w:basedOn w:val="Normal"/>
    <w:next w:val="Normal"/>
    <w:link w:val="TitleChar"/>
    <w:uiPriority w:val="10"/>
    <w:qFormat/>
    <w:rsid w:val="0004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504"/>
    <w:pPr>
      <w:spacing w:before="160"/>
      <w:jc w:val="center"/>
    </w:pPr>
    <w:rPr>
      <w:i/>
      <w:iCs/>
      <w:color w:val="404040" w:themeColor="text1" w:themeTint="BF"/>
    </w:rPr>
  </w:style>
  <w:style w:type="character" w:customStyle="1" w:styleId="QuoteChar">
    <w:name w:val="Quote Char"/>
    <w:basedOn w:val="DefaultParagraphFont"/>
    <w:link w:val="Quote"/>
    <w:uiPriority w:val="29"/>
    <w:rsid w:val="00046504"/>
    <w:rPr>
      <w:i/>
      <w:iCs/>
      <w:color w:val="404040" w:themeColor="text1" w:themeTint="BF"/>
    </w:rPr>
  </w:style>
  <w:style w:type="paragraph" w:styleId="ListParagraph">
    <w:name w:val="List Paragraph"/>
    <w:basedOn w:val="Normal"/>
    <w:uiPriority w:val="34"/>
    <w:qFormat/>
    <w:rsid w:val="00046504"/>
    <w:pPr>
      <w:ind w:left="720"/>
      <w:contextualSpacing/>
    </w:pPr>
  </w:style>
  <w:style w:type="character" w:styleId="IntenseEmphasis">
    <w:name w:val="Intense Emphasis"/>
    <w:basedOn w:val="DefaultParagraphFont"/>
    <w:uiPriority w:val="21"/>
    <w:qFormat/>
    <w:rsid w:val="00046504"/>
    <w:rPr>
      <w:i/>
      <w:iCs/>
      <w:color w:val="0F4761" w:themeColor="accent1" w:themeShade="BF"/>
    </w:rPr>
  </w:style>
  <w:style w:type="paragraph" w:styleId="IntenseQuote">
    <w:name w:val="Intense Quote"/>
    <w:basedOn w:val="Normal"/>
    <w:next w:val="Normal"/>
    <w:link w:val="IntenseQuoteChar"/>
    <w:uiPriority w:val="30"/>
    <w:qFormat/>
    <w:rsid w:val="00046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504"/>
    <w:rPr>
      <w:i/>
      <w:iCs/>
      <w:color w:val="0F4761" w:themeColor="accent1" w:themeShade="BF"/>
    </w:rPr>
  </w:style>
  <w:style w:type="character" w:styleId="IntenseReference">
    <w:name w:val="Intense Reference"/>
    <w:basedOn w:val="DefaultParagraphFont"/>
    <w:uiPriority w:val="32"/>
    <w:qFormat/>
    <w:rsid w:val="00046504"/>
    <w:rPr>
      <w:b/>
      <w:bCs/>
      <w:smallCaps/>
      <w:color w:val="0F4761" w:themeColor="accent1" w:themeShade="BF"/>
      <w:spacing w:val="5"/>
    </w:rPr>
  </w:style>
  <w:style w:type="paragraph" w:styleId="NormalWeb">
    <w:name w:val="Normal (Web)"/>
    <w:basedOn w:val="Normal"/>
    <w:uiPriority w:val="99"/>
    <w:semiHidden/>
    <w:unhideWhenUsed/>
    <w:rsid w:val="000465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E6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3F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43FE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3FE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543FE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2350D1"/>
    <w:rPr>
      <w:b/>
      <w:bCs/>
    </w:rPr>
  </w:style>
  <w:style w:type="table" w:styleId="PlainTable5">
    <w:name w:val="Plain Table 5"/>
    <w:basedOn w:val="TableNormal"/>
    <w:uiPriority w:val="45"/>
    <w:rsid w:val="002350D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D26686"/>
    <w:rPr>
      <w:color w:val="467886" w:themeColor="hyperlink"/>
      <w:u w:val="single"/>
    </w:rPr>
  </w:style>
  <w:style w:type="character" w:styleId="UnresolvedMention">
    <w:name w:val="Unresolved Mention"/>
    <w:basedOn w:val="DefaultParagraphFont"/>
    <w:uiPriority w:val="99"/>
    <w:semiHidden/>
    <w:unhideWhenUsed/>
    <w:rsid w:val="00D26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29/2021ef002275" TargetMode="External"/><Relationship Id="rId3" Type="http://schemas.openxmlformats.org/officeDocument/2006/relationships/settings" Target="settings.xml"/><Relationship Id="rId21" Type="http://schemas.openxmlformats.org/officeDocument/2006/relationships/hyperlink" Target="https://doi.org/10.1073/pnas.1808979115"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5194/nhess-23-3467-2023"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rive.google.com/drive/folders/1ljZGaE5yQwYxLkFwDuXF8kUv073LIUYc?usp=sharing" TargetMode="External"/><Relationship Id="rId29" Type="http://schemas.openxmlformats.org/officeDocument/2006/relationships/hyperlink" Target="https://doi.org/10.1029/rg002i002p0036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aoml.noaa.gov/hurricane_blog/45th-anniversary-of-the-bhola-cyclon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007/bf01277501" TargetMode="External"/><Relationship Id="rId28" Type="http://schemas.openxmlformats.org/officeDocument/2006/relationships/hyperlink" Target="https://doi.org/10.5772/intechopen.114390"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4337/9781800880740.00008" TargetMode="External"/><Relationship Id="rId27" Type="http://schemas.openxmlformats.org/officeDocument/2006/relationships/hyperlink" Target="https://doi.org/10.1002/wcc.37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3913</Words>
  <Characters>22308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Bajaj, Advay</dc:creator>
  <cp:keywords/>
  <dc:description/>
  <cp:lastModifiedBy>Bajaj, Advay</cp:lastModifiedBy>
  <cp:revision>2</cp:revision>
  <dcterms:created xsi:type="dcterms:W3CDTF">2025-12-04T09:00:00Z</dcterms:created>
  <dcterms:modified xsi:type="dcterms:W3CDTF">2025-12-04T09:00:00Z</dcterms:modified>
</cp:coreProperties>
</file>