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BCD" w:rsidRDefault="00A02BCD" w:rsidP="00A02B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eastAsia="Times New Roman,Bold" w:cs="Times New Roman,Bold"/>
          <w:sz w:val="20"/>
          <w:szCs w:val="20"/>
        </w:rPr>
      </w:pPr>
      <w:proofErr w:type="spellStart"/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Точка</w:t>
      </w:r>
      <w:proofErr w:type="spellEnd"/>
      <w:r>
        <w:rPr>
          <w:rFonts w:ascii="Times New Roman,Bold" w:eastAsia="Times New Roman,Bold" w:cs="Times New Roman,Bold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на</w:t>
      </w:r>
      <w:proofErr w:type="spellEnd"/>
      <w:r>
        <w:rPr>
          <w:rFonts w:ascii="Times New Roman,Bold" w:eastAsia="Times New Roman,Bold" w:cs="Times New Roman,Bold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комплексном</w:t>
      </w:r>
      <w:proofErr w:type="spellEnd"/>
      <w:r>
        <w:rPr>
          <w:rFonts w:ascii="Times New Roman,Bold" w:eastAsia="Times New Roman,Bold" w:cs="Times New Roman,Bold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чертеже</w:t>
      </w:r>
      <w:proofErr w:type="spellEnd"/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представлены три взаимно перпендикулярные плоскости</w:t>
      </w: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598D44B" wp14:editId="2314F5FF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2410460" cy="2167890"/>
            <wp:effectExtent l="0" t="0" r="889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проекций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Π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r>
        <w:rPr>
          <w:rFonts w:ascii="Times New Roman,Bold" w:eastAsia="Times New Roman,Bold" w:hAnsi="Times New Roman" w:cs="Times New Roman,Bold"/>
          <w:b/>
          <w:bCs/>
          <w:sz w:val="28"/>
          <w:szCs w:val="28"/>
        </w:rPr>
        <w:t xml:space="preserve">,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и точка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А</w:t>
      </w:r>
      <w:proofErr w:type="gramEnd"/>
      <w:r>
        <w:rPr>
          <w:rFonts w:ascii="Times New Roman,Bold" w:eastAsia="Times New Roman,Bold" w:hAnsi="Times New Roman" w:cs="Times New Roman,Bold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пространстве.</w:t>
      </w: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следующие наименования: </w:t>
      </w: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Π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горизонтальная плоскость проекций; </w:t>
      </w: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фронтальная плоскость проекции; </w:t>
      </w: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профильная плоскость проекций; </w:t>
      </w: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 xml:space="preserve">– ось проекции; </w:t>
      </w: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Α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 горизонтальная, фронтальная и профильная проекции точки А;</w:t>
      </w: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ΑΑ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АА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АА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проецирующие прямые. </w:t>
      </w: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построений получается, что фигура </w:t>
      </w: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АА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Α</w:t>
      </w:r>
      <w:r>
        <w:rPr>
          <w:rFonts w:ascii="Times New Roman" w:hAnsi="Times New Roman" w:cs="Times New Roman"/>
          <w:b/>
          <w:bCs/>
          <w:sz w:val="18"/>
          <w:szCs w:val="18"/>
        </w:rPr>
        <w:t>12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- прямоугольник, </w:t>
      </w:r>
      <w:r>
        <w:rPr>
          <w:rFonts w:ascii="Times New Roman" w:hAnsi="Times New Roman" w:cs="Times New Roman"/>
          <w:b/>
          <w:bCs/>
          <w:sz w:val="28"/>
          <w:szCs w:val="28"/>
        </w:rPr>
        <w:t>AA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- высота точки А,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АА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- глубина точки А, </w:t>
      </w: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АА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 широта точки А.</w:t>
      </w:r>
      <w:proofErr w:type="gramEnd"/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eastAsia="Times New Roman,Bold" w:cs="Times New Roman,Bold"/>
          <w:sz w:val="20"/>
          <w:szCs w:val="20"/>
        </w:rPr>
      </w:pPr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ΑΑ</w:t>
      </w:r>
      <w:r>
        <w:rPr>
          <w:rFonts w:ascii="Times New Roman" w:eastAsia="Times New Roman,Bold" w:hAnsi="Times New Roman" w:cs="Times New Roman"/>
          <w:b/>
          <w:bCs/>
          <w:sz w:val="18"/>
          <w:szCs w:val="18"/>
        </w:rPr>
        <w:t xml:space="preserve">1 </w:t>
      </w:r>
      <w:r>
        <w:rPr>
          <w:rFonts w:ascii="Times New Roman,Bold" w:eastAsia="Times New Roman,Bold" w:cs="Times New Roman,Bold"/>
          <w:b/>
          <w:bCs/>
          <w:sz w:val="28"/>
          <w:szCs w:val="28"/>
        </w:rPr>
        <w:t xml:space="preserve">= </w:t>
      </w:r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А</w:t>
      </w:r>
      <w:r>
        <w:rPr>
          <w:rFonts w:ascii="Times New Roman" w:eastAsia="Times New Roman,Bold" w:hAnsi="Times New Roman" w:cs="Times New Roman"/>
          <w:b/>
          <w:bCs/>
          <w:sz w:val="18"/>
          <w:szCs w:val="18"/>
        </w:rPr>
        <w:t>2</w:t>
      </w:r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А</w:t>
      </w:r>
      <w:r>
        <w:rPr>
          <w:rFonts w:ascii="Times New Roman" w:eastAsia="Times New Roman,Bold" w:hAnsi="Times New Roman" w:cs="Times New Roman"/>
          <w:b/>
          <w:bCs/>
          <w:sz w:val="18"/>
          <w:szCs w:val="18"/>
        </w:rPr>
        <w:t xml:space="preserve">12 </w:t>
      </w:r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и</w:t>
      </w:r>
      <w:r>
        <w:rPr>
          <w:rFonts w:ascii="Times New Roman,Bold" w:eastAsia="Times New Roman,Bold" w:cs="Times New Roman,Bold"/>
          <w:b/>
          <w:bCs/>
          <w:sz w:val="28"/>
          <w:szCs w:val="28"/>
        </w:rPr>
        <w:t xml:space="preserve"> </w:t>
      </w:r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АА</w:t>
      </w:r>
      <w:r>
        <w:rPr>
          <w:rFonts w:ascii="Times New Roman" w:eastAsia="Times New Roman,Bold" w:hAnsi="Times New Roman" w:cs="Times New Roman"/>
          <w:b/>
          <w:bCs/>
          <w:sz w:val="18"/>
          <w:szCs w:val="18"/>
        </w:rPr>
        <w:t xml:space="preserve">2 </w:t>
      </w:r>
      <w:r>
        <w:rPr>
          <w:rFonts w:ascii="Times New Roman" w:eastAsia="Times New Roman,Bold" w:hAnsi="Times New Roman" w:cs="Times New Roman"/>
          <w:b/>
          <w:bCs/>
          <w:sz w:val="28"/>
          <w:szCs w:val="28"/>
        </w:rPr>
        <w:t xml:space="preserve">= </w:t>
      </w:r>
      <w:proofErr w:type="gramStart"/>
      <w:r>
        <w:rPr>
          <w:rFonts w:ascii="Times New Roman" w:eastAsia="Times New Roman,Bold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,Bold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Times New Roman,Bold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,Bold" w:hAnsi="Times New Roman" w:cs="Times New Roman"/>
          <w:b/>
          <w:bCs/>
          <w:sz w:val="18"/>
          <w:szCs w:val="18"/>
        </w:rPr>
        <w:t xml:space="preserve">12 </w:t>
      </w:r>
      <w:r>
        <w:rPr>
          <w:rFonts w:ascii="Times New Roman" w:eastAsia="Times New Roman,Bold" w:hAnsi="Times New Roman" w:cs="Times New Roman"/>
          <w:b/>
          <w:bCs/>
          <w:sz w:val="28"/>
          <w:szCs w:val="28"/>
        </w:rPr>
        <w:t>,</w:t>
      </w:r>
      <w:proofErr w:type="gramEnd"/>
      <w:r>
        <w:rPr>
          <w:rFonts w:ascii="Times New Roman" w:eastAsia="Times New Roman,Bold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ΑΑ</w:t>
      </w:r>
      <w:r>
        <w:rPr>
          <w:rFonts w:ascii="Times New Roman" w:eastAsia="Times New Roman,Bold" w:hAnsi="Times New Roman" w:cs="Times New Roman"/>
          <w:b/>
          <w:bCs/>
          <w:sz w:val="18"/>
          <w:szCs w:val="18"/>
        </w:rPr>
        <w:t xml:space="preserve">1 </w:t>
      </w:r>
      <w:r>
        <w:rPr>
          <w:rFonts w:ascii="Times New Roman,Bold" w:eastAsia="Times New Roman,Bold" w:cs="Times New Roman,Bold"/>
          <w:b/>
          <w:bCs/>
          <w:sz w:val="28"/>
          <w:szCs w:val="28"/>
        </w:rPr>
        <w:t xml:space="preserve">= </w:t>
      </w:r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А</w:t>
      </w:r>
      <w:r>
        <w:rPr>
          <w:rFonts w:ascii="Times New Roman" w:eastAsia="Times New Roman,Bold" w:hAnsi="Times New Roman" w:cs="Times New Roman"/>
          <w:b/>
          <w:bCs/>
          <w:sz w:val="18"/>
          <w:szCs w:val="18"/>
        </w:rPr>
        <w:t>3</w:t>
      </w:r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А</w:t>
      </w:r>
      <w:r>
        <w:rPr>
          <w:rFonts w:ascii="Times New Roman" w:eastAsia="Times New Roman,Bold" w:hAnsi="Times New Roman" w:cs="Times New Roman"/>
          <w:b/>
          <w:bCs/>
          <w:sz w:val="18"/>
          <w:szCs w:val="18"/>
        </w:rPr>
        <w:t xml:space="preserve">13 </w:t>
      </w:r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и</w:t>
      </w:r>
      <w:r>
        <w:rPr>
          <w:rFonts w:ascii="Times New Roman,Bold" w:eastAsia="Times New Roman,Bold" w:cs="Times New Roman,Bold"/>
          <w:b/>
          <w:bCs/>
          <w:sz w:val="28"/>
          <w:szCs w:val="28"/>
        </w:rPr>
        <w:t xml:space="preserve"> </w:t>
      </w:r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ΑΑ</w:t>
      </w:r>
      <w:r>
        <w:rPr>
          <w:rFonts w:ascii="Times New Roman" w:eastAsia="Times New Roman,Bold" w:hAnsi="Times New Roman" w:cs="Times New Roman"/>
          <w:b/>
          <w:bCs/>
          <w:sz w:val="18"/>
          <w:szCs w:val="18"/>
        </w:rPr>
        <w:t xml:space="preserve">3 </w:t>
      </w:r>
      <w:r>
        <w:rPr>
          <w:rFonts w:ascii="Times New Roman,Bold" w:eastAsia="Times New Roman,Bold" w:cs="Times New Roman,Bold"/>
          <w:b/>
          <w:bCs/>
          <w:sz w:val="28"/>
          <w:szCs w:val="28"/>
        </w:rPr>
        <w:t xml:space="preserve">= </w:t>
      </w:r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А</w:t>
      </w:r>
      <w:r>
        <w:rPr>
          <w:rFonts w:ascii="Times New Roman" w:eastAsia="Times New Roman,Bold" w:hAnsi="Times New Roman" w:cs="Times New Roman"/>
          <w:b/>
          <w:bCs/>
          <w:sz w:val="18"/>
          <w:szCs w:val="18"/>
        </w:rPr>
        <w:t>1</w:t>
      </w:r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А</w:t>
      </w:r>
      <w:r>
        <w:rPr>
          <w:rFonts w:ascii="Times New Roman" w:eastAsia="Times New Roman,Bold" w:hAnsi="Times New Roman" w:cs="Times New Roman"/>
          <w:b/>
          <w:bCs/>
          <w:sz w:val="18"/>
          <w:szCs w:val="18"/>
        </w:rPr>
        <w:t>13</w:t>
      </w: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изображения, полученные в плоскостях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Π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>
        <w:rPr>
          <w:rFonts w:ascii="Times New Roman,Bold" w:eastAsia="Times New Roman,Bold" w:hAnsi="Times New Roman" w:cs="Times New Roman,Bold"/>
          <w:b/>
          <w:bCs/>
          <w:sz w:val="28"/>
          <w:szCs w:val="28"/>
        </w:rPr>
        <w:t xml:space="preserve">,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proofErr w:type="gram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совместим в одну плоскость, совпадающую с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Для этого плоскость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proofErr w:type="gram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будем вращать вокруг оси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 xml:space="preserve">до совмещения с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а плоскость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вокруг оси </w:t>
      </w:r>
      <w:r>
        <w:rPr>
          <w:rFonts w:ascii="Times New Roman" w:hAnsi="Times New Roman" w:cs="Times New Roman"/>
          <w:b/>
          <w:bCs/>
          <w:sz w:val="28"/>
          <w:szCs w:val="28"/>
        </w:rPr>
        <w:t>Z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 xml:space="preserve">и в результате получим комплексный чертеж, изображенный на рисунке ниже. </w:t>
      </w: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, A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- линии проекционной связи .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2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перпендикулярна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оси </w:t>
      </w:r>
      <w:r w:rsidRPr="00A02BCD">
        <w:rPr>
          <w:rFonts w:ascii="Times New Roman" w:hAnsi="Times New Roman" w:cs="Times New Roman"/>
          <w:b/>
          <w:sz w:val="28"/>
          <w:szCs w:val="28"/>
        </w:rPr>
        <w:t>X</w:t>
      </w:r>
      <w:r w:rsidRPr="00A02BCD">
        <w:rPr>
          <w:rFonts w:ascii="Times New Roman" w:hAnsi="Times New Roman" w:cs="Times New Roman"/>
          <w:b/>
          <w:sz w:val="18"/>
          <w:szCs w:val="18"/>
        </w:rPr>
        <w:t>12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02BCD" w:rsidRDefault="00A02BCD" w:rsidP="00A02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2BCD">
        <w:rPr>
          <w:rFonts w:ascii="Times New Roman" w:hAnsi="Times New Roman" w:cs="Times New Roman"/>
          <w:b/>
          <w:sz w:val="28"/>
          <w:szCs w:val="28"/>
        </w:rPr>
        <w:t>А</w:t>
      </w:r>
      <w:r w:rsidRPr="00A02BCD">
        <w:rPr>
          <w:rFonts w:ascii="Times New Roman" w:hAnsi="Times New Roman" w:cs="Times New Roman"/>
          <w:b/>
          <w:sz w:val="18"/>
          <w:szCs w:val="18"/>
        </w:rPr>
        <w:t>2</w:t>
      </w:r>
      <w:r w:rsidRPr="00A02BCD">
        <w:rPr>
          <w:rFonts w:ascii="Times New Roman" w:hAnsi="Times New Roman" w:cs="Times New Roman"/>
          <w:b/>
          <w:sz w:val="28"/>
          <w:szCs w:val="28"/>
        </w:rPr>
        <w:t>А</w:t>
      </w:r>
      <w:r w:rsidRPr="00A02BCD">
        <w:rPr>
          <w:rFonts w:ascii="Times New Roman" w:hAnsi="Times New Roman" w:cs="Times New Roman"/>
          <w:b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перпендикулярна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оси </w:t>
      </w:r>
      <w:r>
        <w:rPr>
          <w:rFonts w:ascii="Times New Roman" w:hAnsi="Times New Roman" w:cs="Times New Roman"/>
          <w:b/>
          <w:bCs/>
          <w:sz w:val="28"/>
          <w:szCs w:val="28"/>
        </w:rPr>
        <w:t>Z</w:t>
      </w:r>
      <w:r>
        <w:rPr>
          <w:rFonts w:ascii="Times New Roman" w:hAnsi="Times New Roman" w:cs="Times New Roman"/>
          <w:b/>
          <w:bCs/>
          <w:sz w:val="18"/>
          <w:szCs w:val="1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66E" w:rsidRDefault="0097466E" w:rsidP="00A02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A6B1E" w:rsidRDefault="00117429" w:rsidP="00117429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1C0D11A5" wp14:editId="3C6AB518">
            <wp:extent cx="2670982" cy="214843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927" cy="21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466E" w:rsidRDefault="0097466E">
      <w:r>
        <w:br w:type="page"/>
      </w:r>
    </w:p>
    <w:p w:rsidR="0097466E" w:rsidRDefault="0097466E" w:rsidP="009746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eastAsia="Times New Roman,Bold" w:cs="Times New Roman,Bold"/>
          <w:b/>
          <w:bCs/>
          <w:sz w:val="28"/>
          <w:szCs w:val="28"/>
        </w:rPr>
      </w:pPr>
      <w:proofErr w:type="spellStart"/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lastRenderedPageBreak/>
        <w:t>Прямая</w:t>
      </w:r>
      <w:proofErr w:type="spellEnd"/>
      <w:r>
        <w:rPr>
          <w:rFonts w:ascii="Times New Roman,Bold" w:eastAsia="Times New Roman,Bold" w:cs="Times New Roman,Bold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на</w:t>
      </w:r>
      <w:proofErr w:type="spellEnd"/>
      <w:r>
        <w:rPr>
          <w:rFonts w:ascii="Times New Roman,Bold" w:eastAsia="Times New Roman,Bold" w:cs="Times New Roman,Bold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комплексном</w:t>
      </w:r>
      <w:proofErr w:type="spellEnd"/>
      <w:r>
        <w:rPr>
          <w:rFonts w:ascii="Times New Roman,Bold" w:eastAsia="Times New Roman,Bold" w:cs="Times New Roman,Bold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,Bold" w:eastAsia="Times New Roman,Bold" w:cs="Times New Roman,Bold" w:hint="eastAsia"/>
          <w:b/>
          <w:bCs/>
          <w:sz w:val="28"/>
          <w:szCs w:val="28"/>
        </w:rPr>
        <w:t>чертеже</w:t>
      </w:r>
      <w:proofErr w:type="spellEnd"/>
    </w:p>
    <w:p w:rsidR="0097466E" w:rsidRDefault="0097466E" w:rsidP="00067490">
      <w:pPr>
        <w:autoSpaceDE w:val="0"/>
        <w:autoSpaceDN w:val="0"/>
        <w:adjustRightInd w:val="0"/>
        <w:spacing w:after="0" w:line="240" w:lineRule="auto"/>
        <w:rPr>
          <w:rFonts w:eastAsia="Times New Roman,Bold" w:cs="Times New Roman,Bold"/>
          <w:b/>
          <w:bCs/>
          <w:i/>
          <w:sz w:val="28"/>
          <w:szCs w:val="28"/>
        </w:rPr>
      </w:pPr>
      <w:proofErr w:type="spellStart"/>
      <w:r w:rsidRPr="00067490">
        <w:rPr>
          <w:rFonts w:ascii="Times New Roman,Bold" w:eastAsia="Times New Roman,Bold" w:cs="Times New Roman,Bold" w:hint="eastAsia"/>
          <w:b/>
          <w:bCs/>
          <w:i/>
          <w:sz w:val="28"/>
          <w:szCs w:val="28"/>
        </w:rPr>
        <w:t>Прямая</w:t>
      </w:r>
      <w:proofErr w:type="spellEnd"/>
      <w:r w:rsidRPr="00067490">
        <w:rPr>
          <w:rFonts w:ascii="Times New Roman,Bold" w:eastAsia="Times New Roman,Bold" w:cs="Times New Roman,Bold"/>
          <w:b/>
          <w:bCs/>
          <w:i/>
          <w:sz w:val="28"/>
          <w:szCs w:val="28"/>
        </w:rPr>
        <w:t xml:space="preserve"> </w:t>
      </w:r>
      <w:proofErr w:type="spellStart"/>
      <w:r w:rsidRPr="00067490">
        <w:rPr>
          <w:rFonts w:ascii="Times New Roman,Bold" w:eastAsia="Times New Roman,Bold" w:cs="Times New Roman,Bold" w:hint="eastAsia"/>
          <w:b/>
          <w:bCs/>
          <w:i/>
          <w:sz w:val="28"/>
          <w:szCs w:val="28"/>
        </w:rPr>
        <w:t>общего</w:t>
      </w:r>
      <w:proofErr w:type="spellEnd"/>
      <w:r w:rsidRPr="00067490">
        <w:rPr>
          <w:rFonts w:ascii="Times New Roman,Bold" w:eastAsia="Times New Roman,Bold" w:cs="Times New Roman,Bold"/>
          <w:b/>
          <w:bCs/>
          <w:i/>
          <w:sz w:val="28"/>
          <w:szCs w:val="28"/>
        </w:rPr>
        <w:t xml:space="preserve"> </w:t>
      </w:r>
      <w:proofErr w:type="spellStart"/>
      <w:r w:rsidRPr="00067490">
        <w:rPr>
          <w:rFonts w:ascii="Times New Roman,Bold" w:eastAsia="Times New Roman,Bold" w:cs="Times New Roman,Bold" w:hint="eastAsia"/>
          <w:b/>
          <w:bCs/>
          <w:i/>
          <w:sz w:val="28"/>
          <w:szCs w:val="28"/>
        </w:rPr>
        <w:t>положения</w:t>
      </w:r>
      <w:proofErr w:type="spellEnd"/>
      <w:r w:rsidRPr="00067490">
        <w:rPr>
          <w:rFonts w:ascii="Times New Roman,Bold" w:eastAsia="Times New Roman,Bold" w:cs="Times New Roman,Bold"/>
          <w:b/>
          <w:bCs/>
          <w:i/>
          <w:sz w:val="28"/>
          <w:szCs w:val="28"/>
        </w:rPr>
        <w:t xml:space="preserve"> </w:t>
      </w:r>
      <w:proofErr w:type="spellStart"/>
      <w:r w:rsidRPr="00067490">
        <w:rPr>
          <w:rFonts w:ascii="Times New Roman,Bold" w:eastAsia="Times New Roman,Bold" w:cs="Times New Roman,Bold" w:hint="eastAsia"/>
          <w:b/>
          <w:bCs/>
          <w:i/>
          <w:sz w:val="28"/>
          <w:szCs w:val="28"/>
        </w:rPr>
        <w:t>на</w:t>
      </w:r>
      <w:proofErr w:type="spellEnd"/>
      <w:r w:rsidRPr="00067490">
        <w:rPr>
          <w:rFonts w:ascii="Times New Roman,Bold" w:eastAsia="Times New Roman,Bold" w:cs="Times New Roman,Bold"/>
          <w:b/>
          <w:bCs/>
          <w:i/>
          <w:sz w:val="28"/>
          <w:szCs w:val="28"/>
        </w:rPr>
        <w:t xml:space="preserve"> </w:t>
      </w:r>
      <w:proofErr w:type="spellStart"/>
      <w:r w:rsidRPr="00067490">
        <w:rPr>
          <w:rFonts w:ascii="Times New Roman,Bold" w:eastAsia="Times New Roman,Bold" w:cs="Times New Roman,Bold" w:hint="eastAsia"/>
          <w:b/>
          <w:bCs/>
          <w:i/>
          <w:sz w:val="28"/>
          <w:szCs w:val="28"/>
        </w:rPr>
        <w:t>комплексном</w:t>
      </w:r>
      <w:proofErr w:type="spellEnd"/>
      <w:r w:rsidRPr="00067490">
        <w:rPr>
          <w:rFonts w:ascii="Times New Roman,Bold" w:eastAsia="Times New Roman,Bold" w:cs="Times New Roman,Bold"/>
          <w:b/>
          <w:bCs/>
          <w:i/>
          <w:sz w:val="28"/>
          <w:szCs w:val="28"/>
        </w:rPr>
        <w:t xml:space="preserve"> </w:t>
      </w:r>
      <w:proofErr w:type="spellStart"/>
      <w:r w:rsidRPr="00067490">
        <w:rPr>
          <w:rFonts w:ascii="Times New Roman,Bold" w:eastAsia="Times New Roman,Bold" w:cs="Times New Roman,Bold" w:hint="eastAsia"/>
          <w:b/>
          <w:bCs/>
          <w:i/>
          <w:sz w:val="28"/>
          <w:szCs w:val="28"/>
        </w:rPr>
        <w:t>чертеже</w:t>
      </w:r>
      <w:proofErr w:type="spellEnd"/>
    </w:p>
    <w:p w:rsidR="00067490" w:rsidRPr="00067490" w:rsidRDefault="00067490" w:rsidP="00067490">
      <w:pPr>
        <w:autoSpaceDE w:val="0"/>
        <w:autoSpaceDN w:val="0"/>
        <w:adjustRightInd w:val="0"/>
        <w:spacing w:after="0" w:line="240" w:lineRule="auto"/>
        <w:rPr>
          <w:rFonts w:eastAsia="Times New Roman,Bold" w:cs="Times New Roman,Bold"/>
          <w:i/>
          <w:sz w:val="20"/>
          <w:szCs w:val="20"/>
        </w:rPr>
      </w:pPr>
    </w:p>
    <w:p w:rsidR="00067490" w:rsidRDefault="00067490" w:rsidP="000674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Прямая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не параллельная ни одной из плоскостей проекций, называется </w:t>
      </w: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прямой общего положения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66E" w:rsidRDefault="00067490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2660015" cy="2600960"/>
            <wp:effectExtent l="0" t="0" r="698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           </w:t>
      </w:r>
      <w:r>
        <w:rPr>
          <w:i/>
          <w:noProof/>
          <w:lang w:eastAsia="ru-RU"/>
        </w:rPr>
        <w:drawing>
          <wp:inline distT="0" distB="0" distL="0" distR="0">
            <wp:extent cx="2731135" cy="23749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90" w:rsidRDefault="00067490" w:rsidP="000674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Наглядное изображение и комплексный чертеж прямой общего положения</w:t>
      </w:r>
    </w:p>
    <w:p w:rsidR="00067490" w:rsidRDefault="00067490" w:rsidP="000674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7490" w:rsidRDefault="00067490" w:rsidP="000674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067490" w:rsidRDefault="00067490" w:rsidP="00067490">
      <w:pPr>
        <w:autoSpaceDE w:val="0"/>
        <w:autoSpaceDN w:val="0"/>
        <w:adjustRightInd w:val="0"/>
        <w:spacing w:after="0" w:line="240" w:lineRule="auto"/>
        <w:rPr>
          <w:rFonts w:eastAsia="Times New Roman,Bold" w:cs="Times New Roman,Bold"/>
          <w:b/>
          <w:bCs/>
          <w:i/>
          <w:sz w:val="28"/>
          <w:szCs w:val="28"/>
        </w:rPr>
      </w:pPr>
      <w:proofErr w:type="spellStart"/>
      <w:r w:rsidRPr="00067490">
        <w:rPr>
          <w:rFonts w:ascii="Times New Roman,Bold" w:eastAsia="Times New Roman,Bold" w:cs="Times New Roman,Bold" w:hint="eastAsia"/>
          <w:b/>
          <w:bCs/>
          <w:i/>
          <w:sz w:val="28"/>
          <w:szCs w:val="28"/>
        </w:rPr>
        <w:t>Прямые</w:t>
      </w:r>
      <w:proofErr w:type="spellEnd"/>
      <w:r w:rsidRPr="00067490">
        <w:rPr>
          <w:rFonts w:ascii="Times New Roman,Bold" w:eastAsia="Times New Roman,Bold" w:cs="Times New Roman,Bold"/>
          <w:b/>
          <w:bCs/>
          <w:i/>
          <w:sz w:val="28"/>
          <w:szCs w:val="28"/>
        </w:rPr>
        <w:t xml:space="preserve"> </w:t>
      </w:r>
      <w:proofErr w:type="spellStart"/>
      <w:r w:rsidRPr="00067490">
        <w:rPr>
          <w:rFonts w:ascii="Times New Roman,Bold" w:eastAsia="Times New Roman,Bold" w:cs="Times New Roman,Bold" w:hint="eastAsia"/>
          <w:b/>
          <w:bCs/>
          <w:i/>
          <w:sz w:val="28"/>
          <w:szCs w:val="28"/>
        </w:rPr>
        <w:t>частного</w:t>
      </w:r>
      <w:proofErr w:type="spellEnd"/>
      <w:r w:rsidRPr="00067490">
        <w:rPr>
          <w:rFonts w:ascii="Times New Roman,Bold" w:eastAsia="Times New Roman,Bold" w:cs="Times New Roman,Bold"/>
          <w:b/>
          <w:bCs/>
          <w:i/>
          <w:sz w:val="28"/>
          <w:szCs w:val="28"/>
        </w:rPr>
        <w:t xml:space="preserve"> </w:t>
      </w:r>
      <w:proofErr w:type="spellStart"/>
      <w:r w:rsidRPr="00067490">
        <w:rPr>
          <w:rFonts w:ascii="Times New Roman,Bold" w:eastAsia="Times New Roman,Bold" w:cs="Times New Roman,Bold" w:hint="eastAsia"/>
          <w:b/>
          <w:bCs/>
          <w:i/>
          <w:sz w:val="28"/>
          <w:szCs w:val="28"/>
        </w:rPr>
        <w:t>положения</w:t>
      </w:r>
      <w:proofErr w:type="spellEnd"/>
    </w:p>
    <w:p w:rsidR="00067490" w:rsidRPr="00067490" w:rsidRDefault="00067490" w:rsidP="00067490">
      <w:pPr>
        <w:autoSpaceDE w:val="0"/>
        <w:autoSpaceDN w:val="0"/>
        <w:adjustRightInd w:val="0"/>
        <w:spacing w:after="0" w:line="240" w:lineRule="auto"/>
        <w:rPr>
          <w:rFonts w:eastAsia="Times New Roman,Bold" w:cs="Times New Roman,Bold"/>
          <w:i/>
          <w:sz w:val="20"/>
          <w:szCs w:val="20"/>
        </w:rPr>
      </w:pPr>
    </w:p>
    <w:p w:rsidR="00067490" w:rsidRDefault="00067490" w:rsidP="000674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Прямая, параллельная одной плоскости проекций, называется </w:t>
      </w: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прямой уровня</w:t>
      </w:r>
      <w:r>
        <w:rPr>
          <w:rFonts w:ascii="Times New Roman" w:hAnsi="Times New Roman" w:cs="Times New Roman"/>
          <w:sz w:val="28"/>
          <w:szCs w:val="28"/>
        </w:rPr>
        <w:t xml:space="preserve">. Прямая, параллельная плоскости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proofErr w:type="gram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горизонтальной прямой </w:t>
      </w:r>
      <w:r>
        <w:rPr>
          <w:rFonts w:ascii="Times New Roman" w:hAnsi="Times New Roman" w:cs="Times New Roman"/>
          <w:sz w:val="28"/>
          <w:szCs w:val="28"/>
        </w:rPr>
        <w:t xml:space="preserve">и обозначается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067490" w:rsidRDefault="00067490" w:rsidP="000674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315712" cy="2018805"/>
            <wp:effectExtent l="0" t="0" r="889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392" cy="201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469900" cy="1900052"/>
            <wp:effectExtent l="0" t="0" r="698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933" cy="190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90" w:rsidRDefault="00067490" w:rsidP="000674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:rsidR="00067490" w:rsidRDefault="00067490" w:rsidP="000674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свойство горизонтальной прямой: </w:t>
      </w: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оси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18"/>
          <w:szCs w:val="18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7490" w:rsidRDefault="00067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7490" w:rsidRDefault="00067490" w:rsidP="000674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Прямая, параллельная плоскости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П</w:t>
      </w:r>
      <w:proofErr w:type="gramStart"/>
      <w:r>
        <w:rPr>
          <w:rFonts w:ascii="Times New Roman,Bold" w:eastAsia="Times New Roman,Bold" w:hAnsi="Times New Roman" w:cs="Times New Roman,Bold"/>
          <w:b/>
          <w:bCs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называется </w:t>
      </w: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фронтальной прямой </w:t>
      </w:r>
      <w:r>
        <w:rPr>
          <w:rFonts w:ascii="Times New Roman" w:hAnsi="Times New Roman" w:cs="Times New Roman"/>
          <w:sz w:val="28"/>
          <w:szCs w:val="28"/>
        </w:rPr>
        <w:t xml:space="preserve">и обозначается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7490" w:rsidRDefault="00067490">
      <w:pPr>
        <w:rPr>
          <w:i/>
          <w:noProof/>
          <w:lang w:eastAsia="ru-RU"/>
        </w:rPr>
      </w:pPr>
      <w:r>
        <w:rPr>
          <w:i/>
          <w:noProof/>
          <w:lang w:eastAsia="ru-RU"/>
        </w:rPr>
        <w:t xml:space="preserve">    </w:t>
      </w:r>
      <w:r>
        <w:rPr>
          <w:i/>
          <w:noProof/>
          <w:lang w:eastAsia="ru-RU"/>
        </w:rPr>
        <w:drawing>
          <wp:inline distT="0" distB="0" distL="0" distR="0">
            <wp:extent cx="2517569" cy="22377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06" cy="223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lang w:eastAsia="ru-RU"/>
        </w:rPr>
        <w:t xml:space="preserve">            </w:t>
      </w:r>
      <w:r>
        <w:rPr>
          <w:i/>
          <w:noProof/>
          <w:lang w:eastAsia="ru-RU"/>
        </w:rPr>
        <w:drawing>
          <wp:inline distT="0" distB="0" distL="0" distR="0">
            <wp:extent cx="2731325" cy="21189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303" cy="21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90" w:rsidRDefault="00067490" w:rsidP="000674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свойство фронтальной прямой: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II </w:t>
      </w:r>
      <w:r>
        <w:rPr>
          <w:rFonts w:ascii="Times New Roman" w:hAnsi="Times New Roman" w:cs="Times New Roman"/>
          <w:sz w:val="28"/>
          <w:szCs w:val="28"/>
        </w:rPr>
        <w:t xml:space="preserve">оси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18"/>
          <w:szCs w:val="18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7490" w:rsidRDefault="00067490" w:rsidP="000674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67490" w:rsidRDefault="00067490" w:rsidP="000674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67490" w:rsidRDefault="00067490" w:rsidP="000674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Прямая, параллельная плоскости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18"/>
          <w:szCs w:val="1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называется профильной прямой и обозначается </w:t>
      </w:r>
      <w:r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7490" w:rsidRDefault="00067490" w:rsidP="00067490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2582474" cy="226818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18" cy="226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lang w:eastAsia="ru-RU"/>
        </w:rPr>
        <w:drawing>
          <wp:inline distT="0" distB="0" distL="0" distR="0" wp14:anchorId="69486B42" wp14:editId="1A47A9EE">
            <wp:extent cx="2544777" cy="2137431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601" cy="213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D72" w:rsidRDefault="000D6D72" w:rsidP="00067490">
      <w:pPr>
        <w:jc w:val="center"/>
        <w:rPr>
          <w:i/>
        </w:rPr>
      </w:pPr>
    </w:p>
    <w:p w:rsidR="000D6D72" w:rsidRDefault="000D6D72" w:rsidP="000D6D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Прямая, параллельная двум плоскостям проекций (перпендикулярная</w:t>
      </w:r>
      <w:proofErr w:type="gramEnd"/>
    </w:p>
    <w:p w:rsidR="000D6D72" w:rsidRDefault="000D6D72" w:rsidP="000D6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третьей), называется </w:t>
      </w: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проецирующей прямой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D72" w:rsidRDefault="000D6D72" w:rsidP="000D6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6D72" w:rsidRDefault="000D6D72" w:rsidP="000D6D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351314" cy="2147618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81" cy="214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8018FBF" wp14:editId="1EF477D8">
            <wp:extent cx="2422566" cy="2034782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399" cy="20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D72" w:rsidRDefault="000D6D72" w:rsidP="000D6D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0D6D72" w:rsidRDefault="000D6D72" w:rsidP="000D6D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Горизонтально-проецирующая прямая</w:t>
      </w:r>
    </w:p>
    <w:p w:rsidR="000D6D72" w:rsidRDefault="000D6D72" w:rsidP="000D6D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0D6D72" w:rsidRDefault="000D6D72" w:rsidP="000D6D72">
      <w:pPr>
        <w:jc w:val="both"/>
        <w:rPr>
          <w:i/>
        </w:rPr>
      </w:pPr>
    </w:p>
    <w:p w:rsidR="000D6D72" w:rsidRDefault="000D6D72" w:rsidP="00256C8D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2311336" cy="205443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096" cy="205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lang w:eastAsia="ru-RU"/>
        </w:rPr>
        <w:drawing>
          <wp:inline distT="0" distB="0" distL="0" distR="0" wp14:anchorId="71FE4A37" wp14:editId="43721132">
            <wp:extent cx="2513998" cy="2054431"/>
            <wp:effectExtent l="0" t="0" r="63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362" cy="205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C8D" w:rsidRDefault="00256C8D" w:rsidP="00256C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Фронтально-проецирующая прямая</w:t>
      </w:r>
    </w:p>
    <w:p w:rsidR="00256C8D" w:rsidRPr="00067490" w:rsidRDefault="00256C8D" w:rsidP="00256C8D">
      <w:pPr>
        <w:jc w:val="center"/>
        <w:rPr>
          <w:i/>
        </w:rPr>
      </w:pPr>
    </w:p>
    <w:sectPr w:rsidR="00256C8D" w:rsidRPr="00067490" w:rsidSect="0006749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CD"/>
    <w:rsid w:val="00067490"/>
    <w:rsid w:val="000A6B1E"/>
    <w:rsid w:val="000D6D72"/>
    <w:rsid w:val="00117429"/>
    <w:rsid w:val="00256C8D"/>
    <w:rsid w:val="008C1C7A"/>
    <w:rsid w:val="0097466E"/>
    <w:rsid w:val="00A0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2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2B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2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2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ХАИ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Каратанов</dc:creator>
  <cp:keywords/>
  <dc:description/>
  <cp:lastModifiedBy>Каратанов</cp:lastModifiedBy>
  <cp:revision>4</cp:revision>
  <dcterms:created xsi:type="dcterms:W3CDTF">2001-12-31T22:07:00Z</dcterms:created>
  <dcterms:modified xsi:type="dcterms:W3CDTF">2001-12-31T22:29:00Z</dcterms:modified>
</cp:coreProperties>
</file>