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Assignment 1 Analysis</w:t>
      </w:r>
    </w:p>
    <w:p>
      <w:r>
        <w:t>This write-up answers the four reflection questions using the actual code in demo_modified.py, stock.py, and assignment_1.py, then compares AAPL and GOOG on the Portfolio tab over the last six months.</w:t>
      </w:r>
    </w:p>
    <w:p>
      <w:pPr>
        <w:pStyle w:val="Heading2"/>
      </w:pPr>
      <w:r>
        <w:t>1. What did you have to change in each version?</w:t>
      </w:r>
    </w:p>
    <w:p>
      <w:r>
        <w:t xml:space="preserve">In the original demo, data work and plotting live in one script, so adding a second moving average meant editing that file in three places: two new sidebar sliders, two rolling-mean columns after the download, and a price chart that plots Close together with both averages. Those lines in </w:t>
      </w:r>
      <w:r>
        <w:rPr>
          <w:i/>
        </w:rPr>
        <w:t>demo_modified.py</w:t>
      </w:r>
      <w:r>
        <w:t xml:space="preserve"> are:</w:t>
      </w:r>
    </w:p>
    <w:p>
      <w:r>
        <w:rPr>
          <w:rFonts w:ascii="Consolas" w:hAnsi="Consolas"/>
          <w:color w:val="222222"/>
          <w:sz w:val="18"/>
        </w:rPr>
        <w:t>short_window = st.sidebar.slider("Short moving average (days)", 5, 200, 20)</w:t>
        <w:br/>
        <w:t>long_window = st.sidebar.slider("Long moving average (days)", 5, 200, 50)</w:t>
      </w:r>
    </w:p>
    <w:p>
      <w:r>
        <w:rPr>
          <w:rFonts w:ascii="Consolas" w:hAnsi="Consolas"/>
          <w:color w:val="222222"/>
          <w:sz w:val="18"/>
        </w:rPr>
        <w:t>df["MA_short"] = df["Close"].rolling(window=short_window).mean()</w:t>
        <w:br/>
        <w:t>df["MA_long"] = df["Close"].rolling(window=long_window).mean()</w:t>
      </w:r>
    </w:p>
    <w:p>
      <w:r>
        <w:rPr>
          <w:rFonts w:ascii="Consolas" w:hAnsi="Consolas"/>
          <w:color w:val="222222"/>
          <w:sz w:val="18"/>
        </w:rPr>
        <w:t>fig = px.line(</w:t>
        <w:br/>
        <w:t xml:space="preserve">    df,</w:t>
        <w:br/>
        <w:t xml:space="preserve">    x=df.index,</w:t>
        <w:br/>
        <w:t xml:space="preserve">    y=["Close", "MA_short", "MA_long"],</w:t>
        <w:br/>
        <w:t xml:space="preserve">    labels={"x": "Date", "value": "Price ($)", "variable": "Series"},</w:t>
        <w:br/>
        <w:t>)</w:t>
      </w:r>
    </w:p>
    <w:p>
      <w:r>
        <w:t>In the class-based app I could not stop at the Streamlit file. The Stock class owns moving averages, so I added an optional long window to the initializer, reused _calc_ma with a column name, and drew the extra series from stock.data. The matching lines are:</w:t>
      </w:r>
    </w:p>
    <w:p>
      <w:r>
        <w:rPr>
          <w:rFonts w:ascii="Consolas" w:hAnsi="Consolas"/>
          <w:color w:val="222222"/>
          <w:sz w:val="18"/>
        </w:rPr>
        <w:t>def __init__(self, symbol, start=None, end=None, ma_window=10,</w:t>
        <w:br/>
        <w:t xml:space="preserve">             ma_long_window=None):</w:t>
        <w:br/>
        <w:t xml:space="preserve">    ...</w:t>
        <w:br/>
        <w:t xml:space="preserve">    self.ma_long_window = ma_long_window</w:t>
      </w:r>
    </w:p>
    <w:p>
      <w:r>
        <w:rPr>
          <w:rFonts w:ascii="Consolas" w:hAnsi="Consolas"/>
          <w:color w:val="222222"/>
          <w:sz w:val="18"/>
        </w:rPr>
        <w:t>data = self._calc_ma(data, self.ma_window)</w:t>
        <w:br/>
        <w:t>if self.ma_long_window is not None:</w:t>
        <w:br/>
        <w:t xml:space="preserve">    data = self._calc_ma(data, self.ma_long_window, column='MA_long')</w:t>
      </w:r>
    </w:p>
    <w:p>
      <w:r>
        <w:rPr>
          <w:rFonts w:ascii="Consolas" w:hAnsi="Consolas"/>
          <w:color w:val="222222"/>
          <w:sz w:val="18"/>
        </w:rPr>
        <w:t>def _calc_ma(self, df, window, column='MA'):</w:t>
        <w:br/>
        <w:t xml:space="preserve">    df[column] = df['Close'].rolling(window=window).mean()</w:t>
        <w:br/>
        <w:t xml:space="preserve">    return df</w:t>
      </w:r>
    </w:p>
    <w:p>
      <w:r>
        <w:rPr>
          <w:rFonts w:ascii="Consolas" w:hAnsi="Consolas"/>
          <w:color w:val="222222"/>
          <w:sz w:val="18"/>
        </w:rPr>
        <w:t>if 'MA_long' in stock.data:</w:t>
        <w:br/>
        <w:t xml:space="preserve">    fig.add_trace(go.Scatter(x=stock.data.index, y=stock.data['MA_long'],</w:t>
        <w:br/>
        <w:t xml:space="preserve">                             mode='lines', name=f'{stock.ma_long_window}-day MA'))</w:t>
      </w:r>
    </w:p>
    <w:p>
      <w:pPr>
        <w:pStyle w:val="Heading2"/>
      </w:pPr>
      <w:r>
        <w:t>2. Which version was easier to change without breaking something?</w:t>
      </w:r>
    </w:p>
    <w:p>
      <w:r>
        <w:t>The demo was easier for this one change: every step is already in 06-streamlit-demo.py, so I copied it to demo_modified.py, added sliders and columns, and pointed px.line at three series. Nothing else depended on those column names, and the app still ran on the first try. The class version did not crash either, but I had to keep ma_long_window=None so existing calls still work. The Portfolio tab still does load_stock(ticker, p_start, p_end, p_ma) with no long window; without a default that call would break. The price chart also checks 'MA_long' in stock.data before adding the second trace, because Portfolio Stock objects do not have that column. Those are the kind of coupling issues the demo never surfaces.</w:t>
      </w:r>
    </w:p>
    <w:p>
      <w:pPr>
        <w:pStyle w:val="Heading2"/>
      </w:pPr>
      <w:r>
        <w:t>3. Where did the class make the change harder?</w:t>
      </w:r>
    </w:p>
    <w:p>
      <w:r>
        <w:t>The class forced a design decision the demo never asked me to make: should the second average live on Stock, or should the app compute it from stock.data['Close'] the same way plot_price_ma already builds the Close/MA figure? I put it on the class so a cached Stock already has both series and Tab 1 stays a thin interface. That meant changing the constructor and _calc_ma, then threading a second slider through load_stock:</w:t>
      </w:r>
    </w:p>
    <w:p>
      <w:r>
        <w:rPr>
          <w:rFonts w:ascii="Consolas" w:hAnsi="Consolas"/>
          <w:color w:val="222222"/>
          <w:sz w:val="18"/>
        </w:rPr>
        <w:t>@st.cache_data(show_spinner=False)</w:t>
        <w:br/>
        <w:t>def load_stock(symbol, start, end, ma_window, ma_long_window=None):</w:t>
        <w:br/>
        <w:t xml:space="preserve">    return Stock(symbol, start=start, end=end, ma_window=ma_window,</w:t>
        <w:br/>
        <w:t xml:space="preserve">                 ma_long_window=ma_long_window)</w:t>
      </w:r>
    </w:p>
    <w:p>
      <w:r>
        <w:t>The demo skipped that decision because yfinance, rolling means, and the chart were already in the same script. The harder part of the class was not the math; it was keeping the public Stock API stable while extending it.</w:t>
      </w:r>
    </w:p>
    <w:p>
      <w:pPr>
        <w:pStyle w:val="Heading2"/>
      </w:pPr>
      <w:r>
        <w:t>4. Which version would you rather start from in six months?</w:t>
      </w:r>
    </w:p>
    <w:p>
      <w:r>
        <w:t>I would rather start from the class-based app. If someone asked for a new statistic or another chart of returns, I already have one place to compute it and existing methods to reuse:</w:t>
      </w:r>
    </w:p>
    <w:p>
      <w:r>
        <w:rPr>
          <w:rFonts w:ascii="Consolas" w:hAnsi="Consolas"/>
          <w:color w:val="222222"/>
          <w:sz w:val="18"/>
        </w:rPr>
        <w:t>st.plotly_chart(stock.plot_performance(), use_container_width=True)</w:t>
        <w:br/>
        <w:t>st.plotly_chart(stock.plot_return_dist(), use_container_width=True)</w:t>
      </w:r>
    </w:p>
    <w:p>
      <w:r>
        <w:t>In the demo, the same request would mean editing get_stock_data, the sidebar, and whichever tab draws the figure, with no shared object to test outside Streamlit. The class is not perfect: plot_price_ma still lives in assignment_1.py because Stock never plotted Close against MA. Even so, I would rather extend stock.py than hunt through a script that downloads, calculates, and renders in one place.</w:t>
      </w:r>
    </w:p>
    <w:p>
      <w:pPr>
        <w:pStyle w:val="Heading2"/>
      </w:pPr>
      <w:r>
        <w:t>Portfolio tab: AAPL vs GOOG, last six months</w:t>
      </w:r>
    </w:p>
    <w:p>
      <w:r>
        <w:t>I compared AAPL and GOOG from late March 2026 through 28 September 2026 on the Portfolio tab. Both zero-based cumulative log-return lines start at exactly 0.0. Over the window Apple finished ahead (about +0.30 versus Google's +0.17), but the lines are not a one-way story. They crossed on 14 July 2026: the day before, AAPL's cumulative log return was 0.2242 and GOOG's was 0.2010; on the 14th AAPL's daily log return was -0.0078 while GOOG's was +0.0188, so Google's line moved to 0.2198 and Apple's fell to 0.2164. In other words the crossing was a down day for Apple together with a strong up day for Google, not a slow drift. The chart below is that Portfolio comparison.</w:t>
      </w:r>
    </w:p>
    <w:p>
      <w:pPr>
        <w:jc w:val="center"/>
      </w:pPr>
      <w:r>
        <w:drawing>
          <wp:inline xmlns:a="http://schemas.openxmlformats.org/drawingml/2006/main" xmlns:pic="http://schemas.openxmlformats.org/drawingml/2006/picture">
            <wp:extent cx="5943600" cy="3090672"/>
            <wp:docPr id="1" name="Picture 1"/>
            <wp:cNvGraphicFramePr>
              <a:graphicFrameLocks noChangeAspect="1"/>
            </wp:cNvGraphicFramePr>
            <a:graphic>
              <a:graphicData uri="http://schemas.openxmlformats.org/drawingml/2006/picture">
                <pic:pic>
                  <pic:nvPicPr>
                    <pic:cNvPr id="0" name="portfolio_chart.png"/>
                    <pic:cNvPicPr/>
                  </pic:nvPicPr>
                  <pic:blipFill>
                    <a:blip r:embed="rId9"/>
                    <a:stretch>
                      <a:fillRect/>
                    </a:stretch>
                  </pic:blipFill>
                  <pic:spPr>
                    <a:xfrm>
                      <a:off x="0" y="0"/>
                      <a:ext cx="5943600" cy="3090672"/>
                    </a:xfrm>
                    <a:prstGeom prst="rect"/>
                  </pic:spPr>
                </pic:pic>
              </a:graphicData>
            </a:graphic>
          </wp:inline>
        </w:drawing>
      </w:r>
    </w:p>
    <w:p>
      <w:pPr>
        <w:jc w:val="center"/>
      </w:pPr>
      <w:r>
        <w:t>Figure 1. Zero-based cumulative log return, AAPL vs GOOG, last six months. Both series start at 0.0; the lines cross on 14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