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tkum11or3dl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GNN - Quick Notes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q43yb4dk16e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GNN Process (Step-by-Step)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Initialization:</w:t>
      </w:r>
      <w:r w:rsidDel="00000000" w:rsidR="00000000" w:rsidRPr="00000000">
        <w:rPr>
          <w:color w:val="1f1f1f"/>
          <w:rtl w:val="0"/>
        </w:rPr>
        <w:t xml:space="preserve"> Raw data is structured into a graph. Nodes receive initial embeddings based on their inherent features (e.g., account balance).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Aggregation (Message Passing):</w:t>
      </w:r>
      <w:r w:rsidDel="00000000" w:rsidR="00000000" w:rsidRPr="00000000">
        <w:rPr>
          <w:color w:val="1f1f1f"/>
          <w:rtl w:val="0"/>
        </w:rPr>
        <w:t xml:space="preserve"> Nodes collect and merge feature data ("messages") from their direct neighbors to capture local context.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color w:val="1f1f1f"/>
          <w:rtl w:val="0"/>
        </w:rPr>
        <w:t xml:space="preserve"> Nodes combine their existing state with the incoming neighbor messages via neural layers, creating a new, structurally-aware embedding.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Multi-Hop Propagation:</w:t>
      </w:r>
      <w:r w:rsidDel="00000000" w:rsidR="00000000" w:rsidRPr="00000000">
        <w:rPr>
          <w:color w:val="1f1f1f"/>
          <w:rtl w:val="0"/>
        </w:rPr>
        <w:t xml:space="preserve"> Steps 2 and 3 repeat across layers. Layer 1 processes direct connections; Layer 2 processes 2-hop connections, rippling information across the network.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Prediction:</w:t>
      </w:r>
      <w:r w:rsidDel="00000000" w:rsidR="00000000" w:rsidRPr="00000000">
        <w:rPr>
          <w:color w:val="1f1f1f"/>
          <w:rtl w:val="0"/>
        </w:rPr>
        <w:t xml:space="preserve"> The final node embeddings pass through a classification head (e.g., Softmax) to output the final decision.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tkc6m5dpp5i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Real-World Applications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430"/>
        <w:gridCol w:w="3600"/>
        <w:tblGridChange w:id="0">
          <w:tblGrid>
            <w:gridCol w:w="2115"/>
            <w:gridCol w:w="2430"/>
            <w:gridCol w:w="36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Industry /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Specific GNN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the Graph is Structured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Financial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Anti-Money Laundering (AML) &amp; Fraud Detection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Nodes:</w:t>
            </w:r>
            <w:r w:rsidDel="00000000" w:rsidR="00000000" w:rsidRPr="00000000">
              <w:rPr>
                <w:color w:val="1f1f1f"/>
                <w:rtl w:val="0"/>
              </w:rPr>
              <w:t xml:space="preserve"> Accounts/Wallets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Edges:</w:t>
            </w:r>
            <w:r w:rsidDel="00000000" w:rsidR="00000000" w:rsidRPr="00000000">
              <w:rPr>
                <w:color w:val="1f1f1f"/>
                <w:rtl w:val="0"/>
              </w:rPr>
              <w:t xml:space="preserve"> Money transfers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Recommendation Engines &amp; Content Delivery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Nodes:</w:t>
            </w:r>
            <w:r w:rsidDel="00000000" w:rsidR="00000000" w:rsidRPr="00000000">
              <w:rPr>
                <w:color w:val="1f1f1f"/>
                <w:rtl w:val="0"/>
              </w:rPr>
              <w:t xml:space="preserve"> Users &amp; Content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Edges:</w:t>
            </w:r>
            <w:r w:rsidDel="00000000" w:rsidR="00000000" w:rsidRPr="00000000">
              <w:rPr>
                <w:color w:val="1f1f1f"/>
                <w:rtl w:val="0"/>
              </w:rPr>
              <w:t xml:space="preserve"> Likes, views, follows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Chemistry &amp;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Drug Discovery &amp; Molecular Property Prediction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Nodes:</w:t>
            </w:r>
            <w:r w:rsidDel="00000000" w:rsidR="00000000" w:rsidRPr="00000000">
              <w:rPr>
                <w:color w:val="1f1f1f"/>
                <w:rtl w:val="0"/>
              </w:rPr>
              <w:t xml:space="preserve"> Atoms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Edges:</w:t>
            </w:r>
            <w:r w:rsidDel="00000000" w:rsidR="00000000" w:rsidRPr="00000000">
              <w:rPr>
                <w:color w:val="1f1f1f"/>
                <w:rtl w:val="0"/>
              </w:rPr>
              <w:t xml:space="preserve"> Chemical bonds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Logistics &amp;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Traffic Prediction (e.g., Google Maps ETA)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Nodes:</w:t>
            </w:r>
            <w:r w:rsidDel="00000000" w:rsidR="00000000" w:rsidRPr="00000000">
              <w:rPr>
                <w:color w:val="1f1f1f"/>
                <w:rtl w:val="0"/>
              </w:rPr>
              <w:t xml:space="preserve"> Intersections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Edges:</w:t>
            </w:r>
            <w:r w:rsidDel="00000000" w:rsidR="00000000" w:rsidRPr="00000000">
              <w:rPr>
                <w:color w:val="1f1f1f"/>
                <w:rtl w:val="0"/>
              </w:rPr>
              <w:t xml:space="preserve"> Roads &amp; traffic flow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Recommendations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Nodes:</w:t>
            </w:r>
            <w:r w:rsidDel="00000000" w:rsidR="00000000" w:rsidRPr="00000000">
              <w:rPr>
                <w:color w:val="1f1f1f"/>
                <w:rtl w:val="0"/>
              </w:rPr>
              <w:t xml:space="preserve"> Customers &amp; Products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Edges:</w:t>
            </w:r>
            <w:r w:rsidDel="00000000" w:rsidR="00000000" w:rsidRPr="00000000">
              <w:rPr>
                <w:color w:val="1f1f1f"/>
                <w:rtl w:val="0"/>
              </w:rPr>
              <w:t xml:space="preserve"> Purchase history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