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  <w:b w:val="1"/>
          <w:bCs w:val="1"/>
          <w:sz w:val="28"/>
          <w:szCs w:val="28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sz w:val="28"/>
          <w:szCs w:val="28"/>
          <w:rtl w:val="0"/>
        </w:rPr>
        <w:t xml:space="preserve">Our Marketing Answers: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17325"/>
        <w:tblGridChange w:id="0">
          <w:tblGrid>
            <w:gridCol w:w="4260"/>
            <w:gridCol w:w="17325"/>
          </w:tblGrid>
        </w:tblGridChange>
      </w:tblGrid>
      <w:tr>
        <w:trPr>
          <w:cantSplit w:val="0"/>
          <w:trHeight w:val="1206.7977120535713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0000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The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0000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Our Answer (treat this as 'internal thoughts' - you don't need to write your answers as an 'outbound marketing statement' - these are here to help you get clear on your product/ service offer)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797712053571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pg2uftiph079" w:id="0"/>
            <w:bookmarkEnd w:id="0"/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Who are we targeting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Our target profile customer looks like... Age, Demographics, Interests, Marital Status, Education etc that live near Croc infested waters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797712053571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abro016p8grw" w:id="1"/>
            <w:bookmarkEnd w:id="1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Their key concerns/ common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They struggle to get rid of unwanted crocodiles; they're afraid of wrestling with them and they don't want to be seen to be 'unkind' to the local crocs.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797712053571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bw5a8le81o2a" w:id="2"/>
            <w:bookmarkEnd w:id="2"/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Their legitimate purchasing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They believe the Crocs will just get tired of hanging around and will move on their own at some stage anyway.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797712053571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wyflk4ju13x0" w:id="3"/>
            <w:bookmarkEnd w:id="3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What makes us 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We deal with the whole process; we organise the permits, the transportation, the sanctuary loading fees - all in one simple bundled service offer.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797712053571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irlq72yv8e00" w:id="4"/>
            <w:bookmarkEnd w:id="4"/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What We DO For Our Customers (that they truly value &amp; overcomes their purchasing constraints)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We remove the Croc and worry; they don't have to 'gamble' on the croc leaving on its 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797712053571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4yriatje02td" w:id="5"/>
            <w:bookmarkEnd w:id="5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4"/>
                <w:szCs w:val="24"/>
                <w:rtl w:val="0"/>
              </w:rPr>
              <w:t xml:space="preserve">Our Message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434343"/>
                <w:sz w:val="24"/>
                <w:szCs w:val="24"/>
                <w:rtl w:val="0"/>
              </w:rPr>
              <w:t xml:space="preserve">The best way to reach our target clients is by... (Facebook or Snapchat or Air NZ Magazine orHerald Newspaper or Easy Listening FM etc)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