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1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30"/>
        <w:gridCol w:w="14340"/>
        <w:tblGridChange w:id="0">
          <w:tblGrid>
            <w:gridCol w:w="7230"/>
            <w:gridCol w:w="143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8"/>
                <w:szCs w:val="28"/>
                <w:rtl w:val="0"/>
              </w:rPr>
              <w:t xml:space="preserve">Product Fit (Customer Orientation)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8"/>
                <w:szCs w:val="28"/>
                <w:rtl w:val="0"/>
              </w:rPr>
              <w:t xml:space="preserve">Product Fit (Competitor Comparison):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6"/>
                <w:szCs w:val="26"/>
                <w:rtl w:val="0"/>
              </w:rPr>
              <w:t xml:space="preserve">Are you solving the most important problem for the most important customer?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6"/>
                <w:szCs w:val="26"/>
                <w:rtl w:val="0"/>
              </w:rPr>
              <w:t xml:space="preserve">Who are your main competitors?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6"/>
                <w:szCs w:val="26"/>
                <w:rtl w:val="0"/>
              </w:rPr>
              <w:t xml:space="preserve">Ask yourself “Am I hoping my customers will do something that they’re NOT motivated to do?”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6"/>
                <w:szCs w:val="26"/>
                <w:rtl w:val="0"/>
              </w:rPr>
              <w:t xml:space="preserve">What is their ‘flagship’ product?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6"/>
                <w:szCs w:val="26"/>
                <w:rtl w:val="0"/>
              </w:rPr>
              <w:t xml:space="preserve">What are the product enhancements that you believe will DIRECTLY INFLUENCE an increase in sales or, Lower the Cost of Doing Business?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6"/>
                <w:szCs w:val="26"/>
                <w:rtl w:val="0"/>
              </w:rPr>
              <w:t xml:space="preserve">How comparable is your product to theirs?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6"/>
                <w:szCs w:val="26"/>
                <w:rtl w:val="0"/>
              </w:rPr>
              <w:t xml:space="preserve">Based on the std Competition Fronts list, what are the areas your competitors appear to be focusing 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6"/>
                <w:szCs w:val="26"/>
                <w:rtl w:val="0"/>
              </w:rPr>
              <w:t xml:space="preserve">Re-above, Are these the fronts that your customer feedback (research) proves to be MOST VALUED by your TARGET customer?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6"/>
                <w:szCs w:val="26"/>
                <w:rtl w:val="0"/>
              </w:rPr>
              <w:t xml:space="preserve">How can you best respond to competition?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2448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