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ALDEHYDES, KETONES AND CARBOXYLIC ACIDS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178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Aldehydes Ketones And Carboxylic Acids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Aldehydes Ketones And Carboxylic Acids - Core Application (Very High Yield — 178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Aldehydes Ketones And Carboxylic Acids.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following reaction. The major product(P)formed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"Complete the following reaction sequence and give the name of major product ’P’...."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molecule (X) with following structure under mild acidic condition is hydrolysed to produce (Y) and (Z). Identify the correct statements ab..."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22nd January Morning Shift (Q#3)</w:t>
      </w:r>
    </w:p>
    <w:p>
      <w:pPr>
        <w:spacing w:after="80"/>
      </w:pPr>
      <w:r>
        <w:rPr>
          <w:sz w:val="20"/>
        </w:rPr>
        <w:t>Match the LIST-I with LIST-II List-I Reagents List-II Name of Reaction involving carbonyl compounds A. NH_(2)-NH_(2),KOH I. Tollen's Test B. Ag(NH_(3))_(2)OH II. Clemmensen Reduction C. Aq. CuSO_(4) , Sodium Potassium tartarate, KOH III. Wolff - Kishner Reduction D. Zn-Hg,HCl IV. Fehling's Test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-IV, B-III, C-II, D-I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-III, B-I, C-IV, D-II</w:t>
      </w:r>
    </w:p>
    <w:p>
      <w:pPr>
        <w:pStyle w:val="ListBullet"/>
        <w:spacing w:after="20"/>
      </w:pPr>
      <w:r>
        <w:rPr>
          <w:sz w:val="19"/>
        </w:rPr>
        <w:t>(C) -II, B-I, C-IV, D-III</w:t>
      </w:r>
    </w:p>
    <w:p>
      <w:pPr>
        <w:pStyle w:val="ListBullet"/>
        <w:spacing w:after="20"/>
      </w:pPr>
      <w:r>
        <w:rPr>
          <w:sz w:val="19"/>
        </w:rPr>
        <w:t>(D) -III, B-IV, C-I, D-II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A reagent is NH_(2)NH_(2),KOH (hydrazine in strong base). This is used to reduce aldehydes/ketones to hydrocarbons by Wolff–Kishner reduction . So, A → III . B reagent is Ag(NH_(3))_(2)OH (ammoniacal silver nitrate). This gives silver mirror with aldehydes: Tollen’s test . So, B → I . C reagent is aqueous CuSO_(4) + sodium potassium tartrate (Rochelle salt) + KOH ; together they form Fehling’s solution , used in Fehling’s test for aldehydes (red Cu_(2)O ppt). So, C → IV . D reagent is Zn – Hg,HCl which reduces carbonyl group to -CH_(2)- in acidic medium: Clemmensen reduction . So, D → II . Hence the correct matching is: A-III,B-I,C-IV,D-II Correct option: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