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HYDROCARBONS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Hydrocarbons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Hydrocarbons - Core Application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Hydrocarbons.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"Statement I: Staggered conformation of ethane is more stable than the eclipsed conformation. Statement II: The torsional strain in staggered..."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major product formed when 1- Bromo -3- Chlorocyclobutane reacts with metallic sodium in dry ether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"2-methyl propane can be prepared by Wurtz reaction. The haloalkanes taken along with metallic sodium and dry ether are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Statement I: Staggered conformation of ethane is more stable than the eclipsed conformation. Statement II: The torsional strain in staggered conformation is more. Read the above statements and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Both Statement I and Statement II are false</w:t>
      </w:r>
    </w:p>
    <w:p>
      <w:pPr>
        <w:pStyle w:val="ListBullet"/>
        <w:spacing w:after="20"/>
      </w:pPr>
      <w:r>
        <w:rPr>
          <w:sz w:val="19"/>
        </w:rPr>
        <w:t>(B) Both Statement I and Statement II are true</w:t>
      </w:r>
    </w:p>
    <w:p>
      <w:pPr>
        <w:pStyle w:val="ListBullet"/>
        <w:spacing w:after="20"/>
      </w:pPr>
      <w:r>
        <w:rPr>
          <w:sz w:val="19"/>
        </w:rPr>
        <w:t>(C) Statement I is true but Statement II is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 is true. In ethane, the staggered conformation is more stable because the hydrogen atoms on the two carbon atoms are as far apart as possible. The dihedral angle between C-H bonds is 60° , so the repulsion between bonding electron pairs is minimum. Statement II is false. Torsional strain is not more in the staggered conformation. It is maximum in the eclipsed conformation because the C-H bonds of the two carbon atoms are directly aligned with each other. This causes greater repulsion between bonding electron pairs. So, Statement I is true but Statement II is false. Correct answer: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