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ELECTROMAGNETIC WAVES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166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Electromagnetic Waves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166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Electromagnetic Waves - Core Application (Very High Yield — 166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Electromagnetic Waves.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point light source emits E.M. waves in free space. A detector, placed at a distance of Lm , measures the intensity as I_(o) . The dete..."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"An electromagnetic wave travels in free space along the x -direction. At a particular point in space and time, $\vec{B}=2 \times 10^{-7}\hat..."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"\text { Match the LIST-I with LIST-II } List-I List-II A. Radio-wave I. is produced by Magnetron valve B. Micro-wave II. due to change in th..."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Morning Shift (Q#1)</w:t>
      </w:r>
    </w:p>
    <w:p>
      <w:pPr>
        <w:spacing w:after="80"/>
      </w:pPr>
      <w:r>
        <w:rPr>
          <w:sz w:val="20"/>
        </w:rPr>
        <w:t>A point light source emits E.M. waves in free space. A detector, placed at a distance of Lm , measures the intensity as I_(o) . The detector is now shifted to another location on the same spherical surface ensuring the angle between original location and new location as 45° . The measured intensity at new location will be ____ .</w:t>
      </w:r>
    </w:p>
    <w:p>
      <w:pPr>
        <w:pStyle w:val="ListBullet"/>
        <w:spacing w:after="20"/>
      </w:pPr>
      <w:r>
        <w:rPr>
          <w:sz w:val="19"/>
        </w:rPr>
        <w:t>(A) \fracI_(o)4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I_(o)</w:t>
      </w:r>
    </w:p>
    <w:p>
      <w:pPr>
        <w:pStyle w:val="ListBullet"/>
        <w:spacing w:after="20"/>
      </w:pPr>
      <w:r>
        <w:rPr>
          <w:sz w:val="19"/>
        </w:rPr>
        <w:t>(C) \fracI_(0)√(2)</w:t>
      </w:r>
    </w:p>
    <w:p>
      <w:pPr>
        <w:pStyle w:val="ListBullet"/>
        <w:spacing w:after="20"/>
      </w:pPr>
      <w:r>
        <w:rPr>
          <w:sz w:val="19"/>
        </w:rPr>
        <w:t>(D) \fracI_(o)2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The intensity (I) of electromagnetic waves from a point source in free space follows the inverse square law. I=\fracP4π r^2 Where P is the power of the source and r is the distance from the source. Initial distance is L and the intensity recorded is I_(0) . It is given that the detector is shifted to another location on the same spherical surface. On a spherical surface is all points are at a constant distance r from the center (the source). Since the detector remains on the same spherical surface, its distance from the point source remains L . The angle ( 45° ) represents a change in direction, but not a change in distance r . As r is constant r_(1)=r_(2)=L : I_(new)=\fracP4π L^2=I_(0) Therefore, the measured intensity at new location will be I_(0) . Hence, the correct option is (B).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