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BIOMOLECULES 2026 3 QUESTIONS 5%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Biomolecules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Biomolecules - Core Application (Very High Yield — 27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Biomolecules.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"Incorrect statement about α -amino acids of proteins among the following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"Consider the following statements: Statement-I: All monosaccharides are reducing sugars. Statement-II: Sucrose can reduce ammoniacal silver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"Match List-I with List-II List-I (Vitamins) List-II (Deficiency Diseases) (a) B_(1) (i) Convulsions (b) B_(2) (ii) RBC def..."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Incorrect statement about α -amino acids of proteins among the following is</w:t>
      </w:r>
    </w:p>
    <w:p>
      <w:pPr>
        <w:pStyle w:val="ListBullet"/>
        <w:spacing w:after="20"/>
      </w:pPr>
      <w:r>
        <w:rPr>
          <w:sz w:val="19"/>
        </w:rPr>
        <w:t>(A) Methionine is an essential amino acid</w:t>
      </w:r>
    </w:p>
    <w:p>
      <w:pPr>
        <w:pStyle w:val="ListBullet"/>
        <w:spacing w:after="20"/>
      </w:pPr>
      <w:r>
        <w:rPr>
          <w:sz w:val="19"/>
        </w:rPr>
        <w:t>(B) Glycine doesn't exhibit enantiomerism</w:t>
      </w:r>
    </w:p>
    <w:p>
      <w:pPr>
        <w:pStyle w:val="ListBullet"/>
        <w:spacing w:after="20"/>
      </w:pPr>
      <w:r>
        <w:rPr>
          <w:sz w:val="19"/>
        </w:rPr>
        <w:t>(C) Glycylalanylglycine has three amide linkages</w:t>
      </w:r>
    </w:p>
    <w:p>
      <w:pPr>
        <w:pStyle w:val="ListBullet"/>
        <w:spacing w:after="20"/>
      </w:pPr>
      <w:r>
        <w:rPr>
          <w:sz w:val="19"/>
        </w:rPr>
        <w:t>(D) Zwitterion of valine exhibits amphoteric behaviour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incorrect statement is: Option C Glycylalanylglycine is a tripeptide made from three amino acid units: Glycine-Alanine-Glycine In a peptide, two amino acids join by one peptide bond, also called an amide linkage. So, for three amino acid units, the number of peptide bonds is: 3-1=2 Hence, glycylalanylglycine has only two amide linkages, not three. The other statements are correct: Methionine is an essential amino acid. Glycine does not show enantiomerism because its α -carbon has two hydrogen atoms, so it is not chiral. Valine exists as a zwitterion and shows amphoteric behaviour because it has both acidic (-COOH) and basic (-NH_(2)) groups. So the incorrect statement is: Option C: Glycylalanylglycine has three amide linkages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