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D AND F BLOCK ELEMENTS 2026 3 QUESTIONS 5%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28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D And F Block Elements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D And F Block Elements - Core Application (Very High Yield — 28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D And F Block Elements.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calculated spin only magnetic moment of Cr^2+ ion is..."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"The highest oxidation state of manganese in fluoride is +4 ( MnF_(4) ), but the highest oxidation state in oxides is +7 ( $\tex..."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"Which of the following will not act as an oxidising agent?..."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calculated spin only magnetic moment of Cr^2+ ion is</w:t>
      </w:r>
    </w:p>
    <w:p>
      <w:pPr>
        <w:pStyle w:val="ListBullet"/>
        <w:spacing w:after="20"/>
      </w:pPr>
      <w:r>
        <w:rPr>
          <w:sz w:val="19"/>
        </w:rPr>
        <w:t>(A) 3.87 BM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4.90 BM</w:t>
      </w:r>
    </w:p>
    <w:p>
      <w:pPr>
        <w:pStyle w:val="ListBullet"/>
        <w:spacing w:after="20"/>
      </w:pPr>
      <w:r>
        <w:rPr>
          <w:sz w:val="19"/>
        </w:rPr>
        <w:t>(C) 5.92 BM</w:t>
      </w:r>
    </w:p>
    <w:p>
      <w:pPr>
        <w:pStyle w:val="ListBullet"/>
        <w:spacing w:after="20"/>
      </w:pPr>
      <w:r>
        <w:rPr>
          <w:sz w:val="19"/>
        </w:rPr>
        <w:t>(D) 2.84 BM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For spin only magnetic moment, we use the formula μ=√(n(n+2))BM where n is the number of unpaired electrons. Chromium has atomic number 24 . Its electronic configuration is Cr=[Ar]3d^54s^1 For Cr^2+ , two electrons are removed. First the 4s electron is removed, then one electron from 3d . So, Cr^2+=[Ar]3d^4 In 3d^4 , according to Hund’s rule, the four electrons occupy four different d orbitals singly. So the number of unpaired electrons is n=4 Now, μ=√(4(4+2)) μ=√(24) μ=4.90BM So the correct answer is 4.90BM Option B.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