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PERIODIC TABLE &amp; PERIODICITY</w:t>
      </w:r>
    </w:p>
    <w:p>
      <w:pPr>
        <w:spacing w:after="280"/>
      </w:pPr>
      <w:r>
        <w:rPr>
          <w:rFonts w:ascii="Calibri" w:hAnsi="Calibri"/>
          <w:color w:val="718096"/>
          <w:sz w:val="22"/>
        </w:rPr>
        <w:t>Subject: Chemistry  |  Target: JEE Main  |  PYQs Analyzed: 173</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C53030"/>
                <w:sz w:val="19"/>
              </w:rPr>
              <w:t>Very High</w:t>
            </w:r>
          </w:p>
        </w:tc>
        <w:tc>
          <w:tcPr>
            <w:tcW w:type="dxa" w:w="4320"/>
            <w:shd w:fill="F7FAFC"/>
            <w:tcMar>
              <w:top w:w="80" w:type="dxa"/>
              <w:bottom w:w="80" w:type="dxa"/>
              <w:left w:w="150" w:type="dxa"/>
              <w:right w:w="150" w:type="dxa"/>
            </w:tcMar>
          </w:tcPr>
          <w:p>
            <w:r>
              <w:rPr>
                <w:b/>
                <w:color w:val="2D3748"/>
                <w:sz w:val="19"/>
              </w:rPr>
              <w:t>Periodic Table And Periodicity - Core Application</w:t>
            </w:r>
          </w:p>
        </w:tc>
        <w:tc>
          <w:tcPr>
            <w:tcW w:type="dxa" w:w="1728"/>
            <w:shd w:fill="F7FAFC"/>
            <w:tcMar>
              <w:top w:w="80" w:type="dxa"/>
              <w:bottom w:w="80" w:type="dxa"/>
              <w:left w:w="150" w:type="dxa"/>
              <w:right w:w="150" w:type="dxa"/>
            </w:tcMar>
          </w:tcPr>
          <w:p>
            <w:r>
              <w:rPr>
                <w:sz w:val="19"/>
              </w:rPr>
              <w:t>173 PYQs</w:t>
            </w:r>
          </w:p>
        </w:tc>
        <w:tc>
          <w:tcPr>
            <w:tcW w:type="dxa" w:w="1872"/>
            <w:shd w:fill="F7FAFC"/>
            <w:tcMar>
              <w:top w:w="80" w:type="dxa"/>
              <w:bottom w:w="80" w:type="dxa"/>
              <w:left w:w="150" w:type="dxa"/>
              <w:right w:w="150" w:type="dxa"/>
            </w:tcMar>
          </w:tcPr>
          <w:p>
            <w:r>
              <w:rPr>
                <w:color w:val="718096"/>
                <w:sz w:val="19"/>
              </w:rPr>
              <w:t>General Concept</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bl>
    <w:p>
      <w:pPr>
        <w:spacing w:after="280"/>
      </w:pPr>
    </w:p>
    <w:p>
      <w:pPr>
        <w:pStyle w:val="Heading1"/>
      </w:pPr>
      <w:r>
        <w:rPr>
          <w:color w:val="1A365D"/>
          <w:sz w:val="28"/>
        </w:rPr>
        <w:t>3. Concept Deep-Dive &amp; Source PYQ Evidence</w:t>
      </w:r>
    </w:p>
    <w:p>
      <w:pPr>
        <w:pStyle w:val="Heading2"/>
      </w:pPr>
      <w:r>
        <w:rPr>
          <w:color w:val="2B6CB0"/>
          <w:sz w:val="24"/>
        </w:rPr>
        <w:t>3.1 Periodic Table And Periodicity - Core Application (Very High Yield — 173 PYQs)</w:t>
      </w:r>
    </w:p>
    <w:p>
      <w:r>
        <w:rPr>
          <w:b/>
          <w:sz w:val="20"/>
        </w:rPr>
        <w:t xml:space="preserve">Core Principle: </w:t>
      </w:r>
      <w:r>
        <w:rPr>
          <w:sz w:val="20"/>
        </w:rPr>
        <w:t>Key problem pattern in Periodic Table And Periodicity.</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Watch for algebraic and sign errors.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Verify dimensions and boundary conditions.</w:t>
            </w:r>
          </w:p>
        </w:tc>
      </w:tr>
    </w:tbl>
    <w:p>
      <w:pPr>
        <w:spacing w:before="120" w:after="40"/>
      </w:pPr>
      <w:r>
        <w:rPr>
          <w:b/>
          <w:color w:val="1A365D"/>
          <w:sz w:val="19"/>
        </w:rPr>
        <w:t>Source PYQs testing this concept:</w:t>
      </w:r>
    </w:p>
    <w:p>
      <w:pPr>
        <w:pStyle w:val="ListBullet"/>
        <w:spacing w:after="40"/>
      </w:pPr>
      <w:r>
        <w:rPr>
          <w:b/>
          <w:sz w:val="18"/>
        </w:rPr>
        <w:t xml:space="preserve">[2026 Evening Shift] Q#1 (MCQ): </w:t>
      </w:r>
      <w:r>
        <w:rPr>
          <w:sz w:val="18"/>
        </w:rPr>
        <w:t xml:space="preserve">"Match List - I with List - II. List - I Electronic configuration of neutral atom (where n=2 ) List - II 1^st Ionizatio..."  </w:t>
      </w:r>
      <w:r>
        <w:rPr>
          <w:b/>
          <w:color w:val="2B6CB0"/>
          <w:sz w:val="18"/>
        </w:rPr>
        <w:t>[Ans: A]</w:t>
      </w:r>
    </w:p>
    <w:p>
      <w:pPr>
        <w:pStyle w:val="ListBullet"/>
        <w:spacing w:after="40"/>
      </w:pPr>
      <w:r>
        <w:rPr>
          <w:b/>
          <w:sz w:val="18"/>
        </w:rPr>
        <w:t xml:space="preserve">[2026 Evening Shift] Q#1 (MCQ): </w:t>
      </w:r>
      <w:r>
        <w:rPr>
          <w:sz w:val="18"/>
        </w:rPr>
        <w:t xml:space="preserve">"The 1^st ionization enthalpy for Mg is +737kJ/mol . The most probable estimated value of the 2^nd ionization enthalp..."  </w:t>
      </w:r>
      <w:r>
        <w:rPr>
          <w:b/>
          <w:color w:val="2B6CB0"/>
          <w:sz w:val="18"/>
        </w:rPr>
        <w:t>[Ans: C]</w:t>
      </w:r>
    </w:p>
    <w:p>
      <w:pPr>
        <w:pStyle w:val="ListBullet"/>
        <w:spacing w:after="40"/>
      </w:pPr>
      <w:r>
        <w:rPr>
          <w:b/>
          <w:sz w:val="18"/>
        </w:rPr>
        <w:t xml:space="preserve">[2026 Morning Shift] Q#1 (MCQ): </w:t>
      </w:r>
      <w:r>
        <w:rPr>
          <w:sz w:val="18"/>
        </w:rPr>
        <w:t xml:space="preserve">"In period 4 of the periodic table, the elements with highest and lowest atomic radii are respectively...."  </w:t>
      </w:r>
      <w:r>
        <w:rPr>
          <w:b/>
          <w:color w:val="2B6CB0"/>
          <w:sz w:val="18"/>
        </w:rPr>
        <w:t>[Ans: C]</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JEE Main 2026 (Online) 8th April Evening Shift (Q#1)</w:t>
      </w:r>
    </w:p>
    <w:p>
      <w:pPr>
        <w:spacing w:after="80"/>
      </w:pPr>
      <w:r>
        <w:rPr>
          <w:sz w:val="20"/>
        </w:rPr>
        <w:t>Match List - I with List - II. List - I Electronic configuration of neutral atom (where n=2 ) List - II 1^st Ionization Energy ( kJmol^-𝟏 ) A. ns^2 I. 2080 B. ns^2np^1 II. 899 C. ns^2np^3 III. 800 D. ns^2np^6 IV. 1402 Choose the correct answer from the options given below :</w:t>
      </w:r>
    </w:p>
    <w:p>
      <w:pPr>
        <w:pStyle w:val="ListBullet"/>
        <w:spacing w:after="20"/>
      </w:pPr>
      <w:r>
        <w:rPr>
          <w:b/>
          <w:color w:val="276749"/>
          <w:sz w:val="19"/>
        </w:rPr>
        <w:t>(A) -II, B-III, C-IV, D-I</w:t>
      </w:r>
    </w:p>
    <w:p>
      <w:pPr>
        <w:pStyle w:val="ListBullet"/>
        <w:spacing w:after="20"/>
      </w:pPr>
      <w:r>
        <w:rPr>
          <w:sz w:val="19"/>
        </w:rPr>
        <w:t>(B) -IV, B-III, C-II, D-I</w:t>
      </w:r>
    </w:p>
    <w:p>
      <w:pPr>
        <w:pStyle w:val="ListBullet"/>
        <w:spacing w:after="20"/>
      </w:pPr>
      <w:r>
        <w:rPr>
          <w:sz w:val="19"/>
        </w:rPr>
        <w:t>(C) -III, B-II, C-IV, D-I</w:t>
      </w:r>
    </w:p>
    <w:p>
      <w:pPr>
        <w:pStyle w:val="ListBullet"/>
        <w:spacing w:after="20"/>
      </w:pPr>
      <w:r>
        <w:rPr>
          <w:sz w:val="19"/>
        </w:rPr>
        <w:t>(D) -III, B-II, C-I, D-IV</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A</w:t>
              <w:br/>
            </w:r>
            <w:r>
              <w:rPr>
                <w:color w:val="2D3748"/>
                <w:sz w:val="18"/>
              </w:rPr>
              <w:t>Solution Analysis:</w:t>
              <w:br/>
              <w:t>Ionization energy is the energy needed to remove the most loosely held (outermost) electron from a neutral atom. Ionization energy generally increases when the effective nuclear charge increases. This happens because the nucleus attracts the valence electron more strongly, so more energy is required to remove it. Also, some electronic configurations are extra stable. Electrons in stable configurations are harder to remove, so their ionization energy is higher. Fully filled orbitals have greater ionisation energy due to stable electronic configuration. Order of I.E: fully-filled orbital&gt;Half-filled orbital&gt;Partially filled orbital Here n=2 , so we are comparing configurations of elements in the 2nd period. As we move from s -block to p -block in the same period, atomic size decreases and effective nuclear charge increases, so ionisation energy generally increases. Using stability ideas: the configuration ns^2np^6 (noble gas, fully filled) has the maximum ionisation energy, and ns^2np^1 has comparatively lower ionisation energy. So the decreasing order is: D&gt;C&gt;A&gt;B Ans. (A)</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