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MAGNETISM AND MATTER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Bar Magnet, Earth's Magnetism &amp; Magnetic Materials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Magnetism Properties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Bar Magnet, Earth's Magnetism &amp; Magnetic Materials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\tan\\theta = \frac{B_v}{B_h}, \quad B = \sqrt{B_h^2 + B_v^2}, \quad \mu_r = 1 + \chi_m, \quad \text{Curie: } \chi = \frac{C}{T}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Bar Magnet, Earth's Magnetism &amp; Magnetic Materials (Very High Yield — 18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Earth's magnetic elements: Declination, Dip angle θ where tanθ = (B_v / B_h), and Horizontal component B_h = Bcosθ. At the magnetic poles: θ = 90°, B_h = 0. At the magnetic equator: θ = 0°, B_v = 0. Material classification: Diamagnetic (χ &lt; 0, independent of T), Paramagnetic (χ &gt; 0, χ \propto 1/T Curie's law), Ferromagnetic (χ \gg 1, loses ferromagnetism above Curie temperature T_c).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Superconductors exhibit perfect diamagnetism with χ = -1 and μ_r = 0 (Meissner effect).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a bar magnet of moment M is cut into two equal halves along its length, each half has moment M/2. If cut perpendicular to its length, each half also has moment M/2.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"Pick out the WRONG statements about magnetic substances. ( χ = magnetic susceptibility) ( μ_(r) = relative permeability). I. Substa..."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"If a paramagnetic bar is brought near a bar magnet, then it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"Which of the following statements is true in respect of diamagnetic susbtances?..."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Pick out the WRONG statements about magnetic substances. ( χ = magnetic susceptibility) ( μ_(r) = relative permeability). I. Substances with -1 ≤ χ&lt;0 are diamagnetic. II. Substances with χ≫1 are paramagnetic. III. Substances with χ≪1 are ferromagnetic. IV. Substances with μ_(r)≫1 are ferromagnetic.</w:t>
      </w:r>
    </w:p>
    <w:p>
      <w:pPr>
        <w:pStyle w:val="ListBullet"/>
        <w:spacing w:after="20"/>
      </w:pPr>
      <w:r>
        <w:rPr>
          <w:sz w:val="19"/>
        </w:rPr>
        <w:t>(A) I and II</w:t>
      </w:r>
    </w:p>
    <w:p>
      <w:pPr>
        <w:pStyle w:val="ListBullet"/>
        <w:spacing w:after="20"/>
      </w:pPr>
      <w:r>
        <w:rPr>
          <w:sz w:val="19"/>
        </w:rPr>
        <w:t>(B) III and IV</w:t>
      </w:r>
    </w:p>
    <w:p>
      <w:pPr>
        <w:pStyle w:val="ListBullet"/>
        <w:spacing w:after="20"/>
      </w:pPr>
      <w:r>
        <w:rPr>
          <w:sz w:val="19"/>
        </w:rPr>
        <w:t>(C) II and III</w:t>
      </w:r>
    </w:p>
    <w:p>
      <w:pPr>
        <w:pStyle w:val="ListBullet"/>
        <w:spacing w:after="20"/>
      </w:pPr>
      <w:r>
        <w:rPr>
          <w:sz w:val="19"/>
        </w:rPr>
        <w:t>(D) II and IV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wrong statements are II and III . For magnetic substances, remember these NCERT-based facts: Diamagnetic substances have small negative susceptibility: -1 ≤ χ&lt;0 So statement I is correct. Paramagnetic substances have small positive susceptibility: 0&lt;χ≪1 They do not have χ≫1 . So statement II is wrong. Ferromagnetic substances have very large positive susceptibility: χ≫1 They do not have χ≪1 . So statement III is wrong. For ferromagnetic substances, relative permeability is also very large: μ_(r)≫1 So statement IV is correct. Hence, the wrong statements are: II and III Correct option: Option C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