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A365D"/>
          <w:sz w:val="44"/>
        </w:rPr>
        <w:t>JEE MAIN REVISION MASTER: CURRENT ELECTRICITY</w:t>
      </w:r>
    </w:p>
    <w:p>
      <w:pPr>
        <w:spacing w:after="280"/>
      </w:pPr>
      <w:r>
        <w:rPr>
          <w:rFonts w:ascii="Calibri" w:hAnsi="Calibri"/>
          <w:color w:val="718096"/>
          <w:sz w:val="22"/>
        </w:rPr>
        <w:t>Subject: Physics  |  Target: JEE Main  |  PYQs Analyzed: 66</w:t>
      </w:r>
    </w:p>
    <w:p>
      <w:pPr>
        <w:pStyle w:val="Heading1"/>
      </w:pPr>
      <w:r>
        <w:rPr>
          <w:color w:val="1A365D"/>
          <w:sz w:val="28"/>
        </w:rPr>
        <w:t>1. High-Yield Concept Priority Matrix</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160"/>
            <w:shd w:fill="1A365D"/>
            <w:tcMar>
              <w:top w:w="120" w:type="dxa"/>
              <w:bottom w:w="120" w:type="dxa"/>
              <w:left w:w="150" w:type="dxa"/>
              <w:right w:w="150" w:type="dxa"/>
            </w:tcMar>
          </w:tcPr>
          <w:p>
            <w:r>
              <w:rPr>
                <w:rFonts w:ascii="Calibri" w:hAnsi="Calibri"/>
                <w:b/>
                <w:color w:val="FFFFFF"/>
                <w:sz w:val="20"/>
              </w:rPr>
              <w:t>Priority Tier</w:t>
            </w:r>
          </w:p>
        </w:tc>
        <w:tc>
          <w:tcPr>
            <w:tcW w:type="dxa" w:w="4320"/>
            <w:shd w:fill="1A365D"/>
            <w:tcMar>
              <w:top w:w="120" w:type="dxa"/>
              <w:bottom w:w="120" w:type="dxa"/>
              <w:left w:w="150" w:type="dxa"/>
              <w:right w:w="150" w:type="dxa"/>
            </w:tcMar>
          </w:tcPr>
          <w:p>
            <w:r>
              <w:rPr>
                <w:rFonts w:ascii="Calibri" w:hAnsi="Calibri"/>
                <w:b/>
                <w:color w:val="FFFFFF"/>
                <w:sz w:val="20"/>
              </w:rPr>
              <w:t>Concept Name</w:t>
            </w:r>
          </w:p>
        </w:tc>
        <w:tc>
          <w:tcPr>
            <w:tcW w:type="dxa" w:w="1728"/>
            <w:shd w:fill="1A365D"/>
            <w:tcMar>
              <w:top w:w="120" w:type="dxa"/>
              <w:bottom w:w="120" w:type="dxa"/>
              <w:left w:w="150" w:type="dxa"/>
              <w:right w:w="150" w:type="dxa"/>
            </w:tcMar>
          </w:tcPr>
          <w:p>
            <w:r>
              <w:rPr>
                <w:rFonts w:ascii="Calibri" w:hAnsi="Calibri"/>
                <w:b/>
                <w:color w:val="FFFFFF"/>
                <w:sz w:val="20"/>
              </w:rPr>
              <w:t>Frequency</w:t>
            </w:r>
          </w:p>
        </w:tc>
        <w:tc>
          <w:tcPr>
            <w:tcW w:type="dxa" w:w="1872"/>
            <w:shd w:fill="1A365D"/>
            <w:tcMar>
              <w:top w:w="120" w:type="dxa"/>
              <w:bottom w:w="120" w:type="dxa"/>
              <w:left w:w="150" w:type="dxa"/>
              <w:right w:w="150" w:type="dxa"/>
            </w:tcMar>
          </w:tcPr>
          <w:p>
            <w:r>
              <w:rPr>
                <w:rFonts w:ascii="Calibri" w:hAnsi="Calibri"/>
                <w:b/>
                <w:color w:val="FFFFFF"/>
                <w:sz w:val="20"/>
              </w:rPr>
              <w:t>Category</w:t>
            </w:r>
          </w:p>
        </w:tc>
      </w:tr>
      <w:tr>
        <w:tc>
          <w:tcPr>
            <w:tcW w:type="dxa" w:w="2160"/>
            <w:shd w:fill="F7FAFC"/>
            <w:tcMar>
              <w:top w:w="80" w:type="dxa"/>
              <w:bottom w:w="80" w:type="dxa"/>
              <w:left w:w="150" w:type="dxa"/>
              <w:right w:w="150" w:type="dxa"/>
            </w:tcMar>
          </w:tcPr>
          <w:p>
            <w:r>
              <w:rPr>
                <w:b/>
                <w:color w:val="C53030"/>
                <w:sz w:val="19"/>
              </w:rPr>
              <w:t>Very High</w:t>
            </w:r>
          </w:p>
        </w:tc>
        <w:tc>
          <w:tcPr>
            <w:tcW w:type="dxa" w:w="4320"/>
            <w:shd w:fill="F7FAFC"/>
            <w:tcMar>
              <w:top w:w="80" w:type="dxa"/>
              <w:bottom w:w="80" w:type="dxa"/>
              <w:left w:w="150" w:type="dxa"/>
              <w:right w:w="150" w:type="dxa"/>
            </w:tcMar>
          </w:tcPr>
          <w:p>
            <w:r>
              <w:rPr>
                <w:b/>
                <w:color w:val="2D3748"/>
                <w:sz w:val="19"/>
              </w:rPr>
              <w:t>Ohm's Law, Drift Velocity &amp; Resistance Scaling</w:t>
            </w:r>
          </w:p>
        </w:tc>
        <w:tc>
          <w:tcPr>
            <w:tcW w:type="dxa" w:w="1728"/>
            <w:shd w:fill="F7FAFC"/>
            <w:tcMar>
              <w:top w:w="80" w:type="dxa"/>
              <w:bottom w:w="80" w:type="dxa"/>
              <w:left w:w="150" w:type="dxa"/>
              <w:right w:w="150" w:type="dxa"/>
            </w:tcMar>
          </w:tcPr>
          <w:p>
            <w:r>
              <w:rPr>
                <w:sz w:val="19"/>
              </w:rPr>
              <w:t>54 PYQs</w:t>
            </w:r>
          </w:p>
        </w:tc>
        <w:tc>
          <w:tcPr>
            <w:tcW w:type="dxa" w:w="1872"/>
            <w:shd w:fill="F7FAFC"/>
            <w:tcMar>
              <w:top w:w="80" w:type="dxa"/>
              <w:bottom w:w="80" w:type="dxa"/>
              <w:left w:w="150" w:type="dxa"/>
              <w:right w:w="150" w:type="dxa"/>
            </w:tcMar>
          </w:tcPr>
          <w:p>
            <w:r>
              <w:rPr>
                <w:color w:val="718096"/>
                <w:sz w:val="19"/>
              </w:rPr>
              <w:t>Conduction &amp; Resistance</w:t>
            </w:r>
          </w:p>
        </w:tc>
      </w:tr>
      <w:tr>
        <w:tc>
          <w:tcPr>
            <w:tcW w:type="dxa" w:w="2160"/>
            <w:shd w:fill="FFFFFF"/>
            <w:tcMar>
              <w:top w:w="80" w:type="dxa"/>
              <w:bottom w:w="80" w:type="dxa"/>
              <w:left w:w="150" w:type="dxa"/>
              <w:right w:w="150" w:type="dxa"/>
            </w:tcMar>
          </w:tcPr>
          <w:p>
            <w:r>
              <w:rPr>
                <w:b/>
                <w:color w:val="2B6CB0"/>
                <w:sz w:val="19"/>
              </w:rPr>
              <w:t>High</w:t>
            </w:r>
          </w:p>
        </w:tc>
        <w:tc>
          <w:tcPr>
            <w:tcW w:type="dxa" w:w="4320"/>
            <w:shd w:fill="FFFFFF"/>
            <w:tcMar>
              <w:top w:w="80" w:type="dxa"/>
              <w:bottom w:w="80" w:type="dxa"/>
              <w:left w:w="150" w:type="dxa"/>
              <w:right w:w="150" w:type="dxa"/>
            </w:tcMar>
          </w:tcPr>
          <w:p>
            <w:r>
              <w:rPr>
                <w:b/>
                <w:color w:val="2D3748"/>
                <w:sz w:val="19"/>
              </w:rPr>
              <w:t>Kirchhoff's Laws, Bridges &amp; Measuring Instruments</w:t>
            </w:r>
          </w:p>
        </w:tc>
        <w:tc>
          <w:tcPr>
            <w:tcW w:type="dxa" w:w="1728"/>
            <w:shd w:fill="FFFFFF"/>
            <w:tcMar>
              <w:top w:w="80" w:type="dxa"/>
              <w:bottom w:w="80" w:type="dxa"/>
              <w:left w:w="150" w:type="dxa"/>
              <w:right w:w="150" w:type="dxa"/>
            </w:tcMar>
          </w:tcPr>
          <w:p>
            <w:r>
              <w:rPr>
                <w:sz w:val="19"/>
              </w:rPr>
              <w:t>13 PYQs</w:t>
            </w:r>
          </w:p>
        </w:tc>
        <w:tc>
          <w:tcPr>
            <w:tcW w:type="dxa" w:w="1872"/>
            <w:shd w:fill="FFFFFF"/>
            <w:tcMar>
              <w:top w:w="80" w:type="dxa"/>
              <w:bottom w:w="80" w:type="dxa"/>
              <w:left w:w="150" w:type="dxa"/>
              <w:right w:w="150" w:type="dxa"/>
            </w:tcMar>
          </w:tcPr>
          <w:p>
            <w:r>
              <w:rPr>
                <w:color w:val="718096"/>
                <w:sz w:val="19"/>
              </w:rPr>
              <w:t>Circuits &amp; Instruments</w:t>
            </w:r>
          </w:p>
        </w:tc>
      </w:tr>
    </w:tbl>
    <w:p>
      <w:pPr>
        <w:spacing w:after="200"/>
      </w:pPr>
    </w:p>
    <w:p>
      <w:pPr>
        <w:pStyle w:val="Heading1"/>
      </w:pPr>
      <w:r>
        <w:rPr>
          <w:color w:val="1A365D"/>
          <w:sz w:val="28"/>
        </w:rPr>
        <w:t>2. Master Formula Reference Card</w:t>
      </w:r>
    </w:p>
    <w:tbl>
      <w:tblPr>
        <w:tblW w:type="auto" w:w="0"/>
        <w:jc w:val="center"/>
        <w:tblLook w:firstColumn="1" w:firstRow="1" w:lastColumn="0" w:lastRow="0" w:noHBand="0" w:noVBand="1" w:val="04A0"/>
      </w:tblPr>
      <w:tblGrid>
        <w:gridCol w:w="5040"/>
        <w:gridCol w:w="5040"/>
      </w:tblGrid>
      <w:tr>
        <w:tc>
          <w:tcPr>
            <w:tcW w:type="dxa" w:w="3600"/>
            <w:shd w:fill="2B6CB0"/>
            <w:tcMar>
              <w:top w:w="120" w:type="dxa"/>
              <w:bottom w:w="120" w:type="dxa"/>
              <w:left w:w="150" w:type="dxa"/>
              <w:right w:w="150" w:type="dxa"/>
            </w:tcMar>
          </w:tcPr>
          <w:p>
            <w:r>
              <w:rPr>
                <w:rFonts w:ascii="Calibri" w:hAnsi="Calibri"/>
                <w:b/>
                <w:color w:val="FFFFFF"/>
                <w:sz w:val="20"/>
              </w:rPr>
              <w:t>Concept / Topic</w:t>
            </w:r>
          </w:p>
        </w:tc>
        <w:tc>
          <w:tcPr>
            <w:tcW w:type="dxa" w:w="6480"/>
            <w:shd w:fill="2B6CB0"/>
            <w:tcMar>
              <w:top w:w="120" w:type="dxa"/>
              <w:bottom w:w="120" w:type="dxa"/>
              <w:left w:w="150" w:type="dxa"/>
              <w:right w:w="150" w:type="dxa"/>
            </w:tcMar>
          </w:tcPr>
          <w:p>
            <w:r>
              <w:rPr>
                <w:rFonts w:ascii="Calibri" w:hAnsi="Calibri"/>
                <w:b/>
                <w:color w:val="FFFFFF"/>
                <w:sz w:val="20"/>
              </w:rPr>
              <w:t>Mathematical Formulation &amp; Standard Equations</w:t>
            </w:r>
          </w:p>
        </w:tc>
      </w:tr>
      <w:tr>
        <w:tc>
          <w:tcPr>
            <w:tcW w:type="dxa" w:w="3600"/>
            <w:shd w:fill="F7FAFC"/>
            <w:tcMar>
              <w:top w:w="100" w:type="dxa"/>
              <w:bottom w:w="100" w:type="dxa"/>
              <w:left w:w="150" w:type="dxa"/>
              <w:right w:w="150" w:type="dxa"/>
            </w:tcMar>
          </w:tcPr>
          <w:p>
            <w:r>
              <w:rPr>
                <w:b/>
                <w:color w:val="1A365D"/>
                <w:sz w:val="19"/>
              </w:rPr>
              <w:t>Ohm's Law, Drift Velocity &amp; Resistance Scaling</w:t>
            </w:r>
          </w:p>
        </w:tc>
        <w:tc>
          <w:tcPr>
            <w:tcW w:type="dxa" w:w="6480"/>
            <w:shd w:fill="F7FAFC"/>
            <w:tcMar>
              <w:top w:w="100" w:type="dxa"/>
              <w:bottom w:w="100" w:type="dxa"/>
              <w:left w:w="150" w:type="dxa"/>
              <w:right w:w="150" w:type="dxa"/>
            </w:tcMar>
          </w:tcPr>
          <w:p>
            <w:r>
              <w:rPr>
                <w:rFonts w:ascii="Cambria Math" w:hAnsi="Cambria Math"/>
                <w:color w:val="2D3748"/>
                <w:sz w:val="19"/>
              </w:rPr>
              <w:t>I = n e A v_d, \quad R = \rho \frac{L}{A}, \quad R_{\text{stretched}} \propto L^2 \propto \frac{1}{r^4}, \quad R' = n^2 R</w:t>
            </w:r>
          </w:p>
        </w:tc>
      </w:tr>
      <w:tr>
        <w:tc>
          <w:tcPr>
            <w:tcW w:type="dxa" w:w="3600"/>
            <w:shd w:fill="FFFFFF"/>
            <w:tcMar>
              <w:top w:w="100" w:type="dxa"/>
              <w:bottom w:w="100" w:type="dxa"/>
              <w:left w:w="150" w:type="dxa"/>
              <w:right w:w="150" w:type="dxa"/>
            </w:tcMar>
          </w:tcPr>
          <w:p>
            <w:r>
              <w:rPr>
                <w:b/>
                <w:color w:val="1A365D"/>
                <w:sz w:val="19"/>
              </w:rPr>
              <w:t>Kirchhoff's Laws, Bridges &amp; Measuring Instruments</w:t>
            </w:r>
          </w:p>
        </w:tc>
        <w:tc>
          <w:tcPr>
            <w:tcW w:type="dxa" w:w="6480"/>
            <w:shd w:fill="FFFFFF"/>
            <w:tcMar>
              <w:top w:w="100" w:type="dxa"/>
              <w:bottom w:w="100" w:type="dxa"/>
              <w:left w:w="150" w:type="dxa"/>
              <w:right w:w="150" w:type="dxa"/>
            </w:tcMar>
          </w:tcPr>
          <w:p>
            <w:r>
              <w:rPr>
                <w:rFonts w:ascii="Cambria Math" w:hAnsi="Cambria Math"/>
                <w:color w:val="2D3748"/>
                <w:sz w:val="19"/>
              </w:rPr>
              <w:t>\text{Meter Bridge: } R = S\frac{l}{100-l}, \quad \text{Potentiometer: } \frac{E_1}{E_2} = \frac{l_1}{l_2}, \quad r = R\left(\frac{l_1}{l_2}-1\right)</w:t>
            </w:r>
          </w:p>
        </w:tc>
      </w:tr>
    </w:tbl>
    <w:p>
      <w:pPr>
        <w:spacing w:after="280"/>
      </w:pPr>
    </w:p>
    <w:p>
      <w:pPr>
        <w:pStyle w:val="Heading1"/>
      </w:pPr>
      <w:r>
        <w:rPr>
          <w:color w:val="1A365D"/>
          <w:sz w:val="28"/>
        </w:rPr>
        <w:t>3. Concept Deep-Dive &amp; Source PYQ Evidence</w:t>
      </w:r>
    </w:p>
    <w:p>
      <w:pPr>
        <w:pStyle w:val="Heading2"/>
      </w:pPr>
      <w:r>
        <w:rPr>
          <w:color w:val="2B6CB0"/>
          <w:sz w:val="24"/>
        </w:rPr>
        <w:t>3.1 Ohm's Law, Drift Velocity &amp; Resistance Scaling (Very High Yield — 54 PYQs)</w:t>
      </w:r>
    </w:p>
    <w:p>
      <w:r>
        <w:rPr>
          <w:b/>
          <w:sz w:val="20"/>
        </w:rPr>
        <w:t xml:space="preserve">Core Principle: </w:t>
      </w:r>
      <w:r>
        <w:rPr>
          <w:sz w:val="20"/>
        </w:rPr>
        <w:t>Drift velocity v_d = (e E τ / m), current I = n e A v_d. Resistance R = ρ (L / A) = ρ (L / π r^2). Temperature dependence R_t = R_0(1 + αΔ T) (α &gt; 0 for metals, α &lt; 0 for semiconductors). When a wire of resistance R is stretched to n times its length at constant volume, its new resistance is R' = n^2 R.</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If length is stretched by x\% (x ≤ 5\%), resistance increases by 2x\%! If radius is decreased by x\%, resistance increases by 4x\%.</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Resistor color code mnemonic: 'BB ROY of Great Britain has a Very Good Wife' (Black 0, Brown 1, Red 2, Orange 3, Yellow 4, Green 5, Blue 6, Violet 7, Grey 8, White 9; Gold 5%, Silver 10%).</w:t>
            </w:r>
          </w:p>
        </w:tc>
      </w:tr>
    </w:tbl>
    <w:p>
      <w:pPr>
        <w:spacing w:before="120" w:after="40"/>
      </w:pPr>
      <w:r>
        <w:rPr>
          <w:b/>
          <w:color w:val="1A365D"/>
          <w:sz w:val="19"/>
        </w:rPr>
        <w:t>Source PYQs testing this concept:</w:t>
      </w:r>
    </w:p>
    <w:p>
      <w:pPr>
        <w:pStyle w:val="ListBullet"/>
        <w:spacing w:after="40"/>
      </w:pPr>
      <w:r>
        <w:rPr>
          <w:b/>
          <w:sz w:val="18"/>
        </w:rPr>
        <w:t xml:space="preserve">[2026 Shift] Q#1 (MCQ): </w:t>
      </w:r>
      <w:r>
        <w:rPr>
          <w:sz w:val="18"/>
        </w:rPr>
        <w:t xml:space="preserve">"Given below are two statements: Statement-I: The resistivity of a conductor is independent of its temperature. Statement-II: The resistivity..."  </w:t>
      </w:r>
      <w:r>
        <w:rPr>
          <w:b/>
          <w:color w:val="2B6CB0"/>
          <w:sz w:val="18"/>
        </w:rPr>
        <w:t>[Ans: N/A]</w:t>
      </w:r>
    </w:p>
    <w:p>
      <w:pPr>
        <w:pStyle w:val="ListBullet"/>
        <w:spacing w:after="40"/>
      </w:pPr>
      <w:r>
        <w:rPr>
          <w:b/>
          <w:sz w:val="18"/>
        </w:rPr>
        <w:t xml:space="preserve">[2026 Shift] Q#2 (MCQ): </w:t>
      </w:r>
      <w:r>
        <w:rPr>
          <w:sz w:val="18"/>
        </w:rPr>
        <w:t xml:space="preserve">"Which of the following circuits is correct for verification of Ohm's law?..."  </w:t>
      </w:r>
      <w:r>
        <w:rPr>
          <w:b/>
          <w:color w:val="2B6CB0"/>
          <w:sz w:val="18"/>
        </w:rPr>
        <w:t>[Ans: N/A]</w:t>
      </w:r>
    </w:p>
    <w:p>
      <w:pPr>
        <w:pStyle w:val="ListBullet"/>
        <w:spacing w:after="40"/>
      </w:pPr>
      <w:r>
        <w:rPr>
          <w:b/>
          <w:sz w:val="18"/>
        </w:rPr>
        <w:t xml:space="preserve">[2026 Shift] Q#3 (MCQ): </w:t>
      </w:r>
      <w:r>
        <w:rPr>
          <w:sz w:val="18"/>
        </w:rPr>
        <w:t xml:space="preserve">"In a conducting region, 10^19 electrons and 10^19 protons move to the left, while 10^19 α -particles move to the right pe..."  </w:t>
      </w:r>
      <w:r>
        <w:rPr>
          <w:b/>
          <w:color w:val="2B6CB0"/>
          <w:sz w:val="18"/>
        </w:rPr>
        <w:t>[Ans: B]</w:t>
      </w:r>
    </w:p>
    <w:p>
      <w:pPr>
        <w:spacing w:after="120"/>
      </w:pPr>
    </w:p>
    <w:p>
      <w:pPr>
        <w:pStyle w:val="Heading2"/>
      </w:pPr>
      <w:r>
        <w:rPr>
          <w:color w:val="2B6CB0"/>
          <w:sz w:val="24"/>
        </w:rPr>
        <w:t>3.2 Kirchhoff's Laws, Bridges &amp; Measuring Instruments (High Yield — 13 PYQs)</w:t>
      </w:r>
    </w:p>
    <w:p>
      <w:r>
        <w:rPr>
          <w:b/>
          <w:sz w:val="20"/>
        </w:rPr>
        <w:t xml:space="preserve">Core Principle: </w:t>
      </w:r>
      <w:r>
        <w:rPr>
          <w:sz w:val="20"/>
        </w:rPr>
        <w:t>Kirchhoff's Current Law (junction rule: charge conservation) &amp; Voltage Law (loop rule: energy conservation). Balanced Wheatstone bridge (P / Q) = (R / S). Meter bridge: unknown resistance R = S\left((l / 100-l)\right). Potentiometer draws no current at null point: (E_1 / E_2) = (l_1 / l_2); internal resistance r = R\left((l_1 / l_2)-1\right).</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In a balanced Wheatstone bridge, the galvanometer resistance has ZERO effect on the circuit and can be removed completely.</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Potentiometer is preferred over a voltmeter for measuring EMF because it measures open-circuit potential without drawing any current (infinite effective resistance).</w:t>
            </w:r>
          </w:p>
        </w:tc>
      </w:tr>
    </w:tbl>
    <w:p>
      <w:pPr>
        <w:spacing w:before="120" w:after="40"/>
      </w:pPr>
      <w:r>
        <w:rPr>
          <w:b/>
          <w:color w:val="1A365D"/>
          <w:sz w:val="19"/>
        </w:rPr>
        <w:t>Source PYQs testing this concept:</w:t>
      </w:r>
    </w:p>
    <w:p>
      <w:pPr>
        <w:pStyle w:val="ListBullet"/>
        <w:spacing w:after="40"/>
      </w:pPr>
      <w:r>
        <w:rPr>
          <w:b/>
          <w:sz w:val="18"/>
        </w:rPr>
        <w:t xml:space="preserve">[2026 Shift] Q#1 (MCQ): </w:t>
      </w:r>
      <w:r>
        <w:rPr>
          <w:sz w:val="18"/>
        </w:rPr>
        <w:t xml:space="preserve">"In the figure, the values of currents I_(1),I_(2) and I_(3) respectively are..."  </w:t>
      </w:r>
      <w:r>
        <w:rPr>
          <w:b/>
          <w:color w:val="2B6CB0"/>
          <w:sz w:val="18"/>
        </w:rPr>
        <w:t>[Ans: N/A]</w:t>
      </w:r>
    </w:p>
    <w:p>
      <w:pPr>
        <w:pStyle w:val="ListBullet"/>
        <w:spacing w:after="40"/>
      </w:pPr>
      <w:r>
        <w:rPr>
          <w:b/>
          <w:sz w:val="18"/>
        </w:rPr>
        <w:t xml:space="preserve">[2026 Shift] Q#2 (MCQ): </w:t>
      </w:r>
      <w:r>
        <w:rPr>
          <w:sz w:val="18"/>
        </w:rPr>
        <w:t xml:space="preserve">"The number of electrons moving per second through the filament of a lamp of 60 W operating at 120 V is nearly $(e=1.6 \times 10^{-19}\te..."  </w:t>
      </w:r>
      <w:r>
        <w:rPr>
          <w:b/>
          <w:color w:val="2B6CB0"/>
          <w:sz w:val="18"/>
        </w:rPr>
        <w:t>[Ans: C]</w:t>
      </w:r>
    </w:p>
    <w:p>
      <w:pPr>
        <w:pStyle w:val="ListBullet"/>
        <w:spacing w:after="40"/>
      </w:pPr>
      <w:r>
        <w:rPr>
          <w:b/>
          <w:sz w:val="18"/>
        </w:rPr>
        <w:t xml:space="preserve">[2024 Shift] Q#4 (MCQ): </w:t>
      </w:r>
      <w:r>
        <w:rPr>
          <w:sz w:val="18"/>
        </w:rPr>
        <w:t xml:space="preserve">"In the circuit shown, the end A is at potential V_(0) and end B is grounded. The electric current I indicated in the circuit is..."  </w:t>
      </w:r>
      <w:r>
        <w:rPr>
          <w:b/>
          <w:color w:val="2B6CB0"/>
          <w:sz w:val="18"/>
        </w:rPr>
        <w:t>[Ans: N/A]</w:t>
      </w:r>
    </w:p>
    <w:p>
      <w:pPr>
        <w:spacing w:after="120"/>
      </w:pPr>
    </w:p>
    <w:p>
      <w:pPr>
        <w:pStyle w:val="Heading1"/>
      </w:pPr>
      <w:r>
        <w:rPr>
          <w:color w:val="1A365D"/>
          <w:sz w:val="28"/>
        </w:rPr>
        <w:t>4. Benchmark Illustrative PYQs &amp; Master Solutions</w:t>
      </w:r>
    </w:p>
    <w:p>
      <w:pPr>
        <w:spacing w:before="160" w:after="40"/>
      </w:pPr>
      <w:r>
        <w:rPr>
          <w:b/>
          <w:color w:val="1A365D"/>
          <w:sz w:val="22"/>
        </w:rPr>
        <w:t>Benchmark Problem 1: KCET 2026 (Q#1)</w:t>
      </w:r>
    </w:p>
    <w:p>
      <w:pPr>
        <w:spacing w:after="80"/>
      </w:pPr>
      <w:r>
        <w:rPr>
          <w:sz w:val="20"/>
        </w:rPr>
        <w:t>In the figure, the values of currents I_(1),I_(2) and I_(3) respectively are</w:t>
      </w:r>
    </w:p>
    <w:p>
      <w:pPr>
        <w:pStyle w:val="ListBullet"/>
        <w:spacing w:after="20"/>
      </w:pPr>
      <w:r>
        <w:rPr>
          <w:sz w:val="19"/>
        </w:rPr>
        <w:t>(A) 6 A, 1.5 A and 1 A</w:t>
      </w:r>
    </w:p>
    <w:p>
      <w:pPr>
        <w:pStyle w:val="ListBullet"/>
        <w:spacing w:after="20"/>
      </w:pPr>
      <w:r>
        <w:rPr>
          <w:sz w:val="19"/>
        </w:rPr>
        <w:t>(B) 4 A, 2.5 A and 2 A</w:t>
      </w:r>
    </w:p>
    <w:p>
      <w:pPr>
        <w:pStyle w:val="ListBullet"/>
        <w:spacing w:after="20"/>
      </w:pPr>
      <w:r>
        <w:rPr>
          <w:sz w:val="19"/>
        </w:rPr>
        <w:t>(C) 4 A, 2.5 A and 1 A</w:t>
      </w:r>
    </w:p>
    <w:p>
      <w:pPr>
        <w:pStyle w:val="ListBullet"/>
        <w:spacing w:after="20"/>
      </w:pPr>
      <w:r>
        <w:rPr>
          <w:sz w:val="19"/>
        </w:rPr>
        <w:t>(D) 6 A, 4.5 A and 1.5 A</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None</w:t>
              <w:br/>
            </w:r>
            <w:r>
              <w:rPr>
                <w:color w:val="2D3748"/>
                <w:sz w:val="18"/>
              </w:rPr>
              <w:t>Solution Analysis:</w:t>
              <w:br/>
              <w:t>At any junction, Kirchhoff's Current Law says that the total current entering the junction is equal to the total current leaving it. For the first junction, 5A enters. The currents leaving are 1A and I_(1) . So, 5=1+I_(1) ⇒ I_(1)=5-1=4A For the second junction, I_(1) enters. The currents leaving are 1.5A and I_(2) . So, I_(1)=1.5+I_(2) Putting I_(1)=4A , 4=1.5+I_(2) ⇒ I_(2)=4-1.5=2.5A For the third junction, I_(2) enters. The currents leaving are 1.5A and I_(3) . So, I_(2)=1.5+I_(3) Putting I_(2)=2.5A , 2.5=1.5+I_(3) ⇒ I_(3)=2.5-1.5=1A The values of I_(1),I_(2) and I_(3) are 4A,2.5A and 1A respectively.</w:t>
            </w:r>
          </w:p>
        </w:tc>
      </w:tr>
    </w:tbl>
    <w:p>
      <w:pPr>
        <w:spacing w:after="120"/>
      </w:pPr>
    </w:p>
    <w:p>
      <w:pPr>
        <w:spacing w:before="160" w:after="40"/>
      </w:pPr>
      <w:r>
        <w:rPr>
          <w:b/>
          <w:color w:val="1A365D"/>
          <w:sz w:val="22"/>
        </w:rPr>
        <w:t>Benchmark Problem 2: KCET 2026 (Q#1)</w:t>
      </w:r>
    </w:p>
    <w:p>
      <w:pPr>
        <w:spacing w:after="80"/>
      </w:pPr>
      <w:r>
        <w:rPr>
          <w:sz w:val="20"/>
        </w:rPr>
        <w:t>Given below are two statements: Statement-I: The resistivity of a conductor is independent of its temperature. Statement-II: The resistivity of a semiconductor decreases with increase in temperature. Select the correct option.</w:t>
      </w:r>
    </w:p>
    <w:p>
      <w:pPr>
        <w:pStyle w:val="ListBullet"/>
        <w:spacing w:after="20"/>
      </w:pPr>
      <w:r>
        <w:rPr>
          <w:sz w:val="19"/>
        </w:rPr>
        <w:t>(A) Both Statement I and Statement II are false</w:t>
      </w:r>
    </w:p>
    <w:p>
      <w:pPr>
        <w:pStyle w:val="ListBullet"/>
        <w:spacing w:after="20"/>
      </w:pPr>
      <w:r>
        <w:rPr>
          <w:sz w:val="19"/>
        </w:rPr>
        <w:t>(B) Both Statement I and Statement II are true</w:t>
      </w:r>
    </w:p>
    <w:p>
      <w:pPr>
        <w:pStyle w:val="ListBullet"/>
        <w:spacing w:after="20"/>
      </w:pPr>
      <w:r>
        <w:rPr>
          <w:sz w:val="19"/>
        </w:rPr>
        <w:t>(C) Statement I is true but Statement II is false</w:t>
      </w:r>
    </w:p>
    <w:p>
      <w:pPr>
        <w:pStyle w:val="ListBullet"/>
        <w:spacing w:after="20"/>
      </w:pPr>
      <w:r>
        <w:rPr>
          <w:sz w:val="19"/>
        </w:rPr>
        <w:t>(D) Statement I is false but Statement II is true</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None</w:t>
              <w:br/>
            </w:r>
            <w:r>
              <w:rPr>
                <w:color w:val="2D3748"/>
                <w:sz w:val="18"/>
              </w:rPr>
              <w:t>Solution Analysis:</w:t>
              <w:br/>
              <w:t>Statement-I is false. For a conductor, especially a metal, resistivity depends on temperature. When temperature increases, the ions in the metal vibrate more strongly. This makes it harder for free electrons to move, so the resistivity increases. So, resistivity of a conductor is not independent of temperature. Statement-II is true. For a semiconductor, when temperature increases, more electrons get enough energy to move to the conduction band. This increases the number of charge carriers, so conductivity increases. Hence, resistivity decreases with increase in temperature. So the correct option is: Option D: Statement I is false but Statement II is true</w:t>
            </w:r>
          </w:p>
        </w:tc>
      </w:tr>
    </w:tbl>
    <w:p>
      <w:pPr>
        <w:spacing w:after="120"/>
      </w:pP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