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CHEMISTRY IN EVERYDAY LIFE OUT OF SYLLABUS</w:t>
      </w:r>
    </w:p>
    <w:p>
      <w:pPr>
        <w:spacing w:after="280"/>
      </w:pPr>
      <w:r>
        <w:rPr>
          <w:rFonts w:ascii="Calibri" w:hAnsi="Calibri"/>
          <w:color w:val="718096"/>
          <w:sz w:val="22"/>
        </w:rPr>
        <w:t>Subject: Chemistry  |  Target: JEE Main  |  PYQs Analyzed: 77</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Chemistry In Everyday Life — Core Principles &amp; Governing Laws</w:t>
            </w:r>
          </w:p>
        </w:tc>
        <w:tc>
          <w:tcPr>
            <w:tcW w:type="dxa" w:w="1728"/>
            <w:shd w:fill="F7FAFC"/>
            <w:tcMar>
              <w:top w:w="80" w:type="dxa"/>
              <w:bottom w:w="80" w:type="dxa"/>
              <w:left w:w="150" w:type="dxa"/>
              <w:right w:w="150" w:type="dxa"/>
            </w:tcMar>
          </w:tcPr>
          <w:p>
            <w:r>
              <w:rPr>
                <w:sz w:val="19"/>
              </w:rPr>
              <w:t>64 PYQs</w:t>
            </w:r>
          </w:p>
        </w:tc>
        <w:tc>
          <w:tcPr>
            <w:tcW w:type="dxa" w:w="1872"/>
            <w:shd w:fill="F7FAFC"/>
            <w:tcMar>
              <w:top w:w="80" w:type="dxa"/>
              <w:bottom w:w="80" w:type="dxa"/>
              <w:left w:w="150" w:type="dxa"/>
              <w:right w:w="150" w:type="dxa"/>
            </w:tcMar>
          </w:tcPr>
          <w:p>
            <w:r>
              <w:rPr>
                <w:color w:val="718096"/>
                <w:sz w:val="19"/>
              </w:rPr>
              <w:t>Core Principle</w:t>
            </w:r>
          </w:p>
        </w:tc>
      </w:tr>
      <w:tr>
        <w:tc>
          <w:tcPr>
            <w:tcW w:type="dxa" w:w="2160"/>
            <w:shd w:fill="FFFFFF"/>
            <w:tcMar>
              <w:top w:w="80" w:type="dxa"/>
              <w:bottom w:w="80" w:type="dxa"/>
              <w:left w:w="150" w:type="dxa"/>
              <w:right w:w="150" w:type="dxa"/>
            </w:tcMar>
          </w:tcPr>
          <w:p>
            <w:r>
              <w:rPr>
                <w:b/>
                <w:color w:val="2B6CB0"/>
                <w:sz w:val="19"/>
              </w:rPr>
              <w:t>High</w:t>
            </w:r>
          </w:p>
        </w:tc>
        <w:tc>
          <w:tcPr>
            <w:tcW w:type="dxa" w:w="4320"/>
            <w:shd w:fill="FFFFFF"/>
            <w:tcMar>
              <w:top w:w="80" w:type="dxa"/>
              <w:bottom w:w="80" w:type="dxa"/>
              <w:left w:w="150" w:type="dxa"/>
              <w:right w:w="150" w:type="dxa"/>
            </w:tcMar>
          </w:tcPr>
          <w:p>
            <w:r>
              <w:rPr>
                <w:b/>
                <w:color w:val="2D3748"/>
                <w:sz w:val="19"/>
              </w:rPr>
              <w:t>Chemistry In Everyday Life — Applied Cases, Reactions &amp; Traps</w:t>
            </w:r>
          </w:p>
        </w:tc>
        <w:tc>
          <w:tcPr>
            <w:tcW w:type="dxa" w:w="1728"/>
            <w:shd w:fill="FFFFFF"/>
            <w:tcMar>
              <w:top w:w="80" w:type="dxa"/>
              <w:bottom w:w="80" w:type="dxa"/>
              <w:left w:w="150" w:type="dxa"/>
              <w:right w:w="150" w:type="dxa"/>
            </w:tcMar>
          </w:tcPr>
          <w:p>
            <w:r>
              <w:rPr>
                <w:sz w:val="19"/>
              </w:rPr>
              <w:t>12 PYQs</w:t>
            </w:r>
          </w:p>
        </w:tc>
        <w:tc>
          <w:tcPr>
            <w:tcW w:type="dxa" w:w="1872"/>
            <w:shd w:fill="FFFFFF"/>
            <w:tcMar>
              <w:top w:w="80" w:type="dxa"/>
              <w:bottom w:w="80" w:type="dxa"/>
              <w:left w:w="150" w:type="dxa"/>
              <w:right w:w="150" w:type="dxa"/>
            </w:tcMar>
          </w:tcPr>
          <w:p>
            <w:r>
              <w:rPr>
                <w:color w:val="718096"/>
                <w:sz w:val="19"/>
              </w:rPr>
              <w:t>Applied Topics</w:t>
            </w:r>
          </w:p>
        </w:tc>
      </w:tr>
      <w:tr>
        <w:tc>
          <w:tcPr>
            <w:tcW w:type="dxa" w:w="2160"/>
            <w:shd w:fill="F7FAFC"/>
            <w:tcMar>
              <w:top w:w="80" w:type="dxa"/>
              <w:bottom w:w="80" w:type="dxa"/>
              <w:left w:w="150" w:type="dxa"/>
              <w:right w:w="150" w:type="dxa"/>
            </w:tcMar>
          </w:tcPr>
          <w:p>
            <w:r>
              <w:rPr>
                <w:b/>
                <w:color w:val="718096"/>
                <w:sz w:val="19"/>
              </w:rPr>
              <w:t>Standard</w:t>
            </w:r>
          </w:p>
        </w:tc>
        <w:tc>
          <w:tcPr>
            <w:tcW w:type="dxa" w:w="4320"/>
            <w:shd w:fill="F7FAFC"/>
            <w:tcMar>
              <w:top w:w="80" w:type="dxa"/>
              <w:bottom w:w="80" w:type="dxa"/>
              <w:left w:w="150" w:type="dxa"/>
              <w:right w:w="150" w:type="dxa"/>
            </w:tcMar>
          </w:tcPr>
          <w:p>
            <w:r>
              <w:rPr>
                <w:b/>
                <w:color w:val="2D3748"/>
                <w:sz w:val="19"/>
              </w:rPr>
              <w:t>Chemistry In Everyday Life — Standard Calculations &amp; Problem Archetypes</w:t>
            </w:r>
          </w:p>
        </w:tc>
        <w:tc>
          <w:tcPr>
            <w:tcW w:type="dxa" w:w="1728"/>
            <w:shd w:fill="F7FAFC"/>
            <w:tcMar>
              <w:top w:w="80" w:type="dxa"/>
              <w:bottom w:w="80" w:type="dxa"/>
              <w:left w:w="150" w:type="dxa"/>
              <w:right w:w="150" w:type="dxa"/>
            </w:tcMar>
          </w:tcPr>
          <w:p>
            <w:r>
              <w:rPr>
                <w:sz w:val="19"/>
              </w:rPr>
              <w:t>1 PYQs</w:t>
            </w:r>
          </w:p>
        </w:tc>
        <w:tc>
          <w:tcPr>
            <w:tcW w:type="dxa" w:w="1872"/>
            <w:shd w:fill="F7FAFC"/>
            <w:tcMar>
              <w:top w:w="80" w:type="dxa"/>
              <w:bottom w:w="80" w:type="dxa"/>
              <w:left w:w="150" w:type="dxa"/>
              <w:right w:w="150" w:type="dxa"/>
            </w:tcMar>
          </w:tcPr>
          <w:p>
            <w:r>
              <w:rPr>
                <w:color w:val="718096"/>
                <w:sz w:val="19"/>
              </w:rPr>
              <w:t>Quantitative Analysis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Chemistry In Everyday Life — Core Principles &amp; Governing Laws</w:t>
            </w:r>
          </w:p>
        </w:tc>
        <w:tc>
          <w:tcPr>
            <w:tcW w:type="dxa" w:w="6480"/>
            <w:shd w:fill="F7FAFC"/>
            <w:tcMar>
              <w:top w:w="100" w:type="dxa"/>
              <w:bottom w:w="100" w:type="dxa"/>
              <w:left w:w="150" w:type="dxa"/>
              <w:right w:w="150" w:type="dxa"/>
            </w:tcMar>
          </w:tcPr>
          <w:p>
            <w:r>
              <w:rPr>
                <w:rFonts w:ascii="Cambria Math" w:hAnsi="Cambria Math"/>
                <w:color w:val="2D3748"/>
                <w:sz w:val="19"/>
              </w:rPr>
              <w:t>CH_{3}(CH_{2})_{16}COO(CH_{2}CH_{2}O)_{n}CH_{2}CH_{2}OH, \quad C_{14}H_{25}O_{4}N_{3}S-\text{Alitame}, \quad (C_{11}H_{23}CH_{2}OSO_{3}^{-}Na^{+})</w:t>
            </w:r>
          </w:p>
        </w:tc>
      </w:tr>
    </w:tbl>
    <w:p>
      <w:pPr>
        <w:spacing w:after="280"/>
      </w:pPr>
    </w:p>
    <w:p>
      <w:pPr>
        <w:pStyle w:val="Heading1"/>
      </w:pPr>
      <w:r>
        <w:rPr>
          <w:color w:val="1A365D"/>
          <w:sz w:val="28"/>
        </w:rPr>
        <w:t>3. Concept Deep-Dive &amp; Source PYQ Evidence</w:t>
      </w:r>
    </w:p>
    <w:p>
      <w:pPr>
        <w:pStyle w:val="Heading2"/>
      </w:pPr>
      <w:r>
        <w:rPr>
          <w:color w:val="2B6CB0"/>
          <w:sz w:val="24"/>
        </w:rPr>
        <w:t>3.1 Chemistry In Everyday Life — Core Principles &amp; Governing Laws (Very High Yield — 64 PYQs)</w:t>
      </w:r>
    </w:p>
    <w:p>
      <w:r>
        <w:rPr>
          <w:b/>
          <w:sz w:val="20"/>
        </w:rPr>
        <w:t xml:space="preserve">Core Principle: </w:t>
      </w:r>
      <w:r>
        <w:rPr>
          <w:sz w:val="20"/>
        </w:rPr>
        <w:t>Fundamental definitions, core postulates, and governing physical/chemical relations in Chemistry In Everyday Life.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Chemistry In Everyday Life.</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Chemistry In Everyday Life PYQs.</w:t>
            </w:r>
          </w:p>
        </w:tc>
      </w:tr>
    </w:tbl>
    <w:p>
      <w:pPr>
        <w:spacing w:before="120" w:after="40"/>
      </w:pPr>
      <w:r>
        <w:rPr>
          <w:b/>
          <w:color w:val="1A365D"/>
          <w:sz w:val="19"/>
        </w:rPr>
        <w:t>Source PYQs testing this concept:</w:t>
      </w:r>
    </w:p>
    <w:p>
      <w:pPr>
        <w:pStyle w:val="ListBullet"/>
        <w:spacing w:after="40"/>
      </w:pPr>
      <w:r>
        <w:rPr>
          <w:b/>
          <w:sz w:val="18"/>
        </w:rPr>
        <w:t xml:space="preserve">[2023 Morning Shift] Q#1 (MCQ): </w:t>
      </w:r>
      <w:r>
        <w:rPr>
          <w:sz w:val="18"/>
        </w:rPr>
        <w:t xml:space="preserve">"Match List I with List II: LIST I LIST II A. Saccharin I. High potency sweetener B. Aspartame II. First artificial sweetening agent C. Alita..."  </w:t>
      </w:r>
      <w:r>
        <w:rPr>
          <w:b/>
          <w:color w:val="2B6CB0"/>
          <w:sz w:val="18"/>
        </w:rPr>
        <w:t>[Ans: N/A]</w:t>
      </w:r>
    </w:p>
    <w:p>
      <w:pPr>
        <w:pStyle w:val="ListBullet"/>
        <w:spacing w:after="40"/>
      </w:pPr>
      <w:r>
        <w:rPr>
          <w:b/>
          <w:sz w:val="18"/>
        </w:rPr>
        <w:t xml:space="preserve">[2023 Morning Shift] Q#1 (MCQ): </w:t>
      </w:r>
      <w:r>
        <w:rPr>
          <w:sz w:val="18"/>
        </w:rPr>
        <w:t xml:space="preserve">"Match List I with List II List I List II A. Tranquilizers I. Anti blood clotting B. Aspirin II. Salvarsan C. Antibiotic III. antidepressant ..."  </w:t>
      </w:r>
      <w:r>
        <w:rPr>
          <w:b/>
          <w:color w:val="2B6CB0"/>
          <w:sz w:val="18"/>
        </w:rPr>
        <w:t>[Ans: N/A]</w:t>
      </w:r>
    </w:p>
    <w:p>
      <w:pPr>
        <w:pStyle w:val="ListBullet"/>
        <w:spacing w:after="40"/>
      </w:pPr>
      <w:r>
        <w:rPr>
          <w:b/>
          <w:sz w:val="18"/>
        </w:rPr>
        <w:t xml:space="preserve">[2023 Morning Shift] Q#1 (MCQ): </w:t>
      </w:r>
      <w:r>
        <w:rPr>
          <w:sz w:val="18"/>
        </w:rPr>
        <w:t xml:space="preserve">"Amongst the following compounds, which one is an antacid?..."  </w:t>
      </w:r>
      <w:r>
        <w:rPr>
          <w:b/>
          <w:color w:val="2B6CB0"/>
          <w:sz w:val="18"/>
        </w:rPr>
        <w:t>[Ans: N/A]</w:t>
      </w:r>
    </w:p>
    <w:p>
      <w:pPr>
        <w:spacing w:after="120"/>
      </w:pPr>
    </w:p>
    <w:p>
      <w:pPr>
        <w:pStyle w:val="Heading2"/>
      </w:pPr>
      <w:r>
        <w:rPr>
          <w:color w:val="2B6CB0"/>
          <w:sz w:val="24"/>
        </w:rPr>
        <w:t>3.2 Chemistry In Everyday Life — Applied Cases, Reactions &amp; Traps (High Yield — 12 PYQs)</w:t>
      </w:r>
    </w:p>
    <w:p>
      <w:r>
        <w:rPr>
          <w:b/>
          <w:sz w:val="20"/>
        </w:rPr>
        <w:t xml:space="preserve">Core Principle: </w:t>
      </w:r>
      <w:r>
        <w:rPr>
          <w:sz w:val="20"/>
        </w:rPr>
        <w:t>Special cases, experimental observations, and conceptual traps designed to test deep understanding of Chemistry In Everyday Life.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[2024 Morning Shift] Q#1 (MCQ): </w:t>
      </w:r>
      <w:r>
        <w:rPr>
          <w:sz w:val="18"/>
        </w:rPr>
        <w:t xml:space="preserve">"Match List I with List II LIST I (Compound) LIST II (Uses) A. Idoform I. Fire extinguisher B. Carbon tetrachloride II. Insecticide C. CFC II..."  </w:t>
      </w:r>
      <w:r>
        <w:rPr>
          <w:b/>
          <w:color w:val="2B6CB0"/>
          <w:sz w:val="18"/>
        </w:rPr>
        <w:t>[Ans: B]</w:t>
      </w:r>
    </w:p>
    <w:p>
      <w:pPr>
        <w:pStyle w:val="ListBullet"/>
        <w:spacing w:after="40"/>
      </w:pPr>
      <w:r>
        <w:rPr>
          <w:b/>
          <w:sz w:val="18"/>
        </w:rPr>
        <w:t xml:space="preserve">[2024 Evening Shift] Q#2 (MCQ): </w:t>
      </w:r>
      <w:r>
        <w:rPr>
          <w:sz w:val="18"/>
        </w:rPr>
        <w:t xml:space="preserve">"Match List - I with List - II. List I (Compound) List II (Use) (A) Carbon tetrachloride (I) Paint remover (B) Methylene chloride (II) Refrig..."  </w:t>
      </w:r>
      <w:r>
        <w:rPr>
          <w:b/>
          <w:color w:val="2B6CB0"/>
          <w:sz w:val="18"/>
        </w:rPr>
        <w:t>[Ans: N/A]</w:t>
      </w:r>
    </w:p>
    <w:p>
      <w:pPr>
        <w:pStyle w:val="ListBullet"/>
        <w:spacing w:after="40"/>
      </w:pPr>
      <w:r>
        <w:rPr>
          <w:b/>
          <w:sz w:val="18"/>
        </w:rPr>
        <w:t xml:space="preserve">[2023 Morning Shift] Q#2 (MCQ): </w:t>
      </w:r>
      <w:r>
        <w:rPr>
          <w:sz w:val="18"/>
        </w:rPr>
        <w:t xml:space="preserve">"Given below are two statements: Statement I : Noradrenaline is a neurotransmitter. Statement II : Low level of noradrenaline is not the caus..."  </w:t>
      </w:r>
      <w:r>
        <w:rPr>
          <w:b/>
          <w:color w:val="2B6CB0"/>
          <w:sz w:val="18"/>
        </w:rPr>
        <w:t>[Ans: N/A]</w:t>
      </w:r>
    </w:p>
    <w:p>
      <w:pPr>
        <w:spacing w:after="120"/>
      </w:pPr>
    </w:p>
    <w:p>
      <w:pPr>
        <w:pStyle w:val="Heading2"/>
      </w:pPr>
      <w:r>
        <w:rPr>
          <w:color w:val="2B6CB0"/>
          <w:sz w:val="24"/>
        </w:rPr>
        <w:t>3.3 Chemistry In Everyday Life — Standard Calculations &amp; Problem Archetypes (Standard Yield — 1 PYQs)</w:t>
      </w:r>
    </w:p>
    <w:p>
      <w:r>
        <w:rPr>
          <w:b/>
          <w:sz w:val="20"/>
        </w:rPr>
        <w:t xml:space="preserve">Core Principle: </w:t>
      </w:r>
      <w:r>
        <w:rPr>
          <w:sz w:val="20"/>
        </w:rPr>
        <w:t>Quantitative numerical problem-solving techniques and standard question patterns frequently seen in Chemistry In Everyday Life.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[2022 Evening Shift] Q#2 (Numerical): </w:t>
      </w:r>
      <w:r>
        <w:rPr>
          <w:sz w:val="18"/>
        </w:rPr>
        <w:t xml:space="preserve">"How many of the following drugs is/are example(s) of broad spectrum antibiotics? Ofloxacin, Penicillin G, Terpineol, Salvarsan...."  </w:t>
      </w:r>
      <w:r>
        <w:rPr>
          <w:b/>
          <w:color w:val="2B6CB0"/>
          <w:sz w:val="18"/>
        </w:rPr>
        <w:t>[Ans: 1]</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2024 (Online) 6th April Morning Shift (Q#1)</w:t>
      </w:r>
    </w:p>
    <w:p>
      <w:pPr>
        <w:spacing w:after="80"/>
      </w:pPr>
      <w:r>
        <w:rPr>
          <w:sz w:val="20"/>
        </w:rPr>
        <w:t>Match List I with List II LIST I (Compound) LIST II (Uses) A. Idoform I. Fire extinguisher B. Carbon tetrachloride II. Insecticide C. CFC III. Antiseptic D. DDT IV. Refrigerants Choose the correct answer from the options given below:</w:t>
      </w:r>
    </w:p>
    <w:p>
      <w:pPr>
        <w:pStyle w:val="ListBullet"/>
        <w:spacing w:after="20"/>
      </w:pPr>
      <w:r>
        <w:rPr>
          <w:sz w:val="19"/>
        </w:rPr>
        <w:t>(A) -II, B-IV, C-I, D-III</w:t>
      </w:r>
    </w:p>
    <w:p>
      <w:pPr>
        <w:pStyle w:val="ListBullet"/>
        <w:spacing w:after="20"/>
      </w:pPr>
      <w:r>
        <w:rPr>
          <w:b/>
          <w:color w:val="276749"/>
          <w:sz w:val="19"/>
        </w:rPr>
        <w:t>(B) -III, B-I, C-IV, D-II</w:t>
      </w:r>
    </w:p>
    <w:p>
      <w:pPr>
        <w:pStyle w:val="ListBullet"/>
        <w:spacing w:after="20"/>
      </w:pPr>
      <w:r>
        <w:rPr>
          <w:sz w:val="19"/>
        </w:rPr>
        <w:t>(C) -III, B-II, C-IV, D-I</w:t>
      </w:r>
    </w:p>
    <w:p>
      <w:pPr>
        <w:pStyle w:val="ListBullet"/>
        <w:spacing w:after="20"/>
      </w:pPr>
      <w:r>
        <w:rPr>
          <w:sz w:val="19"/>
        </w:rPr>
        <w:t>(D) -I, B-II, C-III, D-IV</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B</w:t>
              <w:br/>
            </w:r>
            <w:r>
              <w:rPr>
                <w:color w:val="2D3748"/>
                <w:sz w:val="18"/>
              </w:rPr>
              <w:t>Solution Analysis:</w:t>
              <w:br/>
              <w:t>The matching for each compound with its respective use is based on their known applications: Iodoform is a compound known for its application as an antiseptic . It has been used historically in medical applications for the treatment of wounds due to its antimicrobial properties. Hence, Iodoform matches with III. Antiseptic . Carbon Tetrachloride was widely used as a fire extinguishing agent due to its property of being a non-flammable liquid that can suffocate fires. However, its use has been significantly reduced in most countries because of its adverse health and environmental impacts. Carbon Tetrachloride matches with I. Fire extinguisher . CFCs (Chlorofluorocarbons) have been used as refrigerants in air conditioning and refrigeration systems. Their capacity to absorb heat makes them suitable for this purpose. Unfortunately, their harmful effects on the ozone layer have led to their phase-out under global agreements like the Montreal Protocol. Therefore, CFC matches with IV. Refrigerants . DDT (Dichlorodiphenyltrichloroethane) is known for its use as an insecticide . It was widely used to control mosquito populations and other agricultural pests. However, due to environmental and health concerns, its use has been banned or severely restricted in many countries. DDT matches with II. Insecticide . Thus, the correct option is Option B : A-III, B-I, C-IV, D-II.</w:t>
            </w:r>
          </w:p>
        </w:tc>
      </w:tr>
    </w:tbl>
    <w:p>
      <w:pPr>
        <w:spacing w:after="120"/>
      </w:pPr>
    </w:p>
    <w:p>
      <w:pPr>
        <w:spacing w:before="160" w:after="40"/>
      </w:pPr>
      <w:r>
        <w:rPr>
          <w:b/>
          <w:color w:val="1A365D"/>
          <w:sz w:val="22"/>
        </w:rPr>
        <w:t>Benchmark Problem 2: JEE Main 2023 (Online) 8th April Morning Shift (Q#1)</w:t>
      </w:r>
    </w:p>
    <w:p>
      <w:pPr>
        <w:spacing w:after="80"/>
      </w:pPr>
      <w:r>
        <w:rPr>
          <w:sz w:val="20"/>
        </w:rPr>
        <w:t>Match List I with List II: LIST I LIST II A. Saccharin I. High potency sweetener B. Aspartame II. First artificial sweetening agent C. Alitame III. Stable at cooking temperature D. Sucralose IV. Unstable at cooking temperature Choose the correct answer from the options given below:</w:t>
      </w:r>
    </w:p>
    <w:p>
      <w:pPr>
        <w:pStyle w:val="ListBullet"/>
        <w:spacing w:after="20"/>
      </w:pPr>
      <w:r>
        <w:rPr>
          <w:sz w:val="19"/>
        </w:rPr>
        <w:t>(A) -II, B-III, C-IV, D-I</w:t>
      </w:r>
    </w:p>
    <w:p>
      <w:pPr>
        <w:pStyle w:val="ListBullet"/>
        <w:spacing w:after="20"/>
      </w:pPr>
      <w:r>
        <w:rPr>
          <w:sz w:val="19"/>
        </w:rPr>
        <w:t>(B) -II, B-IV, C-I, D-III</w:t>
      </w:r>
    </w:p>
    <w:p>
      <w:pPr>
        <w:pStyle w:val="ListBullet"/>
        <w:spacing w:after="20"/>
      </w:pPr>
      <w:r>
        <w:rPr>
          <w:sz w:val="19"/>
        </w:rPr>
        <w:t>(C) -II, B-IV, C-III, D-I</w:t>
      </w:r>
    </w:p>
    <w:p>
      <w:pPr>
        <w:pStyle w:val="ListBullet"/>
        <w:spacing w:after="20"/>
      </w:pPr>
      <w:r>
        <w:rPr>
          <w:sz w:val="19"/>
        </w:rPr>
        <w:t>(D) -IV, B-III, C-I, D-II</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A. Saccharin is first popular artificial sweetening agent. It is 550 times as sweet as cane sugar. It is used as intake by diabetic person. B. Aspartame is 100 times as sweet as cane sugar. It is used in cold foods and soft drinks because it is unstable at cooking temperature. C. Alitame is 2000 times as sweet compared to cane sugar. It has excellent stability at high temperature. So, can be used in cooking and baking. D. Sucralose is 600 times as sweet as cane sugar. It is heat stable and finds its use in baked goods.</w:t>
            </w:r>
          </w:p>
        </w:tc>
      </w:tr>
    </w:tbl>
    <w:p>
      <w:pPr>
        <w:spacing w:after="120"/>
      </w:pPr>
    </w:p>
    <w:p>
      <w:pPr>
        <w:spacing w:before="160" w:after="40"/>
      </w:pPr>
      <w:r>
        <w:rPr>
          <w:b/>
          <w:color w:val="1A365D"/>
          <w:sz w:val="22"/>
        </w:rPr>
        <w:t>Benchmark Problem 3: JEE Main 2022 (Online) 26th July Evening Shift (Q#2)</w:t>
      </w:r>
    </w:p>
    <w:p>
      <w:pPr>
        <w:spacing w:after="80"/>
      </w:pPr>
      <w:r>
        <w:rPr>
          <w:sz w:val="20"/>
        </w:rPr>
        <w:t>How many of the following drugs is/are example(s) of broad spectrum antibiotics? Ofloxacin, Penicillin G, Terpineol, Salvarsan.</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1</w:t>
              <w:br/>
            </w:r>
            <w:r>
              <w:rPr>
                <w:color w:val="2D3748"/>
                <w:sz w:val="18"/>
              </w:rPr>
              <w:t>Solution Analysis:</w:t>
              <w:br/>
              <w:t>Ofloxacin is the only broad-spectrum antibiotic given in the question Penicillin - G is a narrow-spectrum antibiotic. Salvarsan is mainly active against spirochete, a bacteria that causes syphilis Terpineol is an antiseptic.</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