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UNITS &amp; MEASUREMENT AND DIMENSIONS</w:t>
      </w:r>
    </w:p>
    <w:p>
      <w:pPr>
        <w:spacing w:after="280"/>
      </w:pPr>
      <w:r>
        <w:rPr>
          <w:rFonts w:ascii="Calibri" w:hAnsi="Calibri"/>
          <w:color w:val="718096"/>
          <w:sz w:val="22"/>
        </w:rPr>
        <w:t>Subject: Physics  |  Target: JEE Main  |  PYQs Analyzed: 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Dimensional Analysis &amp; Principle of Homogeneity</w:t>
            </w:r>
          </w:p>
        </w:tc>
        <w:tc>
          <w:tcPr>
            <w:tcW w:type="dxa" w:w="1728"/>
            <w:shd w:fill="F7FAFC"/>
            <w:tcMar>
              <w:top w:w="80" w:type="dxa"/>
              <w:bottom w:w="80" w:type="dxa"/>
              <w:left w:w="150" w:type="dxa"/>
              <w:right w:w="150" w:type="dxa"/>
            </w:tcMar>
          </w:tcPr>
          <w:p>
            <w:r>
              <w:rPr>
                <w:sz w:val="19"/>
              </w:rPr>
              <w:t>7 PYQs</w:t>
            </w:r>
          </w:p>
        </w:tc>
        <w:tc>
          <w:tcPr>
            <w:tcW w:type="dxa" w:w="1872"/>
            <w:shd w:fill="F7FAFC"/>
            <w:tcMar>
              <w:top w:w="80" w:type="dxa"/>
              <w:bottom w:w="80" w:type="dxa"/>
              <w:left w:w="150" w:type="dxa"/>
              <w:right w:w="150" w:type="dxa"/>
            </w:tcMar>
          </w:tcPr>
          <w:p>
            <w:r>
              <w:rPr>
                <w:color w:val="718096"/>
                <w:sz w:val="19"/>
              </w:rPr>
              <w:t>Dimensions</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Error Analysis &amp; Significant Figures</w:t>
            </w:r>
          </w:p>
        </w:tc>
        <w:tc>
          <w:tcPr>
            <w:tcW w:type="dxa" w:w="1728"/>
            <w:shd w:fill="FFFFFF"/>
            <w:tcMar>
              <w:top w:w="80" w:type="dxa"/>
              <w:bottom w:w="80" w:type="dxa"/>
              <w:left w:w="150" w:type="dxa"/>
              <w:right w:w="150" w:type="dxa"/>
            </w:tcMar>
          </w:tcPr>
          <w:p>
            <w:r>
              <w:rPr>
                <w:sz w:val="19"/>
              </w:rPr>
              <w:t>3 PYQs</w:t>
            </w:r>
          </w:p>
        </w:tc>
        <w:tc>
          <w:tcPr>
            <w:tcW w:type="dxa" w:w="1872"/>
            <w:shd w:fill="FFFFFF"/>
            <w:tcMar>
              <w:top w:w="80" w:type="dxa"/>
              <w:bottom w:w="80" w:type="dxa"/>
              <w:left w:w="150" w:type="dxa"/>
              <w:right w:w="150" w:type="dxa"/>
            </w:tcMar>
          </w:tcPr>
          <w:p>
            <w:r>
              <w:rPr>
                <w:color w:val="718096"/>
                <w:sz w:val="19"/>
              </w:rPr>
              <w:t>Errors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Dimensional Analysis &amp; Principle of Homogeneity</w:t>
            </w:r>
          </w:p>
        </w:tc>
        <w:tc>
          <w:tcPr>
            <w:tcW w:type="dxa" w:w="6480"/>
            <w:shd w:fill="F7FAFC"/>
            <w:tcMar>
              <w:top w:w="100" w:type="dxa"/>
              <w:bottom w:w="100" w:type="dxa"/>
              <w:left w:w="150" w:type="dxa"/>
              <w:right w:w="150" w:type="dxa"/>
            </w:tcMar>
          </w:tcPr>
          <w:p>
            <w:r>
              <w:rPr>
                <w:rFonts w:ascii="Cambria Math" w:hAnsi="Cambria Math"/>
                <w:color w:val="2D3748"/>
                <w:sz w:val="19"/>
              </w:rPr>
              <w:t>[G] = M^{-1}L^3T^{-2}, \quad [h] = ML^2T^{-1}, \quad [\mu_0] = MLT^{-2}A^{-2}</w:t>
            </w:r>
          </w:p>
        </w:tc>
      </w:tr>
      <w:tr>
        <w:tc>
          <w:tcPr>
            <w:tcW w:type="dxa" w:w="3600"/>
            <w:shd w:fill="FFFFFF"/>
            <w:tcMar>
              <w:top w:w="100" w:type="dxa"/>
              <w:bottom w:w="100" w:type="dxa"/>
              <w:left w:w="150" w:type="dxa"/>
              <w:right w:w="150" w:type="dxa"/>
            </w:tcMar>
          </w:tcPr>
          <w:p>
            <w:r>
              <w:rPr>
                <w:b/>
                <w:color w:val="1A365D"/>
                <w:sz w:val="19"/>
              </w:rPr>
              <w:t>Error Analysis &amp; Significant Figures</w:t>
            </w:r>
          </w:p>
        </w:tc>
        <w:tc>
          <w:tcPr>
            <w:tcW w:type="dxa" w:w="6480"/>
            <w:shd w:fill="FFFFFF"/>
            <w:tcMar>
              <w:top w:w="100" w:type="dxa"/>
              <w:bottom w:w="100" w:type="dxa"/>
              <w:left w:w="150" w:type="dxa"/>
              <w:right w:w="150" w:type="dxa"/>
            </w:tcMar>
          </w:tcPr>
          <w:p>
            <w:r>
              <w:rPr>
                <w:rFonts w:ascii="Cambria Math" w:hAnsi="Cambria Math"/>
                <w:color w:val="2D3748"/>
                <w:sz w:val="19"/>
              </w:rPr>
              <w:t>\frac{\Delta Z}{Z} = a\frac{\Delta A}{A} + b\frac{\Delta B}{B} + c\frac{\Delta C}{C} \quad \text{for } Z = \frac{A^a B^b}{C^c}</w:t>
            </w:r>
          </w:p>
        </w:tc>
      </w:tr>
    </w:tbl>
    <w:p>
      <w:pPr>
        <w:spacing w:after="280"/>
      </w:pPr>
    </w:p>
    <w:p>
      <w:pPr>
        <w:pStyle w:val="Heading1"/>
      </w:pPr>
      <w:r>
        <w:rPr>
          <w:color w:val="1A365D"/>
          <w:sz w:val="28"/>
        </w:rPr>
        <w:t>3. Concept Deep-Dive &amp; Source PYQ Evidence</w:t>
      </w:r>
    </w:p>
    <w:p>
      <w:pPr>
        <w:pStyle w:val="Heading2"/>
      </w:pPr>
      <w:r>
        <w:rPr>
          <w:color w:val="2B6CB0"/>
          <w:sz w:val="24"/>
        </w:rPr>
        <w:t>3.1 Dimensional Analysis &amp; Principle of Homogeneity (Moderate Yield — 7 PYQs)</w:t>
      </w:r>
    </w:p>
    <w:p>
      <w:r>
        <w:rPr>
          <w:b/>
          <w:sz w:val="20"/>
        </w:rPr>
        <w:t xml:space="preserve">Core Principle: </w:t>
      </w:r>
      <w:r>
        <w:rPr>
          <w:sz w:val="20"/>
        </w:rPr>
        <w:t>Application of dimensions to check equation consistency and derive relations between physical quantities.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Trigonometric, logarithmic, and exponential arguments must strictly be dimensionless.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Equate powers of M, L, T on both sides to find unknown exponents.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"Match the physical quantities given in List-I with dimensions expressed in terms of mass (M), length (L), time (T) and electric current (A) ..."  </w:t>
      </w:r>
      <w:r>
        <w:rPr>
          <w:b/>
          <w:color w:val="2B6CB0"/>
          <w:sz w:val="18"/>
        </w:rPr>
        <w:t>[Ans: N/A]</w:t>
      </w:r>
    </w:p>
    <w:p>
      <w:pPr>
        <w:pStyle w:val="ListBullet"/>
        <w:spacing w:after="40"/>
      </w:pPr>
      <w:r>
        <w:rPr>
          <w:b/>
          <w:sz w:val="18"/>
        </w:rPr>
        <w:t xml:space="preserve">[2025 Shift] Q#2 (MCQ): </w:t>
      </w:r>
      <w:r>
        <w:rPr>
          <w:sz w:val="18"/>
        </w:rPr>
        <w:t xml:space="preserve">"Which of the following expression can be deduced on the basis of dimensional analysis? (All symbols have their usual meanings)..."  </w:t>
      </w:r>
      <w:r>
        <w:rPr>
          <w:b/>
          <w:color w:val="2B6CB0"/>
          <w:sz w:val="18"/>
        </w:rPr>
        <w:t>[Ans: N/A]</w:t>
      </w:r>
    </w:p>
    <w:p>
      <w:pPr>
        <w:pStyle w:val="ListBullet"/>
        <w:spacing w:after="40"/>
      </w:pPr>
      <w:r>
        <w:rPr>
          <w:b/>
          <w:sz w:val="18"/>
        </w:rPr>
        <w:t xml:space="preserve">[2024 Shift] Q#3 (MCQ): </w:t>
      </w:r>
      <w:r>
        <w:rPr>
          <w:sz w:val="18"/>
        </w:rPr>
        <w:t xml:space="preserve">"Dimensional formula for activity of a radioactive substance is..."  </w:t>
      </w:r>
      <w:r>
        <w:rPr>
          <w:b/>
          <w:color w:val="2B6CB0"/>
          <w:sz w:val="18"/>
        </w:rPr>
        <w:t>[Ans: C]</w:t>
      </w:r>
    </w:p>
    <w:p>
      <w:pPr>
        <w:spacing w:after="120"/>
      </w:pPr>
    </w:p>
    <w:p>
      <w:pPr>
        <w:pStyle w:val="Heading2"/>
      </w:pPr>
      <w:r>
        <w:rPr>
          <w:color w:val="2B6CB0"/>
          <w:sz w:val="24"/>
        </w:rPr>
        <w:t>3.2 Error Analysis &amp; Significant Figures (Moderate Yield — 3 PYQs)</w:t>
      </w:r>
    </w:p>
    <w:p>
      <w:r>
        <w:rPr>
          <w:b/>
          <w:sz w:val="20"/>
        </w:rPr>
        <w:t xml:space="preserve">Core Principle: </w:t>
      </w:r>
      <w:r>
        <w:rPr>
          <w:sz w:val="20"/>
        </w:rPr>
        <w:t>Maximum fractional and percentage errors in combination of quantities and screw gauge / vernier calipers reading.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Errors always ADD up in worst-case analysis; never subtract fractional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Least count = Pitch / (Number of circular divisions). Total reading = MSR + (CSR × LC) - (Zero Error).</w:t>
            </w:r>
          </w:p>
        </w:tc>
      </w:tr>
    </w:tbl>
    <w:p>
      <w:pPr>
        <w:spacing w:before="120" w:after="40"/>
      </w:pPr>
      <w:r>
        <w:rPr>
          <w:b/>
          <w:color w:val="1A365D"/>
          <w:sz w:val="19"/>
        </w:rPr>
        <w:t>Source PYQs testing this concept:</w:t>
      </w:r>
    </w:p>
    <w:p>
      <w:pPr>
        <w:pStyle w:val="ListBullet"/>
        <w:spacing w:after="40"/>
      </w:pPr>
      <w:r>
        <w:rPr>
          <w:b/>
          <w:sz w:val="18"/>
        </w:rPr>
        <w:t xml:space="preserve">[2022 Shift] Q#1 (MCQ): </w:t>
      </w:r>
      <w:r>
        <w:rPr>
          <w:sz w:val="18"/>
        </w:rPr>
        <w:t xml:space="preserve">"The Vernier scale of a travelling microscope has 50 divisions which coincides with 49 main scale divisions. If each main scale division is $..."  </w:t>
      </w:r>
      <w:r>
        <w:rPr>
          <w:b/>
          <w:color w:val="2B6CB0"/>
          <w:sz w:val="18"/>
        </w:rPr>
        <w:t>[Ans: N/A]</w:t>
      </w:r>
    </w:p>
    <w:p>
      <w:pPr>
        <w:pStyle w:val="ListBullet"/>
        <w:spacing w:after="40"/>
      </w:pPr>
      <w:r>
        <w:rPr>
          <w:b/>
          <w:sz w:val="18"/>
        </w:rPr>
        <w:t xml:space="preserve">[2020 Shift] Q#2 (MCQ): </w:t>
      </w:r>
      <w:r>
        <w:rPr>
          <w:sz w:val="18"/>
        </w:rPr>
        <w:t xml:space="preserve">"A cylindrical wire has a mass (0.3 ± 0.003)g , radius (0.5 ± 0.005)mm and length (6 ± 0.06)cm . The maximum percentage error in ..."  </w:t>
      </w:r>
      <w:r>
        <w:rPr>
          <w:b/>
          <w:color w:val="2B6CB0"/>
          <w:sz w:val="18"/>
        </w:rPr>
        <w:t>[Ans: N/A]</w:t>
      </w:r>
    </w:p>
    <w:p>
      <w:pPr>
        <w:pStyle w:val="ListBullet"/>
        <w:spacing w:after="40"/>
      </w:pPr>
      <w:r>
        <w:rPr>
          <w:b/>
          <w:sz w:val="18"/>
        </w:rPr>
        <w:t xml:space="preserve">[2017 Shift] Q#1 (MCQ): </w:t>
      </w:r>
      <w:r>
        <w:rPr>
          <w:sz w:val="18"/>
        </w:rPr>
        <w:t xml:space="preserve">"A substance of mass 49.53 g occupies 1.5cm^3 of volume. The density of the substance (in gcm^-3 ) with correct number of significant..."  </w:t>
      </w:r>
      <w:r>
        <w:rPr>
          <w:b/>
          <w:color w:val="2B6CB0"/>
          <w:sz w:val="18"/>
        </w:rPr>
        <w:t>[Ans: D]</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Match the physical quantities given in List-I with dimensions expressed in terms of mass (M), length (L), time (T) and electric current (A) given in List-II. List-I List-II (a) Torque (i) [M^-1L^-2T^4A^2] (b) Gravitational constant (ii) [M^1L^2T^-1] (c) Capacitance (iii) [M^-1L^3T^-2] (d) Planck's constant (iv) [M^1L^2T^-2] Codes:</w:t>
      </w:r>
    </w:p>
    <w:p>
      <w:pPr>
        <w:pStyle w:val="ListBullet"/>
        <w:spacing w:after="20"/>
      </w:pPr>
      <w:r>
        <w:rPr>
          <w:sz w:val="19"/>
        </w:rPr>
        <w:t>(A) a - iv, b - ii, c - iii, d – i</w:t>
      </w:r>
    </w:p>
    <w:p>
      <w:pPr>
        <w:pStyle w:val="ListBullet"/>
        <w:spacing w:after="20"/>
      </w:pPr>
      <w:r>
        <w:rPr>
          <w:sz w:val="19"/>
        </w:rPr>
        <w:t>(B) a - iv, b - iii, c - i, d – ii</w:t>
      </w:r>
    </w:p>
    <w:p>
      <w:pPr>
        <w:pStyle w:val="ListBullet"/>
        <w:spacing w:after="20"/>
      </w:pPr>
      <w:r>
        <w:rPr>
          <w:sz w:val="19"/>
        </w:rPr>
        <w:t>(C) a - iv, b - i, c - iii, d – ii</w:t>
      </w:r>
    </w:p>
    <w:p>
      <w:pPr>
        <w:pStyle w:val="ListBullet"/>
        <w:spacing w:after="20"/>
      </w:pPr>
      <w:r>
        <w:rPr>
          <w:sz w:val="19"/>
        </w:rPr>
        <w:t>(D) a - ii, b - i, c - iii, d – 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For each quantity, we write its dimensional formula. Torque is given by Torque=Force × distance Force has dimensions [MLT^-2] So, [Torque]=[MLT^-2][L]=[ML^2T^-2] So, torque matches (iv). For gravitational constant G , from Newton’s law of gravitation, F=\fracGm_(1)m_(2)r^2 So, G=\fracFr^2m_(1)m_(2) Now, [G]=\frac[MLT^-2][L^2][M^2] [G]=[M^-1L^3T^-2] So, gravitational constant matches (iii). Capacitance is C=(Q / V) Charge has dimensions [Q]=[AT] Potential difference is V=(Work / Charge) So, [V]=\frac[ML^2T^-2][AT]=[ML^2T^-3A^-1] Hence, [C]=\frac[AT][ML^2T^-3A^-1] [C]=[M^-1L^-2T^4A^2] So, capacitance matches (i). Planck’s constant ℎ is related to energy by E=ℎν So, ℎ=(E / ν) Energy has dimensions [ML^2T^-2] Frequency has dimensions [T^-1] Therefore, [ℎ]=\frac[ML^2T^-2][T^-1]=[ML^2T^-1] So, Planck’s constant matches (ii). Thus the correct matching is: a → iv,b → iii,c → i,d → ii Correct option: Option B .</w:t>
            </w:r>
          </w:p>
        </w:tc>
      </w:tr>
    </w:tbl>
    <w:p>
      <w:pPr>
        <w:spacing w:after="120"/>
      </w:pPr>
    </w:p>
    <w:p>
      <w:pPr>
        <w:spacing w:before="160" w:after="40"/>
      </w:pPr>
      <w:r>
        <w:rPr>
          <w:b/>
          <w:color w:val="1A365D"/>
          <w:sz w:val="22"/>
        </w:rPr>
        <w:t>Benchmark Problem 2: KCET 2022 (Q#1)</w:t>
      </w:r>
    </w:p>
    <w:p>
      <w:pPr>
        <w:spacing w:after="80"/>
      </w:pPr>
      <w:r>
        <w:rPr>
          <w:sz w:val="20"/>
        </w:rPr>
        <w:t>The Vernier scale of a travelling microscope has 50 divisions which coincides with 49 main scale divisions. If each main scale division is 0.5mm , then the least count of the microscope is</w:t>
      </w:r>
    </w:p>
    <w:p>
      <w:pPr>
        <w:pStyle w:val="ListBullet"/>
        <w:spacing w:after="20"/>
      </w:pPr>
      <w:r>
        <w:rPr>
          <w:sz w:val="19"/>
        </w:rPr>
        <w:t>(A) 0.5mm</w:t>
      </w:r>
    </w:p>
    <w:p>
      <w:pPr>
        <w:pStyle w:val="ListBullet"/>
        <w:spacing w:after="20"/>
      </w:pPr>
      <w:r>
        <w:rPr>
          <w:sz w:val="19"/>
        </w:rPr>
        <w:t>(B) 0.01mm</w:t>
      </w:r>
    </w:p>
    <w:p>
      <w:pPr>
        <w:pStyle w:val="ListBullet"/>
        <w:spacing w:after="20"/>
      </w:pPr>
      <w:r>
        <w:rPr>
          <w:sz w:val="19"/>
        </w:rPr>
        <w:t>(C) 0.5cm</w:t>
      </w:r>
    </w:p>
    <w:p>
      <w:pPr>
        <w:pStyle w:val="ListBullet"/>
        <w:spacing w:after="20"/>
      </w:pPr>
      <w:r>
        <w:rPr>
          <w:sz w:val="19"/>
        </w:rPr>
        <w:t>(D) 0.01cm</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least count of a measuring instrument is the smallest value that can be measured with the instrument and is calculated by the formula: Least Count=(Value of one main scale division / Number of divisions on the Vernier scale) In the given travelling microscope, there are 50 divisions on the Vernier scale which coincides with 49 main scale divisions. Each main scale division is of 0.5mm . First, we need to find out the value of one main scale division: Given that one main scale division is 0.5mm , we keep this value for the calculation. Next, to calculate the least count, we divide this value by the number of divisions on the Vernier scale. Least Count=(0.5mm / 50) To calculate the value that the Vernier scale can measure beyond the main scale, we consider the discrepancy between the 49 main scale divisions and the 50 Vernier divisions. Since 49 main scale divisions coincide with 50 Vernier divisions, the length covered by 50 Vernier divisions is equal to the length covered by 49 main scale divisions. Therefore, one Vernier division is equivalent to (49 / 50) of a main scale division. The difference between the value of one main scale division and one Vernier division gives us the least count: Main scale division value-Vernier scale division value=Least Count Least Count=(0.5mm / 50) × 49 Since there is a difference of 1 Vernier division in 50 divisions, the Vernier scale is more precise by: Least Count=(0.5mm / 50) Simplifying the fraction: Least Count=(0.5 / 50)mm Least Count=0.01mm So the correct answer is: Option B 0.01mm</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