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CARBOXYLIC ACIDS AND ITS DERIVATIVES</w:t>
      </w:r>
    </w:p>
    <w:p>
      <w:pPr>
        <w:spacing w:after="280"/>
      </w:pPr>
      <w:r>
        <w:rPr>
          <w:rFonts w:ascii="Calibri" w:hAnsi="Calibri"/>
          <w:color w:val="718096"/>
          <w:sz w:val="22"/>
        </w:rPr>
        <w:t>Subject: Chemistry  |  Target: JEE Main  |  PYQs Analyzed: 11</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Oxidation, Reduction &amp; Identification Tests</w:t>
            </w:r>
          </w:p>
        </w:tc>
        <w:tc>
          <w:tcPr>
            <w:tcW w:type="dxa" w:w="1728"/>
            <w:shd w:fill="F7FAFC"/>
            <w:tcMar>
              <w:top w:w="80" w:type="dxa"/>
              <w:bottom w:w="80" w:type="dxa"/>
              <w:left w:w="150" w:type="dxa"/>
              <w:right w:w="150" w:type="dxa"/>
            </w:tcMar>
          </w:tcPr>
          <w:p>
            <w:r>
              <w:rPr>
                <w:sz w:val="19"/>
              </w:rPr>
              <w:t>6 PYQs</w:t>
            </w:r>
          </w:p>
        </w:tc>
        <w:tc>
          <w:tcPr>
            <w:tcW w:type="dxa" w:w="1872"/>
            <w:shd w:fill="F7FAFC"/>
            <w:tcMar>
              <w:top w:w="80" w:type="dxa"/>
              <w:bottom w:w="80" w:type="dxa"/>
              <w:left w:w="150" w:type="dxa"/>
              <w:right w:w="150" w:type="dxa"/>
            </w:tcMar>
          </w:tcPr>
          <w:p>
            <w:r>
              <w:rPr>
                <w:color w:val="718096"/>
                <w:sz w:val="19"/>
              </w:rPr>
              <w:t>Tests &amp; Reductions</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Nucleophilic Addition &amp; Carbonyl Condensation</w:t>
            </w:r>
          </w:p>
        </w:tc>
        <w:tc>
          <w:tcPr>
            <w:tcW w:type="dxa" w:w="1728"/>
            <w:shd w:fill="FFFFFF"/>
            <w:tcMar>
              <w:top w:w="80" w:type="dxa"/>
              <w:bottom w:w="80" w:type="dxa"/>
              <w:left w:w="150" w:type="dxa"/>
              <w:right w:w="150" w:type="dxa"/>
            </w:tcMar>
          </w:tcPr>
          <w:p>
            <w:r>
              <w:rPr>
                <w:sz w:val="19"/>
              </w:rPr>
              <w:t>5 PYQs</w:t>
            </w:r>
          </w:p>
        </w:tc>
        <w:tc>
          <w:tcPr>
            <w:tcW w:type="dxa" w:w="1872"/>
            <w:shd w:fill="FFFFFF"/>
            <w:tcMar>
              <w:top w:w="80" w:type="dxa"/>
              <w:bottom w:w="80" w:type="dxa"/>
              <w:left w:w="150" w:type="dxa"/>
              <w:right w:w="150" w:type="dxa"/>
            </w:tcMar>
          </w:tcPr>
          <w:p>
            <w:r>
              <w:rPr>
                <w:color w:val="718096"/>
                <w:sz w:val="19"/>
              </w:rPr>
              <w:t>Carbonyl Reactions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Oxidation, Reduction &amp; Identification Tests</w:t>
            </w:r>
          </w:p>
        </w:tc>
        <w:tc>
          <w:tcPr>
            <w:tcW w:type="dxa" w:w="6480"/>
            <w:shd w:fill="F7FAFC"/>
            <w:tcMar>
              <w:top w:w="100" w:type="dxa"/>
              <w:bottom w:w="100" w:type="dxa"/>
              <w:left w:w="150" w:type="dxa"/>
              <w:right w:w="150" w:type="dxa"/>
            </w:tcMar>
          </w:tcPr>
          <w:p>
            <w:r>
              <w:rPr>
                <w:rFonts w:ascii="Cambria Math" w:hAnsi="Cambria Math"/>
                <w:color w:val="2D3748"/>
                <w:sz w:val="19"/>
              </w:rPr>
              <w:t>\text{Iodoform test is positive for } \text{CH}_3\text{CO-} \text{ or } \text{CH}_3\text{CH(OH)- groups} \implies \text{CHI}_3 \text{ (yellow ppt)}</w:t>
            </w:r>
          </w:p>
        </w:tc>
      </w:tr>
      <w:tr>
        <w:tc>
          <w:tcPr>
            <w:tcW w:type="dxa" w:w="3600"/>
            <w:shd w:fill="FFFFFF"/>
            <w:tcMar>
              <w:top w:w="100" w:type="dxa"/>
              <w:bottom w:w="100" w:type="dxa"/>
              <w:left w:w="150" w:type="dxa"/>
              <w:right w:w="150" w:type="dxa"/>
            </w:tcMar>
          </w:tcPr>
          <w:p>
            <w:r>
              <w:rPr>
                <w:b/>
                <w:color w:val="1A365D"/>
                <w:sz w:val="19"/>
              </w:rPr>
              <w:t>Nucleophilic Addition &amp; Carbonyl Condensation</w:t>
            </w:r>
          </w:p>
        </w:tc>
        <w:tc>
          <w:tcPr>
            <w:tcW w:type="dxa" w:w="6480"/>
            <w:shd w:fill="FFFFFF"/>
            <w:tcMar>
              <w:top w:w="100" w:type="dxa"/>
              <w:bottom w:w="100" w:type="dxa"/>
              <w:left w:w="150" w:type="dxa"/>
              <w:right w:w="150" w:type="dxa"/>
            </w:tcMar>
          </w:tcPr>
          <w:p>
            <w:r>
              <w:rPr>
                <w:rFonts w:ascii="Cambria Math" w:hAnsi="Cambria Math"/>
                <w:color w:val="2D3748"/>
                <w:sz w:val="19"/>
              </w:rPr>
              <w:t>\text{Aldol: Requires } \alpha\text{-H} \to \alpha,\beta\text{-unsaturated carbonyl}, \quad \text{Cannizzaro: No } \alpha\text{-H} \to \text{Alcohol} + \text{Carboxylate salt}</w:t>
            </w:r>
          </w:p>
        </w:tc>
      </w:tr>
    </w:tbl>
    <w:p>
      <w:pPr>
        <w:spacing w:after="280"/>
      </w:pPr>
    </w:p>
    <w:p>
      <w:pPr>
        <w:pStyle w:val="Heading1"/>
      </w:pPr>
      <w:r>
        <w:rPr>
          <w:color w:val="1A365D"/>
          <w:sz w:val="28"/>
        </w:rPr>
        <w:t>3. Concept Deep-Dive &amp; Source PYQ Evidence</w:t>
      </w:r>
    </w:p>
    <w:p>
      <w:pPr>
        <w:pStyle w:val="Heading2"/>
      </w:pPr>
      <w:r>
        <w:rPr>
          <w:color w:val="2B6CB0"/>
          <w:sz w:val="24"/>
        </w:rPr>
        <w:t>3.1 Oxidation, Reduction &amp; Identification Tests (Moderate Yield — 6 PYQs)</w:t>
      </w:r>
    </w:p>
    <w:p>
      <w:r>
        <w:rPr>
          <w:b/>
          <w:sz w:val="20"/>
        </w:rPr>
        <w:t xml:space="preserve">Core Principle: </w:t>
      </w:r>
      <w:r>
        <w:rPr>
          <w:sz w:val="20"/>
        </w:rPr>
        <w:t>Silver mirror Tollens' test, Fehling's cuprous reduction, yellow iodoform precipitation, Clemmensen (Zn-Hg/HCl), and Wolff-Kishner (NH_2NH_2/KOH) carbonyl deoxygenation.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Benzaldehyde reduces Tollens' reagent to give silver mirror, but does NOT reduce Fehling's solution!</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Clemmensen reduction is suitable for acid-stable compounds. For acid-sensitive carbonyls, use Wolff-Kishner reduction (basic medium).</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"Carboxylic acids are more acidic than phenols because..."  </w:t>
      </w:r>
      <w:r>
        <w:rPr>
          <w:b/>
          <w:color w:val="2B6CB0"/>
          <w:sz w:val="18"/>
        </w:rPr>
        <w:t>[Ans: N/A]</w:t>
      </w:r>
    </w:p>
    <w:p>
      <w:pPr>
        <w:pStyle w:val="ListBullet"/>
        <w:spacing w:after="40"/>
      </w:pPr>
      <w:r>
        <w:rPr>
          <w:b/>
          <w:sz w:val="18"/>
        </w:rPr>
        <w:t xml:space="preserve">[2025 Shift] Q#2 (MCQ): </w:t>
      </w:r>
      <w:r>
        <w:rPr>
          <w:sz w:val="18"/>
        </w:rPr>
        <w:t xml:space="preserve">"Statement - I : Reduction of ester by DIABL-H followed by hydrolysis gives aldehyde. Statement - II : Oxidation of benzyl alcohol with aqueo..."  </w:t>
      </w:r>
      <w:r>
        <w:rPr>
          <w:b/>
          <w:color w:val="2B6CB0"/>
          <w:sz w:val="18"/>
        </w:rPr>
        <w:t>[Ans: N/A]</w:t>
      </w:r>
    </w:p>
    <w:p>
      <w:pPr>
        <w:pStyle w:val="ListBullet"/>
        <w:spacing w:after="40"/>
      </w:pPr>
      <w:r>
        <w:rPr>
          <w:b/>
          <w:sz w:val="18"/>
        </w:rPr>
        <w:t xml:space="preserve">[2022 Shift] Q#1 (MCQ): </w:t>
      </w:r>
      <w:r>
        <w:rPr>
          <w:sz w:val="18"/>
        </w:rPr>
        <w:t xml:space="preserve">"Ethanoic acid undergoes Hell-Volhard Zelinsky reaction but methanoic acid does not, because of..."  </w:t>
      </w:r>
      <w:r>
        <w:rPr>
          <w:b/>
          <w:color w:val="2B6CB0"/>
          <w:sz w:val="18"/>
        </w:rPr>
        <w:t>[Ans: N/A]</w:t>
      </w:r>
    </w:p>
    <w:p>
      <w:pPr>
        <w:spacing w:after="120"/>
      </w:pPr>
    </w:p>
    <w:p>
      <w:pPr>
        <w:pStyle w:val="Heading2"/>
      </w:pPr>
      <w:r>
        <w:rPr>
          <w:color w:val="2B6CB0"/>
          <w:sz w:val="24"/>
        </w:rPr>
        <w:t>3.2 Nucleophilic Addition &amp; Carbonyl Condensation (Moderate Yield — 5 PYQs)</w:t>
      </w:r>
    </w:p>
    <w:p>
      <w:r>
        <w:rPr>
          <w:b/>
          <w:sz w:val="20"/>
        </w:rPr>
        <w:t xml:space="preserve">Core Principle: </w:t>
      </w:r>
      <w:r>
        <w:rPr>
          <w:sz w:val="20"/>
        </w:rPr>
        <w:t>Reversible nucleophilic additions, Aldol condensation mechanism, and Cannizzaro disproportionation of non-enolizable aldehydes.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Benzaldehyde and Formaldehyde lack α-hydrogen atoms, so they undergo CANNIZZARO reaction with concentrated NaOH, NOT Aldol condensation!</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Reactivity toward nucleophilic addition: HCHO &gt; CH_3CHO &gt; CH_3COCH_3 (decreases with steric crowding and +I electron donation).</w:t>
            </w:r>
          </w:p>
        </w:tc>
      </w:tr>
    </w:tbl>
    <w:p>
      <w:pPr>
        <w:spacing w:before="120" w:after="40"/>
      </w:pPr>
      <w:r>
        <w:rPr>
          <w:b/>
          <w:color w:val="1A365D"/>
          <w:sz w:val="19"/>
        </w:rPr>
        <w:t>Source PYQs testing this concept:</w:t>
      </w:r>
    </w:p>
    <w:p>
      <w:pPr>
        <w:pStyle w:val="ListBullet"/>
        <w:spacing w:after="40"/>
      </w:pPr>
      <w:r>
        <w:rPr>
          <w:b/>
          <w:sz w:val="18"/>
        </w:rPr>
        <w:t xml:space="preserve">[2025 Shift] Q#3 (MCQ): </w:t>
      </w:r>
      <w:r>
        <w:rPr>
          <w:sz w:val="18"/>
        </w:rPr>
        <w:t xml:space="preserve">"Which of the following has most acidic Hydrogen ?..."  </w:t>
      </w:r>
      <w:r>
        <w:rPr>
          <w:b/>
          <w:color w:val="2B6CB0"/>
          <w:sz w:val="18"/>
        </w:rPr>
        <w:t>[Ans: N/A]</w:t>
      </w:r>
    </w:p>
    <w:p>
      <w:pPr>
        <w:pStyle w:val="ListBullet"/>
        <w:spacing w:after="40"/>
      </w:pPr>
      <w:r>
        <w:rPr>
          <w:b/>
          <w:sz w:val="18"/>
        </w:rPr>
        <w:t xml:space="preserve">[2022 Shift] Q#4 (MCQ): </w:t>
      </w:r>
      <w:r>
        <w:rPr>
          <w:sz w:val="18"/>
        </w:rPr>
        <w:t xml:space="preserve">"Reaction by which benzaldehyde cannot be prepared is..."  </w:t>
      </w:r>
      <w:r>
        <w:rPr>
          <w:b/>
          <w:color w:val="2B6CB0"/>
          <w:sz w:val="18"/>
        </w:rPr>
        <w:t>[Ans: N/A]</w:t>
      </w:r>
    </w:p>
    <w:p>
      <w:pPr>
        <w:pStyle w:val="ListBullet"/>
        <w:spacing w:after="40"/>
      </w:pPr>
      <w:r>
        <w:rPr>
          <w:b/>
          <w:sz w:val="18"/>
        </w:rPr>
        <w:t xml:space="preserve">[2021 Shift] Q#4 (MCQ): </w:t>
      </w:r>
      <w:r>
        <w:rPr>
          <w:sz w:val="18"/>
        </w:rPr>
        <w:t xml:space="preserve">"The product ' A ' gives white precipitate when treated with bromine water. The product ' B ' is treated with barium hydroxide to give th..."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Carboxylic acids are more acidic than phenols because</w:t>
      </w:r>
    </w:p>
    <w:p>
      <w:pPr>
        <w:pStyle w:val="ListBullet"/>
        <w:spacing w:after="20"/>
      </w:pPr>
      <w:r>
        <w:rPr>
          <w:sz w:val="19"/>
        </w:rPr>
        <w:t>(A) Formation of dimers</w:t>
      </w:r>
    </w:p>
    <w:p>
      <w:pPr>
        <w:pStyle w:val="ListBullet"/>
        <w:spacing w:after="20"/>
      </w:pPr>
      <w:r>
        <w:rPr>
          <w:sz w:val="19"/>
        </w:rPr>
        <w:t>(B) Intermolecular hydrogen bonding</w:t>
      </w:r>
    </w:p>
    <w:p>
      <w:pPr>
        <w:pStyle w:val="ListBullet"/>
        <w:spacing w:after="20"/>
      </w:pPr>
      <w:r>
        <w:rPr>
          <w:sz w:val="19"/>
        </w:rPr>
        <w:t>(C) More covalent nature</w:t>
      </w:r>
    </w:p>
    <w:p>
      <w:pPr>
        <w:pStyle w:val="ListBullet"/>
        <w:spacing w:after="20"/>
      </w:pPr>
      <w:r>
        <w:rPr>
          <w:sz w:val="19"/>
        </w:rPr>
        <w:t>(D) More resonance stabilisation of their conjugate base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Carboxylic acids are more acidic than phenols because their conjugate base is more resonance stabilised. So the correct option is: Option D: More resonance stabilisation of their conjugate base When a carboxylic acid loses a proton, it forms a carboxylate ion: RCOOH → RCOO^-+H^+ In the carboxylate ion, the negative charge is delocalised equally over two oxygen atoms: R-C(=O)-O^-↔R-C(-O^-)=O Both resonance structures are equivalent, so the carboxylate ion is highly stable. Phenol also forms a conjugate base, called phenoxide ion: C_(6)H_(5)OH → C_(6)H_(5)O^-+H^+ In phenoxide ion, the negative charge is delocalised into the benzene ring, but the resonance structures are not equivalent. Also, in some resonance forms, the negative charge comes on carbon atoms, which is less stable than having it on oxygen. So, the conjugate base of carboxylic acid is more stable than the conjugate base of phenol. A more stable conjugate base means the acid can lose H^+ more easily. Hence, carboxylic acids are more acidic than phenols due to more resonance stabilisation of their conjugate base.</w:t>
            </w:r>
          </w:p>
        </w:tc>
      </w:tr>
    </w:tbl>
    <w:p>
      <w:pPr>
        <w:spacing w:after="120"/>
      </w:pPr>
    </w:p>
    <w:p>
      <w:pPr>
        <w:spacing w:before="160" w:after="40"/>
      </w:pPr>
      <w:r>
        <w:rPr>
          <w:b/>
          <w:color w:val="1A365D"/>
          <w:sz w:val="22"/>
        </w:rPr>
        <w:t>Benchmark Problem 2: KCET 2025 (Q#3)</w:t>
      </w:r>
    </w:p>
    <w:p>
      <w:pPr>
        <w:spacing w:after="80"/>
      </w:pPr>
      <w:r>
        <w:rPr>
          <w:sz w:val="20"/>
        </w:rPr>
        <w:t>Which of the following has most acidic Hydrogen ?</w:t>
      </w:r>
    </w:p>
    <w:p>
      <w:pPr>
        <w:pStyle w:val="ListBullet"/>
        <w:spacing w:after="20"/>
      </w:pPr>
      <w:r>
        <w:rPr>
          <w:sz w:val="19"/>
        </w:rPr>
        <w:t>(A) Propanoic acid</w:t>
      </w:r>
    </w:p>
    <w:p>
      <w:pPr>
        <w:pStyle w:val="ListBullet"/>
        <w:spacing w:after="20"/>
      </w:pPr>
      <w:r>
        <w:rPr>
          <w:sz w:val="19"/>
        </w:rPr>
        <w:t>(B) Dichloroacetic acid</w:t>
      </w:r>
    </w:p>
    <w:p>
      <w:pPr>
        <w:pStyle w:val="ListBullet"/>
        <w:spacing w:after="20"/>
      </w:pPr>
      <w:r>
        <w:rPr>
          <w:sz w:val="19"/>
        </w:rPr>
        <w:t>(C) Trichloroacetic acid</w:t>
      </w:r>
    </w:p>
    <w:p>
      <w:pPr>
        <w:pStyle w:val="ListBullet"/>
        <w:spacing w:after="20"/>
      </w:pPr>
      <w:r>
        <w:rPr>
          <w:sz w:val="19"/>
        </w:rPr>
        <w:t>(D) Chloroacetic acid</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Trichloroacetic acid (Option C) is the strongest acid. Here’s why: Electron-withdrawing effect Chlorine atoms pull electron density away from the –COOH group, stabilizing the conjugate base (the carboxylate anion). More Cl → greater stabilization → stronger acid. Comparative pKa values Propanoic acid, CH₃CH₂COOH: pKa ≈ 4.87 Chloroacetic acid, ClCH₂COOH: pKa ≈ 2.86 Dichloroacetic acid, Cl₂CHCOOH: pKa ≈ 1.25 Trichloroacetic acid, CCl₃COOH: pKa ≈ 0.66 Since trichloroacetic acid has the lowest pKa, it donates its proton most readily and is thus the most acidic.</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