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P-BLOCK ELEMENTS</w:t>
      </w:r>
    </w:p>
    <w:p>
      <w:pPr>
        <w:spacing w:after="280"/>
      </w:pPr>
      <w:r>
        <w:rPr>
          <w:rFonts w:ascii="Calibri" w:hAnsi="Calibri"/>
          <w:color w:val="718096"/>
          <w:sz w:val="22"/>
        </w:rPr>
        <w:t>Subject: Chemistry  |  Target: JEE Main  |  PYQs Analyzed: 25</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P Block Elements — Core Principles &amp; Governing Laws</w:t>
            </w:r>
          </w:p>
        </w:tc>
        <w:tc>
          <w:tcPr>
            <w:tcW w:type="dxa" w:w="1728"/>
            <w:shd w:fill="F7FAFC"/>
            <w:tcMar>
              <w:top w:w="80" w:type="dxa"/>
              <w:bottom w:w="80" w:type="dxa"/>
              <w:left w:w="150" w:type="dxa"/>
              <w:right w:w="150" w:type="dxa"/>
            </w:tcMar>
          </w:tcPr>
          <w:p>
            <w:r>
              <w:rPr>
                <w:sz w:val="19"/>
              </w:rPr>
              <w:t>14 PYQs</w:t>
            </w:r>
          </w:p>
        </w:tc>
        <w:tc>
          <w:tcPr>
            <w:tcW w:type="dxa" w:w="1872"/>
            <w:shd w:fill="F7FAFC"/>
            <w:tcMar>
              <w:top w:w="80" w:type="dxa"/>
              <w:bottom w:w="80" w:type="dxa"/>
              <w:left w:w="150" w:type="dxa"/>
              <w:right w:w="150" w:type="dxa"/>
            </w:tcMar>
          </w:tcPr>
          <w:p>
            <w:r>
              <w:rPr>
                <w:color w:val="718096"/>
                <w:sz w:val="19"/>
              </w:rPr>
              <w:t>Core Principle</w:t>
            </w:r>
          </w:p>
        </w:tc>
      </w:tr>
      <w:tr>
        <w:tc>
          <w:tcPr>
            <w:tcW w:type="dxa" w:w="2160"/>
            <w:shd w:fill="FFFFFF"/>
            <w:tcMar>
              <w:top w:w="80" w:type="dxa"/>
              <w:bottom w:w="80" w:type="dxa"/>
              <w:left w:w="150" w:type="dxa"/>
              <w:right w:w="150" w:type="dxa"/>
            </w:tcMar>
          </w:tcPr>
          <w:p>
            <w:r>
              <w:rPr>
                <w:b/>
                <w:color w:val="2B6CB0"/>
                <w:sz w:val="19"/>
              </w:rPr>
              <w:t>High</w:t>
            </w:r>
          </w:p>
        </w:tc>
        <w:tc>
          <w:tcPr>
            <w:tcW w:type="dxa" w:w="4320"/>
            <w:shd w:fill="FFFFFF"/>
            <w:tcMar>
              <w:top w:w="80" w:type="dxa"/>
              <w:bottom w:w="80" w:type="dxa"/>
              <w:left w:w="150" w:type="dxa"/>
              <w:right w:w="150" w:type="dxa"/>
            </w:tcMar>
          </w:tcPr>
          <w:p>
            <w:r>
              <w:rPr>
                <w:b/>
                <w:color w:val="2D3748"/>
                <w:sz w:val="19"/>
              </w:rPr>
              <w:t>P Block Elements — Applied Cases, Reactions &amp; Traps</w:t>
            </w:r>
          </w:p>
        </w:tc>
        <w:tc>
          <w:tcPr>
            <w:tcW w:type="dxa" w:w="1728"/>
            <w:shd w:fill="FFFFFF"/>
            <w:tcMar>
              <w:top w:w="80" w:type="dxa"/>
              <w:bottom w:w="80" w:type="dxa"/>
              <w:left w:w="150" w:type="dxa"/>
              <w:right w:w="150" w:type="dxa"/>
            </w:tcMar>
          </w:tcPr>
          <w:p>
            <w:r>
              <w:rPr>
                <w:sz w:val="19"/>
              </w:rPr>
              <w:t>11 PYQs</w:t>
            </w:r>
          </w:p>
        </w:tc>
        <w:tc>
          <w:tcPr>
            <w:tcW w:type="dxa" w:w="1872"/>
            <w:shd w:fill="FFFFFF"/>
            <w:tcMar>
              <w:top w:w="80" w:type="dxa"/>
              <w:bottom w:w="80" w:type="dxa"/>
              <w:left w:w="150" w:type="dxa"/>
              <w:right w:w="150" w:type="dxa"/>
            </w:tcMar>
          </w:tcPr>
          <w:p>
            <w:r>
              <w:rPr>
                <w:color w:val="718096"/>
                <w:sz w:val="19"/>
              </w:rPr>
              <w:t>Applied Topics</w:t>
            </w:r>
          </w:p>
        </w:tc>
      </w:tr>
      <w:tr>
        <w:tc>
          <w:tcPr>
            <w:tcW w:type="dxa" w:w="2160"/>
            <w:shd w:fill="F7FAFC"/>
            <w:tcMar>
              <w:top w:w="80" w:type="dxa"/>
              <w:bottom w:w="80" w:type="dxa"/>
              <w:left w:w="150" w:type="dxa"/>
              <w:right w:w="150" w:type="dxa"/>
            </w:tcMar>
          </w:tcPr>
          <w:p>
            <w:r>
              <w:rPr>
                <w:b/>
                <w:color w:val="718096"/>
                <w:sz w:val="19"/>
              </w:rPr>
              <w:t>Standard</w:t>
            </w:r>
          </w:p>
        </w:tc>
        <w:tc>
          <w:tcPr>
            <w:tcW w:type="dxa" w:w="4320"/>
            <w:shd w:fill="F7FAFC"/>
            <w:tcMar>
              <w:top w:w="80" w:type="dxa"/>
              <w:bottom w:w="80" w:type="dxa"/>
              <w:left w:w="150" w:type="dxa"/>
              <w:right w:w="150" w:type="dxa"/>
            </w:tcMar>
          </w:tcPr>
          <w:p>
            <w:r>
              <w:rPr>
                <w:b/>
                <w:color w:val="2D3748"/>
                <w:sz w:val="19"/>
              </w:rPr>
              <w:t>P Block Elements — Standard Calculations &amp; Problem Archetypes</w:t>
            </w:r>
          </w:p>
        </w:tc>
        <w:tc>
          <w:tcPr>
            <w:tcW w:type="dxa" w:w="1728"/>
            <w:shd w:fill="F7FAFC"/>
            <w:tcMar>
              <w:top w:w="80" w:type="dxa"/>
              <w:bottom w:w="80" w:type="dxa"/>
              <w:left w:w="150" w:type="dxa"/>
              <w:right w:w="150" w:type="dxa"/>
            </w:tcMar>
          </w:tcPr>
          <w:p>
            <w:r>
              <w:rPr>
                <w:sz w:val="19"/>
              </w:rPr>
              <w:t>1 PYQs</w:t>
            </w:r>
          </w:p>
        </w:tc>
        <w:tc>
          <w:tcPr>
            <w:tcW w:type="dxa" w:w="1872"/>
            <w:shd w:fill="F7FAFC"/>
            <w:tcMar>
              <w:top w:w="80" w:type="dxa"/>
              <w:bottom w:w="80" w:type="dxa"/>
              <w:left w:w="150" w:type="dxa"/>
              <w:right w:w="150" w:type="dxa"/>
            </w:tcMar>
          </w:tcPr>
          <w:p>
            <w:r>
              <w:rPr>
                <w:color w:val="718096"/>
                <w:sz w:val="19"/>
              </w:rPr>
              <w:t>Quantitative Analysis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P Block Elements — Core Principles &amp; Governing Laws</w:t>
            </w:r>
          </w:p>
        </w:tc>
        <w:tc>
          <w:tcPr>
            <w:tcW w:type="dxa" w:w="6480"/>
            <w:shd w:fill="F7FAFC"/>
            <w:tcMar>
              <w:top w:w="100" w:type="dxa"/>
              <w:bottom w:w="100" w:type="dxa"/>
              <w:left w:w="150" w:type="dxa"/>
              <w:right w:w="150" w:type="dxa"/>
            </w:tcMar>
          </w:tcPr>
          <w:p>
            <w:r>
              <w:rPr>
                <w:rFonts w:ascii="Cambria Math" w:hAnsi="Cambria Math"/>
                <w:color w:val="2D3748"/>
                <w:sz w:val="19"/>
              </w:rPr>
              <w:t>SbH_{3}, \quad KMnO_{4}, \quad NH_{3}&gt;PH_{3}&gt;AsH_{3}&gt;SbH_{3}&gt;BiH_{3}</w:t>
            </w:r>
          </w:p>
        </w:tc>
      </w:tr>
      <w:tr>
        <w:tc>
          <w:tcPr>
            <w:tcW w:type="dxa" w:w="3600"/>
            <w:shd w:fill="FFFFFF"/>
            <w:tcMar>
              <w:top w:w="100" w:type="dxa"/>
              <w:bottom w:w="100" w:type="dxa"/>
              <w:left w:w="150" w:type="dxa"/>
              <w:right w:w="150" w:type="dxa"/>
            </w:tcMar>
          </w:tcPr>
          <w:p>
            <w:r>
              <w:rPr>
                <w:b/>
                <w:color w:val="1A365D"/>
                <w:sz w:val="19"/>
              </w:rPr>
              <w:t>P Block Elements — Applied Cases, Reactions &amp; Traps</w:t>
            </w:r>
          </w:p>
        </w:tc>
        <w:tc>
          <w:tcPr>
            <w:tcW w:type="dxa" w:w="6480"/>
            <w:shd w:fill="FFFFFF"/>
            <w:tcMar>
              <w:top w:w="100" w:type="dxa"/>
              <w:bottom w:w="100" w:type="dxa"/>
              <w:left w:w="150" w:type="dxa"/>
              <w:right w:w="150" w:type="dxa"/>
            </w:tcMar>
          </w:tcPr>
          <w:p>
            <w:r>
              <w:rPr>
                <w:rFonts w:ascii="Cambria Math" w:hAnsi="Cambria Math"/>
                <w:color w:val="2D3748"/>
                <w:sz w:val="19"/>
              </w:rPr>
              <w:t>CaH_{2}, \quad NH_{4}NO_{2}, \quad (NH_{4})_{2}Cr_{2}O_{7}</w:t>
            </w:r>
          </w:p>
        </w:tc>
      </w:tr>
      <w:tr>
        <w:tc>
          <w:tcPr>
            <w:tcW w:type="dxa" w:w="3600"/>
            <w:shd w:fill="F7FAFC"/>
            <w:tcMar>
              <w:top w:w="100" w:type="dxa"/>
              <w:bottom w:w="100" w:type="dxa"/>
              <w:left w:w="150" w:type="dxa"/>
              <w:right w:w="150" w:type="dxa"/>
            </w:tcMar>
          </w:tcPr>
          <w:p>
            <w:r>
              <w:rPr>
                <w:b/>
                <w:color w:val="1A365D"/>
                <w:sz w:val="19"/>
              </w:rPr>
              <w:t>P Block Elements — Standard Calculations &amp; Problem Archetypes</w:t>
            </w:r>
          </w:p>
        </w:tc>
        <w:tc>
          <w:tcPr>
            <w:tcW w:type="dxa" w:w="6480"/>
            <w:shd w:fill="F7FAFC"/>
            <w:tcMar>
              <w:top w:w="100" w:type="dxa"/>
              <w:bottom w:w="100" w:type="dxa"/>
              <w:left w:w="150" w:type="dxa"/>
              <w:right w:w="150" w:type="dxa"/>
            </w:tcMar>
          </w:tcPr>
          <w:p>
            <w:r>
              <w:rPr>
                <w:rFonts w:ascii="Cambria Math" w:hAnsi="Cambria Math"/>
                <w:color w:val="2D3748"/>
                <w:sz w:val="19"/>
              </w:rPr>
              <w:t>CaH_{2}, \quad Ca^{2+}</w:t>
            </w:r>
          </w:p>
        </w:tc>
      </w:tr>
    </w:tbl>
    <w:p>
      <w:pPr>
        <w:spacing w:after="280"/>
      </w:pPr>
    </w:p>
    <w:p>
      <w:pPr>
        <w:pStyle w:val="Heading1"/>
      </w:pPr>
      <w:r>
        <w:rPr>
          <w:color w:val="1A365D"/>
          <w:sz w:val="28"/>
        </w:rPr>
        <w:t>3. Concept Deep-Dive &amp; Source PYQ Evidence</w:t>
      </w:r>
    </w:p>
    <w:p>
      <w:pPr>
        <w:pStyle w:val="Heading2"/>
      </w:pPr>
      <w:r>
        <w:rPr>
          <w:color w:val="2B6CB0"/>
          <w:sz w:val="24"/>
        </w:rPr>
        <w:t>3.1 P Block Elements — Core Principles &amp; Governing Laws (High Yield — 14 PYQs)</w:t>
      </w:r>
    </w:p>
    <w:p>
      <w:r>
        <w:rPr>
          <w:b/>
          <w:sz w:val="20"/>
        </w:rPr>
        <w:t xml:space="preserve">Core Principle: </w:t>
      </w:r>
      <w:r>
        <w:rPr>
          <w:sz w:val="20"/>
        </w:rPr>
        <w:t>Fundamental definitions, core postulates, and governing physical/chemical relations in P Block Elements.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Carefully verify units, standard reference states, and sign conventions in P Block Elements.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Focus on high-yield formulas and standard limiting approximations tested in P Block Elements PYQs.</w:t>
            </w:r>
          </w:p>
        </w:tc>
      </w:tr>
    </w:tbl>
    <w:p>
      <w:pPr>
        <w:spacing w:before="120" w:after="40"/>
      </w:pPr>
      <w:r>
        <w:rPr>
          <w:b/>
          <w:color w:val="1A365D"/>
          <w:sz w:val="19"/>
        </w:rPr>
        <w:t>Source PYQs testing this concept:</w:t>
      </w:r>
    </w:p>
    <w:p>
      <w:pPr>
        <w:pStyle w:val="ListBullet"/>
        <w:spacing w:after="40"/>
      </w:pPr>
      <w:r>
        <w:rPr>
          <w:b/>
          <w:sz w:val="18"/>
        </w:rPr>
        <w:t xml:space="preserve">[2024 Shift] Q#1 (MCQ): </w:t>
      </w:r>
      <w:r>
        <w:rPr>
          <w:sz w:val="18"/>
        </w:rPr>
        <w:t xml:space="preserve">"Which of the following halides cannot be hydrolysed?..."  </w:t>
      </w:r>
      <w:r>
        <w:rPr>
          <w:b/>
          <w:color w:val="2B6CB0"/>
          <w:sz w:val="18"/>
        </w:rPr>
        <w:t>[Ans: N/A]</w:t>
      </w:r>
    </w:p>
    <w:p>
      <w:pPr>
        <w:pStyle w:val="ListBullet"/>
        <w:spacing w:after="40"/>
      </w:pPr>
      <w:r>
        <w:rPr>
          <w:b/>
          <w:sz w:val="18"/>
        </w:rPr>
        <w:t xml:space="preserve">[2024 Shift] Q#3 (MCQ): </w:t>
      </w:r>
      <w:r>
        <w:rPr>
          <w:sz w:val="18"/>
        </w:rPr>
        <w:t xml:space="preserve">"A metalloid is..."  </w:t>
      </w:r>
      <w:r>
        <w:rPr>
          <w:b/>
          <w:color w:val="2B6CB0"/>
          <w:sz w:val="18"/>
        </w:rPr>
        <w:t>[Ans: N/A]</w:t>
      </w:r>
    </w:p>
    <w:p>
      <w:pPr>
        <w:pStyle w:val="ListBullet"/>
        <w:spacing w:after="40"/>
      </w:pPr>
      <w:r>
        <w:rPr>
          <w:b/>
          <w:sz w:val="18"/>
        </w:rPr>
        <w:t xml:space="preserve">[2023 Shift] Q#2 (MCQ): </w:t>
      </w:r>
      <w:r>
        <w:rPr>
          <w:sz w:val="18"/>
        </w:rPr>
        <w:t xml:space="preserve">"The correct decreasing order of basicity of hydrides of group- 15 elements is..."  </w:t>
      </w:r>
      <w:r>
        <w:rPr>
          <w:b/>
          <w:color w:val="2B6CB0"/>
          <w:sz w:val="18"/>
        </w:rPr>
        <w:t>[Ans: N/A]</w:t>
      </w:r>
    </w:p>
    <w:p>
      <w:pPr>
        <w:spacing w:after="120"/>
      </w:pPr>
    </w:p>
    <w:p>
      <w:pPr>
        <w:pStyle w:val="Heading2"/>
      </w:pPr>
      <w:r>
        <w:rPr>
          <w:color w:val="2B6CB0"/>
          <w:sz w:val="24"/>
        </w:rPr>
        <w:t>3.2 P Block Elements — Applied Cases, Reactions &amp; Traps (High Yield — 11 PYQs)</w:t>
      </w:r>
    </w:p>
    <w:p>
      <w:r>
        <w:rPr>
          <w:b/>
          <w:sz w:val="20"/>
        </w:rPr>
        <w:t xml:space="preserve">Core Principle: </w:t>
      </w:r>
      <w:r>
        <w:rPr>
          <w:sz w:val="20"/>
        </w:rPr>
        <w:t>Special cases, experimental observations, and conceptual traps designed to test deep understanding of P Block Elements.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Read questions carefully for keywords like 'incorrect', 'not true', or non-standard conditions.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Elimination of extreme or unphysical answer choices improves accuracy in assertion-reason and multiple-statement questions.</w:t>
            </w:r>
          </w:p>
        </w:tc>
      </w:tr>
    </w:tbl>
    <w:p>
      <w:pPr>
        <w:spacing w:before="120" w:after="40"/>
      </w:pPr>
      <w:r>
        <w:rPr>
          <w:b/>
          <w:color w:val="1A365D"/>
          <w:sz w:val="19"/>
        </w:rPr>
        <w:t>Source PYQs testing this concept:</w:t>
      </w:r>
    </w:p>
    <w:p>
      <w:pPr>
        <w:pStyle w:val="ListBullet"/>
        <w:spacing w:after="40"/>
      </w:pPr>
      <w:r>
        <w:rPr>
          <w:b/>
          <w:sz w:val="18"/>
        </w:rPr>
        <w:t xml:space="preserve">[2024 Shift] Q#2 (MCQ): </w:t>
      </w:r>
      <w:r>
        <w:rPr>
          <w:sz w:val="18"/>
        </w:rPr>
        <w:t xml:space="preserve">"NO_(2) gas is..."  </w:t>
      </w:r>
      <w:r>
        <w:rPr>
          <w:b/>
          <w:color w:val="2B6CB0"/>
          <w:sz w:val="18"/>
        </w:rPr>
        <w:t>[Ans: N/A]</w:t>
      </w:r>
    </w:p>
    <w:p>
      <w:pPr>
        <w:pStyle w:val="ListBullet"/>
        <w:spacing w:after="40"/>
      </w:pPr>
      <w:r>
        <w:rPr>
          <w:b/>
          <w:sz w:val="18"/>
        </w:rPr>
        <w:t xml:space="preserve">[2023 Shift] Q#1 (MCQ): </w:t>
      </w:r>
      <w:r>
        <w:rPr>
          <w:sz w:val="18"/>
        </w:rPr>
        <w:t xml:space="preserve">"Which of the following compound does not give dinitrogen on heating?..."  </w:t>
      </w:r>
      <w:r>
        <w:rPr>
          <w:b/>
          <w:color w:val="2B6CB0"/>
          <w:sz w:val="18"/>
        </w:rPr>
        <w:t>[Ans: N/A]</w:t>
      </w:r>
    </w:p>
    <w:p>
      <w:pPr>
        <w:pStyle w:val="ListBullet"/>
        <w:spacing w:after="40"/>
      </w:pPr>
      <w:r>
        <w:rPr>
          <w:b/>
          <w:sz w:val="18"/>
        </w:rPr>
        <w:t xml:space="preserve">[2022 Shift] Q#1 (MCQ): </w:t>
      </w:r>
      <w:r>
        <w:rPr>
          <w:sz w:val="18"/>
        </w:rPr>
        <w:t xml:space="preserve">"(NH_(4))_(2)Cr_(2)O_(7) on heating liberates a gas. The same gas will be obtained by..."  </w:t>
      </w:r>
      <w:r>
        <w:rPr>
          <w:b/>
          <w:color w:val="2B6CB0"/>
          <w:sz w:val="18"/>
        </w:rPr>
        <w:t>[Ans: N/A]</w:t>
      </w:r>
    </w:p>
    <w:p>
      <w:pPr>
        <w:spacing w:after="120"/>
      </w:pPr>
    </w:p>
    <w:p>
      <w:pPr>
        <w:pStyle w:val="Heading2"/>
      </w:pPr>
      <w:r>
        <w:rPr>
          <w:color w:val="2B6CB0"/>
          <w:sz w:val="24"/>
        </w:rPr>
        <w:t>3.3 P Block Elements — Standard Calculations &amp; Problem Archetypes (Standard Yield — 1 PYQs)</w:t>
      </w:r>
    </w:p>
    <w:p>
      <w:r>
        <w:rPr>
          <w:b/>
          <w:sz w:val="20"/>
        </w:rPr>
        <w:t xml:space="preserve">Core Principle: </w:t>
      </w:r>
      <w:r>
        <w:rPr>
          <w:sz w:val="20"/>
        </w:rPr>
        <w:t>Quantitative numerical problem-solving techniques and standard question patterns frequently seen in P Block Elements.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rounding, stoichiometric balancing, and boundary condition checks.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Dimensional consistency checks and ratio comparisons can quickly eliminate incorrect options.</w:t>
            </w:r>
          </w:p>
        </w:tc>
      </w:tr>
    </w:tbl>
    <w:p>
      <w:pPr>
        <w:spacing w:before="120" w:after="40"/>
      </w:pPr>
      <w:r>
        <w:rPr>
          <w:b/>
          <w:color w:val="1A365D"/>
          <w:sz w:val="19"/>
        </w:rPr>
        <w:t>Source PYQs testing this concept:</w:t>
      </w:r>
    </w:p>
    <w:p>
      <w:pPr>
        <w:pStyle w:val="ListBullet"/>
        <w:spacing w:after="40"/>
      </w:pPr>
      <w:r>
        <w:rPr>
          <w:b/>
          <w:sz w:val="18"/>
        </w:rPr>
        <w:t xml:space="preserve">[2022 Shift] Q#4 (MCQ): </w:t>
      </w:r>
      <w:r>
        <w:rPr>
          <w:sz w:val="18"/>
        </w:rPr>
        <w:t xml:space="preserve">"Which of the following hydrides is electron deficient?..."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2024 (Q#2)</w:t>
      </w:r>
    </w:p>
    <w:p>
      <w:pPr>
        <w:spacing w:after="80"/>
      </w:pPr>
      <w:r>
        <w:rPr>
          <w:sz w:val="20"/>
        </w:rPr>
        <w:t>NO_(2) gas is</w:t>
      </w:r>
    </w:p>
    <w:p>
      <w:pPr>
        <w:pStyle w:val="ListBullet"/>
        <w:spacing w:after="20"/>
      </w:pPr>
      <w:r>
        <w:rPr>
          <w:sz w:val="19"/>
        </w:rPr>
        <w:t>(A) colourless, neutral</w:t>
      </w:r>
    </w:p>
    <w:p>
      <w:pPr>
        <w:pStyle w:val="ListBullet"/>
        <w:spacing w:after="20"/>
      </w:pPr>
      <w:r>
        <w:rPr>
          <w:sz w:val="19"/>
        </w:rPr>
        <w:t>(B) colourless, acidic</w:t>
      </w:r>
    </w:p>
    <w:p>
      <w:pPr>
        <w:pStyle w:val="ListBullet"/>
        <w:spacing w:after="20"/>
      </w:pPr>
      <w:r>
        <w:rPr>
          <w:sz w:val="19"/>
        </w:rPr>
        <w:t>(C) brown, acidic</w:t>
      </w:r>
    </w:p>
    <w:p>
      <w:pPr>
        <w:pStyle w:val="ListBullet"/>
        <w:spacing w:after="20"/>
      </w:pPr>
      <w:r>
        <w:rPr>
          <w:sz w:val="19"/>
        </w:rPr>
        <w:t>(D) brown neutral</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NO_(2) gas is brown and acidic, so the correct choice is: Option C : brown, acidic NO_(2) stands for nitrogen dioxide, which is a reddish-brown gas known for its characteristic pungent smell. It is one of the primary pollutants resulting from the combustion of fossil fuels and is a contributor to atmospheric reactions that produce smog and acid rain. As an acidic gas, NO_(2) can dissolve in water to form nitric and nitrous acids, contributing to environmental issues such as acid rain.</w:t>
            </w:r>
          </w:p>
        </w:tc>
      </w:tr>
    </w:tbl>
    <w:p>
      <w:pPr>
        <w:spacing w:after="120"/>
      </w:pPr>
    </w:p>
    <w:p>
      <w:pPr>
        <w:spacing w:before="160" w:after="40"/>
      </w:pPr>
      <w:r>
        <w:rPr>
          <w:b/>
          <w:color w:val="1A365D"/>
          <w:sz w:val="22"/>
        </w:rPr>
        <w:t>Benchmark Problem 2: KCET 2024 (Q#3)</w:t>
      </w:r>
    </w:p>
    <w:p>
      <w:pPr>
        <w:spacing w:after="80"/>
      </w:pPr>
      <w:r>
        <w:rPr>
          <w:sz w:val="20"/>
        </w:rPr>
        <w:t>A metalloid is</w:t>
      </w:r>
    </w:p>
    <w:p>
      <w:pPr>
        <w:pStyle w:val="ListBullet"/>
        <w:spacing w:after="20"/>
      </w:pPr>
      <w:r>
        <w:rPr>
          <w:sz w:val="19"/>
        </w:rPr>
        <w:t>(A) Bi</w:t>
      </w:r>
    </w:p>
    <w:p>
      <w:pPr>
        <w:pStyle w:val="ListBullet"/>
        <w:spacing w:after="20"/>
      </w:pPr>
      <w:r>
        <w:rPr>
          <w:sz w:val="19"/>
        </w:rPr>
        <w:t>(B) Sb</w:t>
      </w:r>
    </w:p>
    <w:p>
      <w:pPr>
        <w:pStyle w:val="ListBullet"/>
        <w:spacing w:after="20"/>
      </w:pPr>
      <w:r>
        <w:rPr>
          <w:sz w:val="19"/>
        </w:rPr>
        <w:t>(C) P</w:t>
      </w:r>
    </w:p>
    <w:p>
      <w:pPr>
        <w:pStyle w:val="ListBullet"/>
        <w:spacing w:after="20"/>
      </w:pPr>
      <w:r>
        <w:rPr>
          <w:sz w:val="19"/>
        </w:rPr>
        <w:t>(D) Se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A metalloid can be defined as chemical elements whose physical and chemical properties lies in between metal and non-metal. Among the given option only antimony (Sb) is metalloid.</w:t>
            </w:r>
          </w:p>
        </w:tc>
      </w:tr>
    </w:tbl>
    <w:p>
      <w:pPr>
        <w:spacing w:after="120"/>
      </w:pPr>
    </w:p>
    <w:p>
      <w:pPr>
        <w:spacing w:before="160" w:after="40"/>
      </w:pPr>
      <w:r>
        <w:rPr>
          <w:b/>
          <w:color w:val="1A365D"/>
          <w:sz w:val="22"/>
        </w:rPr>
        <w:t>Benchmark Problem 3: KCET 2022 (Q#4)</w:t>
      </w:r>
    </w:p>
    <w:p>
      <w:pPr>
        <w:spacing w:after="80"/>
      </w:pPr>
      <w:r>
        <w:rPr>
          <w:sz w:val="20"/>
        </w:rPr>
        <w:t>Which of the following hydrides is electron deficient?</w:t>
      </w:r>
    </w:p>
    <w:p>
      <w:pPr>
        <w:pStyle w:val="ListBullet"/>
        <w:spacing w:after="20"/>
      </w:pPr>
      <w:r>
        <w:rPr>
          <w:sz w:val="19"/>
        </w:rPr>
        <w:t>(A) CaH_(2)</w:t>
      </w:r>
    </w:p>
    <w:p>
      <w:pPr>
        <w:pStyle w:val="ListBullet"/>
        <w:spacing w:after="20"/>
      </w:pPr>
      <w:r>
        <w:rPr>
          <w:sz w:val="19"/>
        </w:rPr>
        <w:t>(B) CH_(4)</w:t>
      </w:r>
    </w:p>
    <w:p>
      <w:pPr>
        <w:pStyle w:val="ListBullet"/>
        <w:spacing w:after="20"/>
      </w:pPr>
      <w:r>
        <w:rPr>
          <w:sz w:val="19"/>
        </w:rPr>
        <w:t>(C) B_(2)H_(6)</w:t>
      </w:r>
    </w:p>
    <w:p>
      <w:pPr>
        <w:pStyle w:val="ListBullet"/>
        <w:spacing w:after="20"/>
      </w:pPr>
      <w:r>
        <w:rPr>
          <w:sz w:val="19"/>
        </w:rPr>
        <w:t>(D) NaH</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An electron-deficient hydride is a compound that has fewer valence electrons than are required to completely satisfy the traditional bonding requirements based on the concept of two electrons for every single bond between atoms. To determine if a hydride is electron deficient, we must consider the valence electrons and bonding in each given molecule. Let's examine each option: Option A: CaH_(2) Calcium hydride consists of calcium ions ( Ca^2+ ) and hydride ions ( H^- ). Each calcium atom provides two electrons to form two ionic bonds with two hydride ions. This compound is not electron deficient; it is an ionic hydride where the bonding requirements for both the metal and the hydrogen are fulfilled. Option B: CH_(4) Methane, CH_(4) , has a central carbon atom bonded to four hydrogen atoms. Carbon has four valence electrons and needs four more to complete its octet, which it gains by forming covalent bonds with the four hydrogen atoms (each hydrogen providing one electron). In methane, all atoms have full valence shells, so it is not electron deficient. Option C: B_(2)H_(6) Diborane ( B_(2)H_(6) ) is a molecule where each boron atom contributes three valence electrons, and each hydrogen atom contributes one electron. In a simple model where we would expect each pair of atoms to be connected by a single bond (two electrons per bond), the two boron atoms together with six hydrogen atoms would require 12 electrons for conventional two-electron bonds. However, diborane has only 12 valence electrons in total (6 from boron and 6 from hydrogen), which are not enough to form conventional bonds for all atoms involved. Diborane forms multiple-center bonds, where two electrons are shared by more than two atoms, specifically in the form of two three-center two-electron bonds, often referred to as banana bonds. This is indicative of electron deficiency. Therefore, B_(2)H_(6) is electron deficient. Option D: NaH Sodium hydride consists of sodium ions ( Na^+ ) and hydride ions ( H^- ). Sodium loses one electron to the hydride ion, and this fulfilling the octet rule (or the duet rule for hydrogen). Each resultant ion has a complete octet or duet, and thus this ionic compound is not electron deficient. Based on the explanation above, the electron-deficient hydride among the given options is: Option C: B_(2)H_(6)</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