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CA390" w14:textId="77777777" w:rsidR="00E70B38" w:rsidRPr="00E70B38" w:rsidRDefault="00E70B38" w:rsidP="00E70B38">
      <w:r w:rsidRPr="00E70B38">
        <w:rPr>
          <w:b/>
          <w:bCs/>
        </w:rPr>
        <w:t>O Que Fazer Assim Que Sair a Intimação (Sem Perder Prazo)</w:t>
      </w:r>
    </w:p>
    <w:p w14:paraId="577B9B43" w14:textId="77777777" w:rsidR="00E70B38" w:rsidRPr="00E70B38" w:rsidRDefault="00E70B38" w:rsidP="00E70B38">
      <w:r w:rsidRPr="00E70B38">
        <w:t>Receber uma intimação judicial pode gerar ansiedade e insegurança, mas agir rápido e de forma organizada é fundamental para não perder prazos e evitar consequências. Abaixo, um passo a passo detalhado para você saber exatamente o que fazer desde o instante em que tomar conhecimento da intimação.</w:t>
      </w:r>
    </w:p>
    <w:p w14:paraId="3C002BE9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Leia a intimação na íntegra imediatamente</w:t>
      </w:r>
    </w:p>
    <w:p w14:paraId="6DA169ED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Assim que receber o documento (via e-mail, correio ou oficial de justiça), abra-o e leia cada palavra. Não apenas o resumo ou o cabeçalho, mas todo o texto, pois cada detalhe pode ter implicações diferentes.</w:t>
      </w:r>
    </w:p>
    <w:p w14:paraId="64699298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Identifique:</w:t>
      </w:r>
    </w:p>
    <w:p w14:paraId="4129C7D5" w14:textId="77777777" w:rsidR="00E70B38" w:rsidRPr="00E70B38" w:rsidRDefault="00E70B38" w:rsidP="00E70B38">
      <w:pPr>
        <w:numPr>
          <w:ilvl w:val="2"/>
          <w:numId w:val="1"/>
        </w:numPr>
      </w:pPr>
      <w:r w:rsidRPr="00E70B38">
        <w:t>Número do processo (geralmente algo como “0001234-56.2025.8.26.0000”).</w:t>
      </w:r>
    </w:p>
    <w:p w14:paraId="7AE3FE75" w14:textId="77777777" w:rsidR="00E70B38" w:rsidRPr="00E70B38" w:rsidRDefault="00E70B38" w:rsidP="00E70B38">
      <w:pPr>
        <w:numPr>
          <w:ilvl w:val="2"/>
          <w:numId w:val="1"/>
        </w:numPr>
      </w:pPr>
      <w:r w:rsidRPr="00E70B38">
        <w:t>Tipo de peça (contestação, defesa preliminar, audiência, inquirição de testemunha etc.).</w:t>
      </w:r>
    </w:p>
    <w:p w14:paraId="17A5C4AB" w14:textId="77777777" w:rsidR="00E70B38" w:rsidRPr="00E70B38" w:rsidRDefault="00E70B38" w:rsidP="00E70B38">
      <w:pPr>
        <w:numPr>
          <w:ilvl w:val="2"/>
          <w:numId w:val="1"/>
        </w:numPr>
      </w:pPr>
      <w:r w:rsidRPr="00E70B38">
        <w:t>Quem é o juiz ou juíza responsável e em qual vara/trajeto tramita o processo.</w:t>
      </w:r>
    </w:p>
    <w:p w14:paraId="4D7698D4" w14:textId="77777777" w:rsidR="00E70B38" w:rsidRPr="00E70B38" w:rsidRDefault="00E70B38" w:rsidP="00E70B38">
      <w:pPr>
        <w:numPr>
          <w:ilvl w:val="2"/>
          <w:numId w:val="1"/>
        </w:numPr>
      </w:pPr>
      <w:r w:rsidRPr="00E70B38">
        <w:t>Data e horário da audiência ou do prazo para apresentar resposta.</w:t>
      </w:r>
    </w:p>
    <w:p w14:paraId="59D1EC82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Anote a data limite para cumprir cada obrigação</w:t>
      </w:r>
    </w:p>
    <w:p w14:paraId="656B1BDA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Geralmente, a intimação irá estipular prazos como “10 dias para apresentar contestação” ou “comparecer em audiência no dia 15/06/2025 às 14h”.</w:t>
      </w:r>
    </w:p>
    <w:p w14:paraId="59187839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Use seu celular ou uma agenda física para adicionar lembretes com 48 horas de antecedência. Assim, você terá tempo para reunir documentos e conversar com seu advogado sem correria de última hora.</w:t>
      </w:r>
    </w:p>
    <w:p w14:paraId="1AC9107B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Separe e organize imediatamente a intimação em um local seguro</w:t>
      </w:r>
    </w:p>
    <w:p w14:paraId="2E89F622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Guarde a intimação em uma pasta física (uma pasta de arquivo ou envelope), identificando claramente com data e tipo de processo.</w:t>
      </w:r>
    </w:p>
    <w:p w14:paraId="7DB439B5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Caso tenha recebido por e-mail ou PDF, salve esse arquivo em uma pasta exclusiva no computador/nuvem (por exemplo: “Processo Intimações 2025”), de modo que não se perca entre outros documentos.</w:t>
      </w:r>
    </w:p>
    <w:p w14:paraId="0616E046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Verifique se é necessário apresentar alguma petição preliminar ou salvo-conduto</w:t>
      </w:r>
    </w:p>
    <w:p w14:paraId="36A6994C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Em alguns casos, antes do prazo principal, você precisa protocolar pedidos urgentes (ex.: impugnação de documento anexado pela parte contrária ou busca e apreensão de provas).</w:t>
      </w:r>
    </w:p>
    <w:p w14:paraId="3053D778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lastRenderedPageBreak/>
        <w:t>Analise se a intimação cita expressamente “apresentar defesa prévia” ou “impugnar documentos em 48 horas”. Se esse for o caso, anote esse prazo curto separadamente.</w:t>
      </w:r>
    </w:p>
    <w:p w14:paraId="1B7DEEC9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Contato imediato com seu advogado</w:t>
      </w:r>
    </w:p>
    <w:p w14:paraId="493E66D7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Assim que possível, encaminhe cópia (fotografia ou PDF) da intimação para o Dr. Diego Sanches ou para o profissional responsável pelo seu caso.</w:t>
      </w:r>
    </w:p>
    <w:p w14:paraId="79FC2D6E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No corpo da mensagem, destaque o número do processo e a data limite para resposta, por exemplo:</w:t>
      </w:r>
    </w:p>
    <w:p w14:paraId="5A67C14E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“Dr. Diego, recebi intimação do processo 0001234-56.2025.8.26.0000, prazo para contestação até 20/06/2025. Favor orientar documentos necessários.”</w:t>
      </w:r>
    </w:p>
    <w:p w14:paraId="596FC05A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 ainda não tiver advogado contratado, procure um imediatamente: o prazo para procurar a Defensoria Pública pode ser curto, portanto, não deixe para a última hora.</w:t>
      </w:r>
    </w:p>
    <w:p w14:paraId="2F330F91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Reúna documentos e provas conforme orientado pelo advogado</w:t>
      </w:r>
    </w:p>
    <w:p w14:paraId="54E90378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Liste os documentos básicos:</w:t>
      </w:r>
    </w:p>
    <w:p w14:paraId="0A36EB9D" w14:textId="77777777" w:rsidR="00E70B38" w:rsidRPr="00E70B38" w:rsidRDefault="00E70B38" w:rsidP="00E70B38">
      <w:pPr>
        <w:numPr>
          <w:ilvl w:val="2"/>
          <w:numId w:val="2"/>
        </w:numPr>
      </w:pPr>
      <w:r w:rsidRPr="00E70B38">
        <w:t>Cópia de RG e CPF;</w:t>
      </w:r>
    </w:p>
    <w:p w14:paraId="77F9916A" w14:textId="77777777" w:rsidR="00E70B38" w:rsidRPr="00E70B38" w:rsidRDefault="00E70B38" w:rsidP="00E70B38">
      <w:pPr>
        <w:numPr>
          <w:ilvl w:val="2"/>
          <w:numId w:val="2"/>
        </w:numPr>
      </w:pPr>
      <w:r w:rsidRPr="00E70B38">
        <w:t>Cópia da intimação;</w:t>
      </w:r>
    </w:p>
    <w:p w14:paraId="3C4C963B" w14:textId="77777777" w:rsidR="00E70B38" w:rsidRPr="00E70B38" w:rsidRDefault="00E70B38" w:rsidP="00E70B38">
      <w:pPr>
        <w:numPr>
          <w:ilvl w:val="2"/>
          <w:numId w:val="2"/>
        </w:numPr>
      </w:pPr>
      <w:r w:rsidRPr="00E70B38">
        <w:t>Comprovantes de endereço;</w:t>
      </w:r>
    </w:p>
    <w:p w14:paraId="612C1FB0" w14:textId="77777777" w:rsidR="00E70B38" w:rsidRPr="00E70B38" w:rsidRDefault="00E70B38" w:rsidP="00E70B38">
      <w:pPr>
        <w:numPr>
          <w:ilvl w:val="2"/>
          <w:numId w:val="2"/>
        </w:numPr>
      </w:pPr>
      <w:r w:rsidRPr="00E70B38">
        <w:t>Contrato de aluguel ou escritura, se necessário;</w:t>
      </w:r>
    </w:p>
    <w:p w14:paraId="74C87D00" w14:textId="77777777" w:rsidR="00E70B38" w:rsidRPr="00E70B38" w:rsidRDefault="00E70B38" w:rsidP="00E70B38">
      <w:pPr>
        <w:numPr>
          <w:ilvl w:val="2"/>
          <w:numId w:val="2"/>
        </w:numPr>
      </w:pPr>
      <w:r w:rsidRPr="00E70B38">
        <w:t>Mensagens de texto, áudios, prints de conversas que mostrem sua versão dos fatos.</w:t>
      </w:r>
    </w:p>
    <w:p w14:paraId="4A704F94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Caso a intimação peça documentos específicos (ex.: extratos bancários dos últimos 6 meses ou boletim de ocorrência), providencie cópias autenticadas ou simples, conforme orientação.</w:t>
      </w:r>
    </w:p>
    <w:p w14:paraId="51A9ADDE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Planeje a estratégia de resposta (contestar, impetrar HC, pedir extensão de prazo)</w:t>
      </w:r>
    </w:p>
    <w:p w14:paraId="757FF3F7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Seu advogado deverá analisar se cabe contestação direta, embargos à execução, pedido de habeas corpus ou MS (mandado de segurança), dependendo do tipo de ato citado.</w:t>
      </w:r>
    </w:p>
    <w:p w14:paraId="48BF2E29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 xml:space="preserve">Caso o prazo seja muito apertado ou você esteja fora do país, avalie a possibilidade de solicitar uma </w:t>
      </w:r>
      <w:r w:rsidRPr="00E70B38">
        <w:rPr>
          <w:b/>
          <w:bCs/>
        </w:rPr>
        <w:t>prorrogação de prazo</w:t>
      </w:r>
      <w:r w:rsidRPr="00E70B38">
        <w:t xml:space="preserve"> (“art. 183 do CPC permite prorrogação em casos excepcionais, mediante petição fundamentada”).</w:t>
      </w:r>
    </w:p>
    <w:p w14:paraId="695AB63B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Não protocole pedido de prorrogação sem antes conversar com o advogado, pois ele precisa justificar o motivo (ex.: viagens, problemas de saúde, falta de acesso a documentos).</w:t>
      </w:r>
    </w:p>
    <w:p w14:paraId="580DDF62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lastRenderedPageBreak/>
        <w:t>Redija ou aprove o rascunho da petição dentro do prazo</w:t>
      </w:r>
    </w:p>
    <w:p w14:paraId="273F864C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O advogado elaborará rascunho de contestação ou manifestação. Leia cuidadosamente o rascunho assim que receber e informe se há algum erro de dados (endereço, datas) ou omissão de documentos importantes.</w:t>
      </w:r>
    </w:p>
    <w:p w14:paraId="4B0FE754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 o advogado pedir que você assine ou reconheça firma, programe-se para ir ao cartório com antecedência (evitando fila e possíveis atrasos).</w:t>
      </w:r>
    </w:p>
    <w:p w14:paraId="3C2A5390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Protocole a petição ou compareça à audiência no dia marcado</w:t>
      </w:r>
    </w:p>
    <w:p w14:paraId="3ED4912E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 xml:space="preserve">No caso de apresentação de petição (contestação, defesa), faça o protocolo na vara ou no sistema eletrônico (ex.: </w:t>
      </w:r>
      <w:proofErr w:type="spellStart"/>
      <w:r w:rsidRPr="00E70B38">
        <w:t>PJe</w:t>
      </w:r>
      <w:proofErr w:type="spellEnd"/>
      <w:r w:rsidRPr="00E70B38">
        <w:t>) com pelo menos um dia de antecedência, para não haver falha de conexão ou travamento do site.</w:t>
      </w:r>
    </w:p>
    <w:p w14:paraId="7BD271B1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 for audiência: chegue com 30 minutos de antecedência, vista roupa sóbria e leve todos os documentos (originais e cópias). Confirmar com o advogado a quantidade de testemunhas, se for o caso.</w:t>
      </w:r>
    </w:p>
    <w:p w14:paraId="5360874A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Verifique se houve publicação de novos despachos ou alterações</w:t>
      </w:r>
    </w:p>
    <w:p w14:paraId="3933029E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Após apresentar a contestação ou comparecer à audiência, monitore o andamento do processo pelo site do tribunal (busque pelo número do processo).</w:t>
      </w:r>
    </w:p>
    <w:p w14:paraId="74F82DFA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Haverá despachos posteriores (“decisão interlocutória”, “sentença” ou “despacho saneador”). Cada um pode trazer novos prazos (ex.: “cientificar as partes, abrir prazo para réplica em 10 dias”).</w:t>
      </w:r>
    </w:p>
    <w:p w14:paraId="7008D411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Anote novamente no calendário cada nova intimação para não perder mais prazos.</w:t>
      </w:r>
    </w:p>
    <w:p w14:paraId="1DBC80F2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Mantenha cópias de cada protocolo e comprovante de entrega</w:t>
      </w:r>
    </w:p>
    <w:p w14:paraId="63AB85A0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Guarde o comprovante de protocolo (papel ou PDF) de todas as petições.</w:t>
      </w:r>
    </w:p>
    <w:p w14:paraId="4632306E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 o protocolo ocorrer via sistema eletrônico (</w:t>
      </w:r>
      <w:proofErr w:type="spellStart"/>
      <w:r w:rsidRPr="00E70B38">
        <w:t>PJe</w:t>
      </w:r>
      <w:proofErr w:type="spellEnd"/>
      <w:r w:rsidRPr="00E70B38">
        <w:t>), salve o PDF gerado que comprove data e hora de envio. Isso serve como prova caso haja contestação futura sobre prazo.</w:t>
      </w:r>
    </w:p>
    <w:p w14:paraId="0E78B59E" w14:textId="77777777" w:rsidR="00E70B38" w:rsidRPr="00E70B38" w:rsidRDefault="00E70B38" w:rsidP="00E70B38">
      <w:pPr>
        <w:numPr>
          <w:ilvl w:val="0"/>
          <w:numId w:val="1"/>
        </w:numPr>
      </w:pPr>
      <w:r w:rsidRPr="00E70B38">
        <w:rPr>
          <w:b/>
          <w:bCs/>
        </w:rPr>
        <w:t>Comunicação contínua com seu advogado</w:t>
      </w:r>
    </w:p>
    <w:p w14:paraId="47DC3714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Após cada movimentação no processo, pergunte ao advogado quais serão as próximas etapas e verifique se há necessidade de apresentar documentos adicionais.</w:t>
      </w:r>
    </w:p>
    <w:p w14:paraId="6639DB72" w14:textId="77777777" w:rsidR="00E70B38" w:rsidRPr="00E70B38" w:rsidRDefault="00E70B38" w:rsidP="00E70B38">
      <w:pPr>
        <w:numPr>
          <w:ilvl w:val="1"/>
          <w:numId w:val="1"/>
        </w:numPr>
      </w:pPr>
      <w:r w:rsidRPr="00E70B38">
        <w:t>Se surgirem dúvidas (por exemplo, outra parte juntou documento novo), envie captura de tela ou foto do site do tribunal para o advogado.</w:t>
      </w:r>
    </w:p>
    <w:p w14:paraId="54A494CE" w14:textId="77777777" w:rsidR="00E70B38" w:rsidRPr="00E70B38" w:rsidRDefault="00E70B38" w:rsidP="00E70B38">
      <w:r w:rsidRPr="00E70B38">
        <w:pict w14:anchorId="74813BB6">
          <v:rect id="_x0000_i1031" style="width:0;height:1.5pt" o:hralign="center" o:hrstd="t" o:hr="t" fillcolor="#a0a0a0" stroked="f"/>
        </w:pict>
      </w:r>
    </w:p>
    <w:p w14:paraId="48ED8E5C" w14:textId="77777777" w:rsidR="00E70B38" w:rsidRPr="00E70B38" w:rsidRDefault="00E70B38" w:rsidP="00E70B38">
      <w:r w:rsidRPr="00E70B38">
        <w:rPr>
          <w:b/>
          <w:bCs/>
        </w:rPr>
        <w:lastRenderedPageBreak/>
        <w:t>Dica Importante:</w:t>
      </w:r>
      <w:r w:rsidRPr="00E70B38">
        <w:br/>
        <w:t xml:space="preserve">Use sempre alarmes no celular ou aplicativos de gerenciamento de prazos (ex.: Google </w:t>
      </w:r>
      <w:proofErr w:type="spellStart"/>
      <w:r w:rsidRPr="00E70B38">
        <w:t>Calendar</w:t>
      </w:r>
      <w:proofErr w:type="spellEnd"/>
      <w:r w:rsidRPr="00E70B38">
        <w:t>, Microsoft Outlook) para cada etapa mencionada. Configure pelo menos dois lembretes — um com 72 horas de antecedência e outro com 24 horas — para evitar qualquer imprevisto.</w:t>
      </w:r>
    </w:p>
    <w:p w14:paraId="5C7B2BFF" w14:textId="77777777" w:rsidR="00E70B38" w:rsidRPr="00E70B38" w:rsidRDefault="00E70B38" w:rsidP="00E70B38">
      <w:r w:rsidRPr="00E70B38">
        <w:t>Seguindo esses passos, você garantirá que nenhuma etapa importante seja esquecida e que sua defesa seja apresentada dentro do prazo legal, evitando nulidades, multas ou até prisão em caso de descumprimento de ordem judicial.</w:t>
      </w:r>
    </w:p>
    <w:p w14:paraId="0CA4A5DE" w14:textId="77777777" w:rsidR="002535AE" w:rsidRDefault="002535AE"/>
    <w:sectPr w:rsidR="002535AE" w:rsidSect="00F80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9388D"/>
    <w:multiLevelType w:val="multilevel"/>
    <w:tmpl w:val="4BC8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441078">
    <w:abstractNumId w:val="0"/>
  </w:num>
  <w:num w:numId="2" w16cid:durableId="39755819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B0"/>
    <w:rsid w:val="002535AE"/>
    <w:rsid w:val="004D51B0"/>
    <w:rsid w:val="00523C55"/>
    <w:rsid w:val="00745EB7"/>
    <w:rsid w:val="00E70B38"/>
    <w:rsid w:val="00EF258D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A9B1"/>
  <w15:chartTrackingRefBased/>
  <w15:docId w15:val="{5ABD7107-D425-4475-8B49-6432CC9C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1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1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1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1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1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1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1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984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Sanches</dc:creator>
  <cp:keywords/>
  <dc:description/>
  <cp:lastModifiedBy>Diego Sanches</cp:lastModifiedBy>
  <cp:revision>2</cp:revision>
  <dcterms:created xsi:type="dcterms:W3CDTF">2025-06-03T00:05:00Z</dcterms:created>
  <dcterms:modified xsi:type="dcterms:W3CDTF">2025-06-03T00:10:00Z</dcterms:modified>
</cp:coreProperties>
</file>