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 w:before="240"/>
        <w:jc w:val="center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DECLARAÇÃO DE INEXISTÊNCIA DE FATO SUPERVENIENTE IMPEDITIVO À HABILITAÇÃO</w:t>
      </w:r>
    </w:p>
    <w:p>
      <w:pPr>
        <w:spacing w:after="160" w:line="300"/>
        <w:jc w:val="both"/>
      </w:pPr>
      <w:r>
        <w:rPr>
          <w:rFonts w:ascii="Arial" w:cs="Arial" w:eastAsia="Arial" w:hAnsi="Arial"/>
          <w:sz w:val="22"/>
          <w:szCs w:val="22"/>
        </w:rPr>
        <w:t xml:space="preserve">DISTRIBUIDORA GUARIBA DE MATERIAIS DE LIMPEZA LTDA, pessoa jurídica de direito privado, inscrita no CNPJ/MF sob o nº 11.222.333/0001-81, com sede na Rua Rui Barbosa, nº 1249, Jardim Progresso, Guariba/SP, CEP 14842-042, neste ato representada por Carlos Eduardo Ferraz, brasileiro, casado, empresário, portador(a) do RG nº 34.567.890-1 e inscrito(a) no CPF/MF sob o nº 529.982.247-25, na qualidade de sócio administrador, doravante denominada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DECLARANTE</w:t>
      </w:r>
      <w:r>
        <w:rPr>
          <w:rFonts w:ascii="Arial" w:cs="Arial" w:eastAsia="Arial" w:hAnsi="Arial"/>
          <w:sz w:val="22"/>
          <w:szCs w:val="22"/>
        </w:rPr>
        <w:t xml:space="preserve">.</w:t>
      </w:r>
    </w:p>
    <w:p>
      <w:pPr>
        <w:spacing w:after="160" w:line="300"/>
        <w:jc w:val="both"/>
      </w:pPr>
      <w:r>
        <w:rPr>
          <w:rFonts w:ascii="Arial" w:cs="Arial" w:eastAsia="Arial" w:hAnsi="Arial"/>
          <w:sz w:val="22"/>
          <w:szCs w:val="22"/>
        </w:rPr>
        <w:t xml:space="preserve">A DECLARANTE declara, sob as penas da lei, que até a presente data inexiste fato superveniente impeditivo de sua habilitação no presente processo licitatório, ciente da obrigatoriedade de declarar ocorrências posteriores.</w:t>
      </w:r>
    </w:p>
    <w:p>
      <w:pPr>
        <w:spacing w:after="480" w:before="480"/>
        <w:jc w:val="center"/>
      </w:pPr>
      <w:r>
        <w:rPr>
          <w:rFonts w:ascii="Arial" w:cs="Arial" w:eastAsia="Arial" w:hAnsi="Arial"/>
          <w:sz w:val="22"/>
          <w:szCs w:val="22"/>
        </w:rPr>
        <w:t xml:space="preserve">Guariba/SP, 26 de agosto de 2026.</w:t>
      </w:r>
    </w:p>
    <w:p>
      <w:pPr>
        <w:spacing w:after="0" w:before="560"/>
        <w:jc w:val="center"/>
      </w:pPr>
      <w:r>
        <w:rPr>
          <w:rFonts w:ascii="Arial" w:cs="Arial" w:eastAsia="Arial" w:hAnsi="Arial"/>
          <w:sz w:val="22"/>
          <w:szCs w:val="22"/>
        </w:rPr>
        <w:t xml:space="preserve">____________________________________________________</w:t>
      </w:r>
    </w:p>
    <w:p>
      <w:pPr>
        <w:spacing w:after="0"/>
        <w:jc w:val="center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Carlos Eduardo Ferraz</w:t>
      </w:r>
    </w:p>
    <w:p>
      <w:pPr>
        <w:spacing w:after="0"/>
        <w:jc w:val="center"/>
      </w:pPr>
      <w:r>
        <w:rPr>
          <w:rFonts w:ascii="Arial" w:cs="Arial" w:eastAsia="Arial" w:hAnsi="Arial"/>
          <w:sz w:val="20"/>
          <w:szCs w:val="20"/>
        </w:rPr>
        <w:t xml:space="preserve">CNPJ 11.222.333/0001-81 — p.p. Carlos Eduardo Ferraz</w:t>
      </w:r>
    </w:p>
    <w:p>
      <w:pPr>
        <w:jc w:val="center"/>
      </w:pPr>
      <w:r>
        <w:rPr>
          <w:rFonts w:ascii="Arial" w:cs="Arial" w:eastAsia="Arial" w:hAnsi="Arial"/>
          <w:i/>
          <w:iCs/>
          <w:color w:val="444444"/>
          <w:sz w:val="20"/>
          <w:szCs w:val="20"/>
        </w:rPr>
        <w:t xml:space="preserve">sócio administrador</w:t>
      </w:r>
    </w:p>
    <w:p>
      <w:pPr>
        <w:spacing w:before="600"/>
        <w:jc w:val="both"/>
      </w:pPr>
      <w:r>
        <w:rPr>
          <w:rFonts w:ascii="Arial" w:cs="Arial" w:eastAsia="Arial" w:hAnsi="Arial"/>
          <w:i/>
          <w:iCs/>
          <w:color w:val="666666"/>
          <w:sz w:val="16"/>
          <w:szCs w:val="16"/>
        </w:rPr>
        <w:t xml:space="preserve">Fundamentos: Lei nº 8.666/1993, art. 32, § 2º; Lei nº 14.133/2021, art. 63, § 4º.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41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CCCC" w:sz="4" w:space="6"/>
      </w:pBdr>
      <w:spacing w:before="120"/>
      <w:jc w:val="center"/>
    </w:pPr>
    <w:r>
      <w:rPr>
        <w:rFonts w:ascii="Arial" w:cs="Arial" w:eastAsia="Arial" w:hAnsi="Arial"/>
        <w:color w:val="666666"/>
        <w:sz w:val="14"/>
        <w:szCs w:val="14"/>
      </w:rPr>
      <w:t xml:space="preserve">Documento gerado eletronicamente em Plataforma — código de conferência B93DECC1</w:t>
    </w:r>
  </w:p>
  <w:p>
    <w:pPr>
      <w:jc w:val="center"/>
    </w:pPr>
    <w:r>
      <w:rPr>
        <w:rFonts w:ascii="Arial" w:cs="Arial" w:eastAsia="Arial" w:hAnsi="Arial"/>
        <w:color w:val="666666"/>
        <w:sz w:val="14"/>
        <w:szCs w:val="14"/>
      </w:rPr>
      <w:t xml:space="preserve">Página </w:t>
    </w:r>
    <w:r>
      <w:rPr>
        <w:rFonts w:ascii="Arial" w:cs="Arial" w:eastAsia="Arial" w:hAnsi="Arial"/>
        <w:color w:val="666666"/>
        <w:sz w:val="14"/>
        <w:szCs w:val="14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666666"/>
        <w:sz w:val="14"/>
        <w:szCs w:val="14"/>
      </w:rPr>
      <w:t xml:space="preserve"> de </w:t>
    </w:r>
    <w:r>
      <w:rPr>
        <w:rFonts w:ascii="Arial" w:cs="Arial" w:eastAsia="Arial" w:hAnsi="Arial"/>
        <w:color w:val="666666"/>
        <w:sz w:val="14"/>
        <w:szCs w:val="14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/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Declaração de Inexistência de Fato Superveniente Impeditivo à Habilitação</dc:title>
  <dc:creator>Plataforma</dc:creator>
  <dc:description>Declaração de Inexistência de Fato Superveniente Impeditivo — sem operação vinculada</dc:description>
  <cp:lastModifiedBy>Un-named</cp:lastModifiedBy>
  <cp:revision>1</cp:revision>
  <dcterms:created xsi:type="dcterms:W3CDTF">2026-08-26T18:16:08.801Z</dcterms:created>
  <dcterms:modified xsi:type="dcterms:W3CDTF">2026-08-26T18:16:08.801Z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