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DECLARAÇÃO DE ORIGEM LÍCITA DE RECURSOS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Lei nº 9.613/1998 — Prevenção à lavagem de dinheiro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DECLARANTE</w:t>
      </w:r>
      <w:r>
        <w:rPr>
          <w:rFonts w:ascii="Arial" w:cs="Arial" w:eastAsia="Arial" w:hAnsi="Arial"/>
          <w:sz w:val="22"/>
          <w:szCs w:val="22"/>
        </w:rPr>
        <w:t xml:space="preserve">, DECLARA, sob as penas da lei, o quanto segue.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 OPERAÇÃO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declaração refere-se à operação relativa a Precatório nº 2019.00874-3, oriundo do processo nº 0001327-64.2018.8.26.0158, em trâmite perante o Tribunal de Justiça do Estado de São Paulo, tendo como entidade devedora Município de Ribeirão Preto, de natureza comum, inscrito no orçamento de 2027, no valor de R$ 900.000,00 (novecentos mil reais).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 ORIGEM DOS RECURSOS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Os recursos provêm do patrimônio do fundo, integralizado por cotistas qualificados, conforme regulamento registrado na CVM.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DECLARANTE afirma que os recursos empregados nesta operação têm origem lícita e comprovável, decorrem de atividade regular e não provêm, direta ou indiretamente, de qualquer das infrações penais previstas na Lei nº 9.613, de 3 de março de 1998, com a redação da Lei nº 12.683/2012.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DAS DEMAIS DECLARAÇÕES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DECLARANTE afirma ainda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atua em nome próprio e por sua exclusiva conta e risco, não representando interesses de terceiro oculto;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não é pessoa exposta politicamente, nem cônjuge, companheiro ou parente até o segundo grau de pessoa nessa condição, nem com ela mantém relação societária ou de representação;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figura em listas restritivas nacionais ou internacionais de sanções, e comunicará imediatamente qualquer alteração nas informações aqui prestadas;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autoriza a verificação das informações declaradas junto a fontes públicas e bureaus de dados, para as finalidades de prevenção à lavagem de dinheiro e de análise de contraparte, nos termos do art. 7º, II e IX, da Lei nº 13.709/2018;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tem ciência de que a prestação de declaração falsa sujeita o declarante às sanções dos arts. 299 do Código Penal e 1º da Lei nº 9.613/1998.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Declarante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9.613/1998 (lavagem de dinheiro); Lei 12.683/2012; Circular COAF/BCB aplicável ao setor.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C167F630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Origem Lícita de Recursos</dc:title>
  <dc:creator>Plataforma</dc:creator>
  <dc:description>Declaração de Origem Lícita de Recursos — OP-0001</dc:description>
  <cp:lastModifiedBy>Un-named</cp:lastModifiedBy>
  <cp:revision>1</cp:revision>
  <dcterms:created xsi:type="dcterms:W3CDTF">2026-08-24T00:02:39.382Z</dcterms:created>
  <dcterms:modified xsi:type="dcterms:W3CDTF">2026-08-24T00:02:39.382Z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