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APRESENTADA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APRESENTADA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(NCNDA), regido pelas cláusulas a seguir e, no que couber,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INTERMEDIÁRIO apresenta às demais PARTES a oportunidade relativa a Precatório nº 2019.00874-3, oriundo do processo nº 0001327-64.2018.8.26.0158, em trâmite perante o Tribunal de Justiça do Estado de São Paulo, tendo como entidade devedora Município de Ribeirão Preto, de natureza comum, inscrito no orçamento de 2027, bem como as pessoas, fontes, contatos e informações necessárias à sua realização.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tomaram conhecimento delas exclusivamente por intermédio do INTERMEDIÁRIO.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PARTES, na ordem de apresentação,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NÃO CIRCUNVENÇÃO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As PARTES obrigam-se a não contatar, negociar, contratar ou realizar qualquer operação, direta ou indiretamente, por si, por interposta pessoa, por empresa coligada, controlada, controladora ou por parente até o terceiro grau, com as contrapartes, fontes ou contatos apresentados pelo INTERMEDIÁRIO, com o propósito ou o efeito de excluí-lo da operação ou de reduzir a remuneração que lhe é devida.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apresentadas, durante a vigência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A tentativa de contornar o INTERMEDIÁRIO mediante alteração do desenho da operação, troca de veículo societário, interposição de terceiros ou fracionamento do negócio configura circunvenção para todos os efeitos deste acordo.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CONFIDENCIALIDADE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Todas as informações reveladas em razão deste acordo são confidenciais, aplicando-se as mesmas obrigações de sigilo, uso restrito e devolução previstas em acordo de confidencialidade, e observando-se a Lei nº 13.709/2018 quanto a dados pessoais.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REMUNERAÇÃO PROTEGIDA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Fica reconhecida em favor do INTERMEDIÁRIO a remuneração de 3% (três por cento), calculada sobre o valor bruto de cada operação efetivamente concluída em decorrência da apresentação aqui reconhecida, devida ainda que a conclusão ocorra após o término deste acordo, na forma do art. 725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PRAZO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Este acordo vigora por 24 meses contados da assinatura, renovando-se automaticamente por igual período caso nenhuma das PARTES manifeste o contrário com 30 (trinta) dias de antecedência.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MULTA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O descumprimento de qualquer obrigação deste acordo sujeita a PARTE infratora ao pagamento de multa equivalente a 10% (dez por cento) do valor da operação realizada com circunvenção, o que corresponde, nesta data, a R$ 90.000,00, sem prejuízo da remuneração devida ao INTERMEDIÁRIO e das perdas e danos que a excederem.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justas e contratadas, as PARTES firmam o presente instrumento em via eletrônica,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0E666D3F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</dc:title>
  <dc:creator>Plataforma</dc:creator>
  <dc:description>NCNDA — Sigilo e Não Circunvenção — OP-0001</dc:description>
  <cp:lastModifiedBy>Un-named</cp:lastModifiedBy>
  <cp:revision>1</cp:revision>
  <dcterms:created xsi:type="dcterms:W3CDTF">2026-08-24T00:02:39.069Z</dcterms:created>
  <dcterms:modified xsi:type="dcterms:W3CDTF">2026-08-24T00:02:39.069Z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