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Arial" w:cs="Arial" w:eastAsia="Arial" w:hAnsi="Arial"/>
          <w:b/>
          <w:bCs/>
          <w:sz w:val="26"/>
          <w:szCs w:val="26"/>
        </w:rPr>
        <w:t xml:space="preserve">DECLARAÇÃO DE PLENO ATENDIMENTO AOS REQUISITOS DE HABILITAÇÃO</w:t>
      </w:r>
    </w:p>
    <w:p>
      <w:pPr>
        <w:spacing w:after="160" w:line="300"/>
        <w:jc w:val="both"/>
      </w:pPr>
      <w:r>
        <w:rPr>
          <w:rFonts w:ascii="Arial" w:cs="Arial" w:eastAsia="Arial" w:hAnsi="Arial"/>
          <w:sz w:val="22"/>
          <w:szCs w:val="22"/>
        </w:rPr>
        <w:t xml:space="preserve">DISTRIBUIDORA GUARIBA DE MATERIAIS DE LIMPEZA LTDA, pessoa jurídica de direito privado, inscrita no CNPJ/MF sob o nº 11.222.333/0001-81, com sede na Rua Rui Barbosa, nº 1249, Jardim Progresso, Guariba/SP, CEP 14842-042, neste ato representada por Carlos Eduardo Ferraz, brasileiro, casado, empresário, portador(a) do RG nº 34.567.890-1 e inscrito(a) no CPF/MF sob o nº 529.982.247-25, na qualidade de sócio administrador, doravante denominada </w:t>
      </w:r>
      <w:r>
        <w:rPr>
          <w:rFonts w:ascii="Arial" w:cs="Arial" w:eastAsia="Arial" w:hAnsi="Arial"/>
          <w:b/>
          <w:bCs/>
          <w:sz w:val="22"/>
          <w:szCs w:val="22"/>
        </w:rPr>
        <w:t xml:space="preserve">DECLARANTE</w:t>
      </w:r>
      <w:r>
        <w:rPr>
          <w:rFonts w:ascii="Arial" w:cs="Arial" w:eastAsia="Arial" w:hAnsi="Arial"/>
          <w:sz w:val="22"/>
          <w:szCs w:val="22"/>
        </w:rPr>
        <w:t xml:space="preserve">.</w:t>
      </w:r>
    </w:p>
    <w:p>
      <w:pPr>
        <w:spacing w:after="160" w:line="300"/>
        <w:jc w:val="both"/>
      </w:pPr>
      <w:r>
        <w:rPr>
          <w:rFonts w:ascii="Arial" w:cs="Arial" w:eastAsia="Arial" w:hAnsi="Arial"/>
          <w:sz w:val="22"/>
          <w:szCs w:val="22"/>
        </w:rPr>
        <w:t xml:space="preserve">A DECLARANTE, por intermédio de seu representante legal, declara, para fins de participação em Prefeitura Municipal de Icém/SP, na modalidade Pregão Presencial nº 004/2021, que atende plenamente aos requisitos de habilitação exigidos no respectivo edital, nos termos do inciso VII do art. 4º da Lei nº 10.520, de 17 de julho de 2002, ou do dispositivo equivalente da Lei nº 14.133, de 1º de abril de 2021, conforme a modalidade do certame.</w:t>
      </w:r>
    </w:p>
    <w:p>
      <w:pPr>
        <w:spacing w:after="480" w:before="480"/>
        <w:jc w:val="center"/>
      </w:pPr>
      <w:r>
        <w:rPr>
          <w:rFonts w:ascii="Arial" w:cs="Arial" w:eastAsia="Arial" w:hAnsi="Arial"/>
          <w:sz w:val="22"/>
          <w:szCs w:val="22"/>
        </w:rPr>
        <w:t xml:space="preserve">Guariba/SP, 26 de agosto de 2026.</w:t>
      </w:r>
    </w:p>
    <w:p>
      <w:pPr>
        <w:spacing w:after="0" w:before="560"/>
        <w:jc w:val="center"/>
      </w:pPr>
      <w:r>
        <w:rPr>
          <w:rFonts w:ascii="Arial" w:cs="Arial" w:eastAsia="Arial" w:hAnsi="Arial"/>
          <w:sz w:val="22"/>
          <w:szCs w:val="22"/>
        </w:rPr>
        <w:t xml:space="preserve">____________________________________________________</w:t>
      </w:r>
    </w:p>
    <w:p>
      <w:pPr>
        <w:spacing w:after="0"/>
        <w:jc w:val="center"/>
      </w:pPr>
      <w:r>
        <w:rPr>
          <w:rFonts w:ascii="Arial" w:cs="Arial" w:eastAsia="Arial" w:hAnsi="Arial"/>
          <w:b/>
          <w:bCs/>
          <w:sz w:val="22"/>
          <w:szCs w:val="22"/>
        </w:rPr>
        <w:t xml:space="preserve">Carlos Eduardo Ferraz</w:t>
      </w:r>
    </w:p>
    <w:p>
      <w:pPr>
        <w:spacing w:after="0"/>
        <w:jc w:val="center"/>
      </w:pPr>
      <w:r>
        <w:rPr>
          <w:rFonts w:ascii="Arial" w:cs="Arial" w:eastAsia="Arial" w:hAnsi="Arial"/>
          <w:sz w:val="20"/>
          <w:szCs w:val="20"/>
        </w:rPr>
        <w:t xml:space="preserve">CNPJ 11.222.333/0001-81 — p.p. Carlos Eduardo Ferraz</w:t>
      </w:r>
    </w:p>
    <w:p>
      <w:pPr>
        <w:jc w:val="center"/>
      </w:pPr>
      <w:r>
        <w:rPr>
          <w:rFonts w:ascii="Arial" w:cs="Arial" w:eastAsia="Arial" w:hAnsi="Arial"/>
          <w:i/>
          <w:iCs/>
          <w:color w:val="444444"/>
          <w:sz w:val="20"/>
          <w:szCs w:val="20"/>
        </w:rPr>
        <w:t xml:space="preserve">sócio administrador</w:t>
      </w:r>
    </w:p>
    <w:p>
      <w:pPr>
        <w:spacing w:before="600"/>
        <w:jc w:val="both"/>
      </w:pPr>
      <w:r>
        <w:rPr>
          <w:rFonts w:ascii="Arial" w:cs="Arial" w:eastAsia="Arial" w:hAnsi="Arial"/>
          <w:i/>
          <w:iCs/>
          <w:color w:val="666666"/>
          <w:sz w:val="16"/>
          <w:szCs w:val="16"/>
        </w:rPr>
        <w:t xml:space="preserve">Fundamentos: Lei nº 10.520/2002, art. 4º, VII.</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jc w:val="center"/>
    </w:pPr>
    <w:r>
      <w:rPr>
        <w:rFonts w:ascii="Arial" w:cs="Arial" w:eastAsia="Arial" w:hAnsi="Arial"/>
        <w:color w:val="666666"/>
        <w:sz w:val="14"/>
        <w:szCs w:val="14"/>
      </w:rPr>
      <w:t xml:space="preserve">Documento gerado eletronicamente em Plataforma — código de conferência 12E54A63</w:t>
    </w:r>
  </w:p>
  <w:p>
    <w:pPr>
      <w:jc w:val="center"/>
    </w:pPr>
    <w:r>
      <w:rPr>
        <w:rFonts w:ascii="Arial" w:cs="Arial" w:eastAsia="Arial" w:hAnsi="Arial"/>
        <w:color w:val="666666"/>
        <w:sz w:val="14"/>
        <w:szCs w:val="14"/>
      </w:rPr>
      <w:t xml:space="preserve">Página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de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Pleno Atendimento aos Requisitos de Habilitação</dc:title>
  <dc:creator>Plataforma</dc:creator>
  <dc:description>Declaração de Pleno Atendimento aos Requisitos de Habilitação — sem operação vinculada</dc:description>
  <cp:lastModifiedBy>Un-named</cp:lastModifiedBy>
  <cp:revision>1</cp:revision>
  <dcterms:created xsi:type="dcterms:W3CDTF">2026-08-26T19:40:42.949Z</dcterms:created>
  <dcterms:modified xsi:type="dcterms:W3CDTF">2026-08-26T19:40:42.949Z</dcterms:modified>
</cp:coreProperties>
</file>

<file path=docProps/custom.xml><?xml version="1.0" encoding="utf-8"?>
<Properties xmlns="http://schemas.openxmlformats.org/officeDocument/2006/custom-properties" xmlns:vt="http://schemas.openxmlformats.org/officeDocument/2006/docPropsVTypes"/>
</file>