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INSTRUMENTO DE DISTRATO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PARTES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Antônio Carlos Ferreira Lima, brasileiro(a), casado(a), engenheiro civil, portador(a) da cédula de identidade RG nº 23.456.789-0 — SSP/SP, inscrito(a) no CPF/MF sob o nº 529.982.247-25, residente e domiciliado(a) na Rua das Acácias, nº 245, Centro, Ribeirão Preto/SP, CEP 14010-100, endereço eletrônico antonio.lima@exemplo.com.br,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CEDENTE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HORIZONTE CAPITAL FUNDO DE INVESTIMENTO EM DIREITOS CREDITÓRIOS, pessoa jurídica de direito privado, inscrita no CNPJ/MF sob o nº 12.ABC.345/01DE-35, inscrição estadual nº isento, com sede na Rua Leopoldo Couto de Magalhães Júnior, nº 758, 12º andar, Itaim Bibi, São Paulo/SP, CEP 04542-000, endereço eletrônico operacoes@horizontecapital.com.br, neste ato representada por Marina Duarte Bezerra, brasileira, solteira, administradora, portador(a) do RG nº 34.567.890-1 e inscrito(a) no CPF/MF sob o nº 111.444.777-35, na qualidade de diretora de operações,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CESSIONÁRIO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PRIMEIRA — DO CONTRATO DESFEITO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1.1. </w:t>
      </w:r>
      <w:r>
        <w:rPr>
          <w:rFonts w:ascii="Arial" w:cs="Arial" w:eastAsia="Arial" w:hAnsi="Arial"/>
          <w:sz w:val="22"/>
          <w:szCs w:val="22"/>
        </w:rPr>
        <w:t xml:space="preserve">As PARTES celebraram o Instrumento Particular de Cessão de Precatório, firmado em 10/07/2026, que por este instrumento resolvem distratar de comum acordo, na forma do art. 472 do Código Civil.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SEGUNDA — DOS EFEITOS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 </w:t>
      </w:r>
      <w:r>
        <w:rPr>
          <w:rFonts w:ascii="Arial" w:cs="Arial" w:eastAsia="Arial" w:hAnsi="Arial"/>
          <w:sz w:val="22"/>
          <w:szCs w:val="22"/>
        </w:rPr>
        <w:t xml:space="preserve">O contrato fica rescindido a partir desta data, cessando todos os direitos e obrigações dele decorrentes, e retornando as PARTES ao estado anterior à contratação.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 </w:t>
      </w:r>
      <w:r>
        <w:rPr>
          <w:rFonts w:ascii="Arial" w:cs="Arial" w:eastAsia="Arial" w:hAnsi="Arial"/>
          <w:sz w:val="22"/>
          <w:szCs w:val="22"/>
        </w:rPr>
        <w:t xml:space="preserve">O CESSIONÁRIO devolverá a documentação original e o CEDENTE restituirá o sinal recebido, em 5 dias.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TERCEIRA — DA QUITAÇÃO RECÍPROCA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 </w:t>
      </w:r>
      <w:r>
        <w:rPr>
          <w:rFonts w:ascii="Arial" w:cs="Arial" w:eastAsia="Arial" w:hAnsi="Arial"/>
          <w:sz w:val="22"/>
          <w:szCs w:val="22"/>
        </w:rPr>
        <w:t xml:space="preserve">Cumpridos os acertos acima, as PARTES dão-se mútua, plena, geral e irrevogável quitação quanto ao contrato distratado, nada mais tendo a reclamar uma da outra a qualquer título.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QUARTA — DO FORO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Fica eleito o foro da Comarca de São Paulo/SP para dirimir quaisquer dúvidas ou controvérsias oriundas do presente instrumento, com renúncia expressa a qualquer outro, por mais privilegiado que seja.</w:t>
      </w:r>
    </w:p>
    <w:p>
      <w:pPr>
        <w:spacing w:after="2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E, por estarem assim justas e contratadas, as PARTES firmam o presente instrumento por meio eletrônico, reconhecendo a validade da assinatura eletrônica nos termos do art. 10, § 2º, da Medida Provisória nº 2.200-2/2001 e do art. 4º da Lei nº 14.063/2020, na presença das testemunhas abaixo.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Paulo/SP, 23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Antônio Carlos Ferreira Lima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529.982.247-25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Cedente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HORIZONTE CAPITAL FUNDO DE INVESTIMENTO EM DIREITOS CREDITÓRIOS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12.ABC.345/01DE-35 — p.p. Marina Duarte Bezerra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Cessionário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MESA NORTE INTERMEDIAÇÃO DE ATIVOS LTDA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11.222.333/0001-81 — p.p. Ricardo Alvares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Helena Prado Nogueira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111.444.777-35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TESTEMUNHAS: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1)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2)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Código Civil, art. 472.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Plataforma — código de conferência 1BDAB533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Instrumento de Distrato</dc:title>
  <dc:creator>Plataforma</dc:creator>
  <dc:description>Distrato — OP-0001</dc:description>
  <cp:lastModifiedBy>Un-named</cp:lastModifiedBy>
  <cp:revision>1</cp:revision>
  <dcterms:created xsi:type="dcterms:W3CDTF">2026-08-23T21:51:02.720Z</dcterms:created>
  <dcterms:modified xsi:type="dcterms:W3CDTF">2026-08-23T21:51:02.720Z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