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ACORDO DE NÃO CIRCUNVENÇÃO E CONFIDENCIALIDADE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Non-Circumvention, Non-Disclosure Agreement — NCNDA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MESA NORTE INTERMEDIAÇÃO DE ATIVOS LTDA, pessoa jurídica de direito privado, inscrita no CNPJ/MF sob o nº 11.222.333/0001-81, com sede na Avenida Paulista, nº 1000, Bela Vista, São Paulo/SP, CEP 01310-100, endereço eletrônico contato@mesanorte.com.br, neste ato representada por Ricardo Alvares, brasileiro, casado, empresário, portador(a) do RG nº [RG NÃO INFORMADO] e inscrito(a) no CPF/MF sob o nº 529.982.247-25, na qualidade de sócio administrador,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INTERMEDIÁRIO 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Helena Prado Nogueira, brasileiro(a), divorciada, consultora financeira, portador(a) da cédula de identidade RG nº 45.678.901-2 — SSP/RJ, inscrito(a) no CPF/MF sob o nº 111.444.777-35, residente e domiciliado(a) na Rua Barata Ribeiro, nº 410, apto 802, Copacabana, Rio de Janeiro/RJ, CEP 22040-002, endereço eletrônico helena.prado@exemplo.com.br,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INTERMEDIÁRIO II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PARTE APRESENTADA 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PARTE APRESENTADA II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PARTES celebram o presente Acordo de Não Circunvenção e Confidencialidade (NCNDA), regido pelas cláusulas a seguir e, no que couber, pelos arts. 422, 425 e 722 a 729 do Código Civil.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DO OBJETO E DA APRESENTAÇÃO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O INTERMEDIÁRIO apresenta às demais PARTES a oportunidade relativa a Precatório nº 2019.00874-3, oriundo do processo nº 0001327-64.2018.8.26.0158, em trâmite perante o Tribunal de Justiça do Estado de São Paulo, tendo como entidade devedora Município de Ribeirão Preto, de natureza comum, inscrito no orçamento de 2027, bem como as pessoas, fontes, contatos e informações necessárias à sua realização.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</w:t>
      </w:r>
      <w:r>
        <w:rPr>
          <w:rFonts w:ascii="Arial" w:cs="Arial" w:eastAsia="Arial" w:hAnsi="Arial"/>
          <w:sz w:val="22"/>
          <w:szCs w:val="22"/>
        </w:rPr>
        <w:t xml:space="preserve">As PARTES reconhecem que não conheciam previamente as contrapartes, fontes e oportunidades ora apresentadas, e que tomaram conhecimento delas exclusivamente por intermédio do INTERMEDIÁRIO.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1.3. </w:t>
      </w:r>
      <w:r>
        <w:rPr>
          <w:rFonts w:ascii="Arial" w:cs="Arial" w:eastAsia="Arial" w:hAnsi="Arial"/>
          <w:sz w:val="22"/>
          <w:szCs w:val="22"/>
        </w:rPr>
        <w:t xml:space="preserve">A cadeia de intermediação reconhecida pelas PARTES, na ordem de apresentação, é a constante do quadro abaixo: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Intermediário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 NORTE INTERMEDIAÇÃO DE ATIVOS LTDA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11.222.333/0001-81 — p.p. Ricardo Alvares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Helena Prado Nogueira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111.444.777-35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</w:tr>
    </w:tbl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DA NÃO CIRCUNVENÇÃO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As PARTES obrigam-se a não contatar, negociar, contratar ou realizar qualquer operação, direta ou indiretamente, por si, por interposta pessoa, por empresa coligada, controlada, controladora ou por parente até o terceiro grau, com as contrapartes, fontes ou contatos apresentados pelo INTERMEDIÁRIO, com o propósito ou o efeito de excluí-lo da operação ou de reduzir a remuneração que lhe é devida.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A obrigação alcança não apenas a operação ora apresentada, mas também qualquer operação futura, renovação, aditamento, substituição ou desdobramento celebrado entre as mesmas PARTES ou entre elas e as contrapartes apresentadas, durante a vigência deste acordo.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 </w:t>
      </w:r>
      <w:r>
        <w:rPr>
          <w:rFonts w:ascii="Arial" w:cs="Arial" w:eastAsia="Arial" w:hAnsi="Arial"/>
          <w:sz w:val="22"/>
          <w:szCs w:val="22"/>
        </w:rPr>
        <w:t xml:space="preserve">A tentativa de contornar o INTERMEDIÁRIO mediante alteração do desenho da operação, troca de veículo societário, interposição de terceiros ou fracionamento do negócio configura circunvenção para todos os efeitos deste acordo.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DA CONFIDENCIALIDADE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Todas as informações reveladas em razão deste acordo são confidenciais, aplicando-se as mesmas obrigações de sigilo, uso restrito e devolução previstas em acordo de confidencialidade, e observando-se a Lei nº 13.709/2018 quanto a dados pessoais.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DA REMUNERAÇÃO PROTEGIDA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Fica reconhecida em favor do INTERMEDIÁRIO a remuneração de 3% (três por cento), calculada sobre o valor bruto de cada operação efetivamente concluída em decorrência da apresentação aqui reconhecida, devida ainda que a conclusão ocorra após o término deste acordo, na forma do art. 725 do Código Civil.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QUINTA — DO PRAZO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Este acordo vigora por 24 meses contados da assinatura, renovando-se automaticamente por igual período caso nenhuma das PARTES manifeste o contrário com 30 (trinta) dias de antecedência.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SEXTA — DA MULTA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 </w:t>
      </w:r>
      <w:r>
        <w:rPr>
          <w:rFonts w:ascii="Arial" w:cs="Arial" w:eastAsia="Arial" w:hAnsi="Arial"/>
          <w:sz w:val="22"/>
          <w:szCs w:val="22"/>
        </w:rPr>
        <w:t xml:space="preserve">O descumprimento de qualquer obrigação deste acordo sujeita a PARTE infratora ao pagamento de multa equivalente a 10% (dez por cento) do valor da operação realizada com circunvenção, o que corresponde, nesta data, a R$ 90.000,00, sem prejuízo da remuneração devida ao INTERMEDIÁRIO e das perdas e danos que a excederem.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6.2. </w:t>
      </w:r>
      <w:r>
        <w:rPr>
          <w:rFonts w:ascii="Arial" w:cs="Arial" w:eastAsia="Arial" w:hAnsi="Arial"/>
          <w:sz w:val="22"/>
          <w:szCs w:val="22"/>
        </w:rPr>
        <w:t xml:space="preserve">As PARTES reconhecem este instrumento como título executivo extrajudicial, nos termos do art. 784, III, do Código de Processo Civil, quando assinado por duas testemunhas.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SÉTIMA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justas e contratadas, as PARTES firmam o presente instrumento em via eletrônica, na presença das testemunhas abaixo.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Ricardo Alvares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111.444.777-35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422 (boa-fé), 425 (contrato atípico) e 722 a 729 (corretagem); Código Civil, art. 927 (dever de indenizar).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5F441CEF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de Não Circunvenção e Confidencialidade</dc:title>
  <dc:creator>Plataforma</dc:creator>
  <dc:description>NCNDA — Sigilo e Não Circunvenção — OP-0001</dc:description>
  <cp:lastModifiedBy>Un-named</cp:lastModifiedBy>
  <cp:revision>1</cp:revision>
  <dcterms:created xsi:type="dcterms:W3CDTF">2026-08-23T21:51:02.304Z</dcterms:created>
  <dcterms:modified xsi:type="dcterms:W3CDTF">2026-08-23T21:51:02.304Z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