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PROCURAÇÃO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Instrumento particular de mandato — arts. 653 e seguintes do Código Civil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OUTORGANTE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Antônio Carlos Ferreira Lima, brasileiro(a), casado(a), engenheiro civil, portador(a) da cédula de identidade RG nº 23.456.789-0 — SSP/SP, inscrito(a) no CPF/MF sob o nº 529.982.247-25, residente e domiciliado(a) na Rua das Acácias, nº 245, Centro, Ribeirão Preto/SP, CEP 14010-100, endereço eletrônico antonio.lima@exemplo.com.br,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OUTORGANTE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OUTORGADO(S)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MESA NORTE INTERMEDIAÇÃO DE ATIVOS LTDA, pessoa jurídica de direito privado, inscrita no CNPJ/MF sob o nº 11.222.333/0001-81, com sede na Avenida Paulista, nº 1000, Bela Vista, São Paulo/SP, CEP 01310-100, endereço eletrônico contato@mesanorte.com.br, neste ato representada por Ricardo Alvares, brasileiro, casado, empresário, portador(a) do RG nº [RG NÃO INFORMADO] e inscrito(a) no CPF/MF sob o nº 529.982.247-25, na qualidade de sócio administrador;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Helena Prado Nogueira, brasileiro(a), divorciada, consultora financeira, portador(a) da cédula de identidade RG nº 45.678.901-2 — SSP/RJ, inscrito(a) no CPF/MF sob o nº 111.444.777-35, residente e domiciliado(a) na Rua Barata Ribeiro, nº 410, apto 802, Copacabana, Rio de Janeiro/RJ, CEP 22040-002, endereço eletrônico helena.prado@exemplo.com.br;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PODERES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Pelo presente instrumento particular de procuração, o OUTORGANTE nomeia e constitui seu bastante procurador o(s) OUTORGADO(S) acima qualificado(s), a quem confere poderes para, em seu nome e por sua conta, praticar os atos necessários à negociação, formalização e recebimento relativos a Precatório nº 2019.00874-3, oriundo do processo nº 0001327-64.2018.8.26.0158, em trâmite perante o Tribunal de Justiça do Estado de São Paulo, tendo como entidade devedora Município de Ribeirão Preto, de natureza comum, inscrito no orçamento de 2027.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Para tanto, poderá o OUTORGADO: representar o OUTORGANTE perante pessoas físicas e jurídicas de direito privado e público, órgãos da administração direta e indireta, autarquias, tribunais, cartórios, juntas comerciais, secretarias de fazenda, instituições financeiras e demais repartições; requerer, acompanhar e retirar certidões, extratos e documentos; prestar e receber informações; apresentar e receber propostas; negociar preço, deságio, prazos e condições; assinar contratos, termos, aditivos, declarações e instrumentos de cessão; e praticar todos os demais atos necessários ao fiel cumprimento deste mandato.</w:t>
      </w:r>
    </w:p>
    <w:p>
      <w:pPr>
        <w:spacing w:after="16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Poderes especiais (art. 661, § 1º, do Código Civil):</w:t>
      </w:r>
      <w:r>
        <w:rPr>
          <w:rFonts w:ascii="Arial" w:cs="Arial" w:eastAsia="Arial" w:hAnsi="Arial"/>
          <w:sz w:val="22"/>
          <w:szCs w:val="22"/>
        </w:rPr>
        <w:t xml:space="preserve"> ficam expressamente conferidos os poderes para transigir, firmar compromisso, dar e receber quitação, receber valores e emitir recibo, renunciar a direitos e alienar o ativo objeto deste mandato, quando necessários à conclusão do negócio.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O(s) OUTORGADO(S) poderá(ão) substabelecer os poderes ora conferidos, com reserva de iguais poderes, respondendo pelos atos do substabelecido.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presente procuração vigora por 12 meses contados desta data, podendo ser revogada a qualquer tempo mediante comunicação escrita ao OUTORGADO.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OUTORGANTE ratifica desde já todos os atos praticados pelo OUTORGADO no exercício regular deste mandato.</w:t>
      </w:r>
    </w:p>
    <w:p>
      <w:pPr>
        <w:spacing w:after="48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São Paulo/SP, 23 de agosto de 2026.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Antônio Carlos Ferreira Lima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CPF 529.982.247-25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Cedente</w:t>
      </w:r>
    </w:p>
    <w:p>
      <w:pPr>
        <w:spacing w:before="600"/>
        <w:jc w:val="both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Fundamentos: Código Civil, arts. 653 a 692; Código Civil, art. 661, § 1º (poderes especiais).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spacing w:before="120"/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Documento gerado eletronicamente em Plataforma — código de conferência 44B0523D</w:t>
    </w:r>
  </w:p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Página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4"/>
        <w:szCs w:val="14"/>
      </w:rPr>
      <w:t xml:space="preserve"> de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Procuração</dc:title>
  <dc:creator>Plataforma</dc:creator>
  <dc:description>Procuração (ad negotia) — OP-0001</dc:description>
  <cp:lastModifiedBy>Un-named</cp:lastModifiedBy>
  <cp:revision>1</cp:revision>
  <dcterms:created xsi:type="dcterms:W3CDTF">2026-08-23T21:51:02.364Z</dcterms:created>
  <dcterms:modified xsi:type="dcterms:W3CDTF">2026-08-23T21:51:02.364Z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