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64" w:rsidRDefault="00991BC7" w:rsidP="00991BC7">
      <w:pPr>
        <w:spacing w:after="0"/>
        <w:jc w:val="center"/>
      </w:pPr>
      <w:bookmarkStart w:id="0" w:name="_GoBack"/>
      <w:bookmarkEnd w:id="0"/>
      <w:r>
        <w:t>ВНИМАНИЕ!</w:t>
      </w:r>
    </w:p>
    <w:p w:rsidR="00991BC7" w:rsidRDefault="00991BC7" w:rsidP="00991BC7">
      <w:pPr>
        <w:spacing w:after="0"/>
        <w:jc w:val="center"/>
      </w:pPr>
      <w:r>
        <w:t>Вход в систему осуществляется по средствам однофакторной а</w:t>
      </w:r>
      <w:r w:rsidRPr="00991BC7">
        <w:t>утентификация</w:t>
      </w:r>
      <w:r>
        <w:t xml:space="preserve"> (логин и пароль), которая выдается персонально на каждое учреждение</w:t>
      </w:r>
    </w:p>
    <w:p w:rsidR="00991BC7" w:rsidRDefault="00991BC7" w:rsidP="00991BC7">
      <w:pPr>
        <w:spacing w:after="0"/>
        <w:jc w:val="center"/>
      </w:pPr>
    </w:p>
    <w:p w:rsidR="00072796" w:rsidRDefault="00072796" w:rsidP="00072796">
      <w:pPr>
        <w:spacing w:after="0"/>
      </w:pPr>
      <w:r>
        <w:t>Выбор учреждения реализуется автоматически, при введении персонального логина и пароля.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981"/>
        <w:gridCol w:w="1962"/>
        <w:gridCol w:w="1942"/>
        <w:gridCol w:w="2018"/>
      </w:tblGrid>
      <w:tr w:rsidR="00AA3891" w:rsidTr="00AA3891">
        <w:tc>
          <w:tcPr>
            <w:tcW w:w="442" w:type="dxa"/>
          </w:tcPr>
          <w:p w:rsidR="00991BC7" w:rsidRDefault="00991BC7" w:rsidP="00991BC7">
            <w:pPr>
              <w:jc w:val="both"/>
            </w:pPr>
            <w:r>
              <w:t>№</w:t>
            </w:r>
          </w:p>
        </w:tc>
        <w:tc>
          <w:tcPr>
            <w:tcW w:w="3166" w:type="dxa"/>
          </w:tcPr>
          <w:p w:rsidR="00991BC7" w:rsidRDefault="00991BC7" w:rsidP="00991BC7">
            <w:pPr>
              <w:jc w:val="both"/>
            </w:pPr>
            <w:r>
              <w:t xml:space="preserve">Наименование </w:t>
            </w:r>
          </w:p>
        </w:tc>
        <w:tc>
          <w:tcPr>
            <w:tcW w:w="2003" w:type="dxa"/>
          </w:tcPr>
          <w:p w:rsidR="00991BC7" w:rsidRDefault="00991BC7" w:rsidP="00991BC7">
            <w:pPr>
              <w:jc w:val="both"/>
            </w:pPr>
            <w:r>
              <w:t xml:space="preserve">Способ ввода информации </w:t>
            </w:r>
          </w:p>
        </w:tc>
        <w:tc>
          <w:tcPr>
            <w:tcW w:w="1942" w:type="dxa"/>
          </w:tcPr>
          <w:p w:rsidR="00991BC7" w:rsidRDefault="00991BC7" w:rsidP="00991BC7">
            <w:pPr>
              <w:jc w:val="both"/>
            </w:pPr>
            <w:r>
              <w:t xml:space="preserve">Описание </w:t>
            </w:r>
          </w:p>
        </w:tc>
        <w:tc>
          <w:tcPr>
            <w:tcW w:w="2018" w:type="dxa"/>
          </w:tcPr>
          <w:p w:rsidR="00991BC7" w:rsidRDefault="00991BC7" w:rsidP="00991BC7">
            <w:pPr>
              <w:jc w:val="both"/>
            </w:pPr>
            <w:r>
              <w:t xml:space="preserve">Пример </w:t>
            </w:r>
          </w:p>
        </w:tc>
      </w:tr>
      <w:tr w:rsidR="003B4630" w:rsidTr="003B4630">
        <w:tc>
          <w:tcPr>
            <w:tcW w:w="9571" w:type="dxa"/>
            <w:gridSpan w:val="5"/>
            <w:shd w:val="clear" w:color="auto" w:fill="EAF1DD" w:themeFill="accent3" w:themeFillTint="33"/>
          </w:tcPr>
          <w:p w:rsidR="003B4630" w:rsidRDefault="003B4630" w:rsidP="00991BC7">
            <w:pPr>
              <w:jc w:val="both"/>
            </w:pPr>
            <w:r>
              <w:t xml:space="preserve">Блок общей информации по залу </w:t>
            </w:r>
          </w:p>
        </w:tc>
      </w:tr>
      <w:tr w:rsidR="003F15E8" w:rsidTr="00AA3891">
        <w:tc>
          <w:tcPr>
            <w:tcW w:w="442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>1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 xml:space="preserve">Новая информация или корректировка предыдущей 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 xml:space="preserve">Окно из двух опций 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991BC7" w:rsidRDefault="00072796" w:rsidP="00991BC7">
            <w:pPr>
              <w:jc w:val="both"/>
            </w:pPr>
            <w:r>
              <w:t>Выбор между вводом новой информации и корректировкой неверной информации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991BC7" w:rsidRDefault="00072796" w:rsidP="00991BC7">
            <w:pPr>
              <w:jc w:val="both"/>
            </w:pPr>
            <w:r>
              <w:t>-</w:t>
            </w:r>
          </w:p>
        </w:tc>
      </w:tr>
      <w:tr w:rsidR="003B4630" w:rsidTr="00AA3891">
        <w:tc>
          <w:tcPr>
            <w:tcW w:w="442" w:type="dxa"/>
            <w:shd w:val="clear" w:color="auto" w:fill="EAF1DD" w:themeFill="accent3" w:themeFillTint="33"/>
          </w:tcPr>
          <w:p w:rsidR="00991BC7" w:rsidRDefault="00072796" w:rsidP="00991BC7">
            <w:pPr>
              <w:jc w:val="both"/>
            </w:pPr>
            <w:r>
              <w:t>2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 xml:space="preserve">Дата за которую подается информация 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 xml:space="preserve">Календарь с возможностью выбора даты 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991BC7" w:rsidRDefault="00991BC7" w:rsidP="00991BC7">
            <w:pPr>
              <w:jc w:val="both"/>
            </w:pPr>
            <w:r>
              <w:t xml:space="preserve">Выбор даты за которую будет введена информация, число вводимой информации за определенную дату не ограниченно 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991BC7" w:rsidRDefault="00072796" w:rsidP="00991BC7">
            <w:pPr>
              <w:jc w:val="both"/>
            </w:pPr>
            <w:r>
              <w:t>16.06.2020</w:t>
            </w:r>
          </w:p>
        </w:tc>
      </w:tr>
      <w:tr w:rsidR="00072796" w:rsidTr="00AA3891">
        <w:tc>
          <w:tcPr>
            <w:tcW w:w="442" w:type="dxa"/>
            <w:shd w:val="clear" w:color="auto" w:fill="EAF1DD" w:themeFill="accent3" w:themeFillTint="33"/>
          </w:tcPr>
          <w:p w:rsidR="00072796" w:rsidRDefault="00072796" w:rsidP="00991BC7">
            <w:pPr>
              <w:jc w:val="both"/>
            </w:pPr>
            <w:r>
              <w:t>3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072796" w:rsidRDefault="00072796" w:rsidP="00991BC7">
            <w:pPr>
              <w:jc w:val="both"/>
            </w:pPr>
            <w:r>
              <w:t xml:space="preserve">Зал 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072796" w:rsidRDefault="00072796" w:rsidP="00991BC7">
            <w:pPr>
              <w:jc w:val="both"/>
            </w:pPr>
            <w:r>
              <w:t xml:space="preserve">Выбор из справочника закрепленного за учреждением 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072796" w:rsidRPr="00072796" w:rsidRDefault="00072796" w:rsidP="00072796">
            <w:pPr>
              <w:jc w:val="both"/>
            </w:pPr>
            <w:r>
              <w:t>Из выпадающего списка залов</w:t>
            </w:r>
            <w:r w:rsidRPr="00072796">
              <w:t>/</w:t>
            </w:r>
            <w:r>
              <w:t xml:space="preserve">спортивных объектов выбирается необходимый 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072796" w:rsidRDefault="00072796" w:rsidP="00072796">
            <w:pPr>
              <w:jc w:val="both"/>
            </w:pPr>
            <w:r>
              <w:t>1. Зал самбо (ул. Радиальная, 36)</w:t>
            </w:r>
          </w:p>
          <w:p w:rsidR="00072796" w:rsidRPr="00072796" w:rsidRDefault="00072796" w:rsidP="00072796">
            <w:pPr>
              <w:jc w:val="both"/>
            </w:pPr>
            <w:r>
              <w:t xml:space="preserve">2. Манеж (ОСК </w:t>
            </w:r>
            <w:r w:rsidRPr="00755166">
              <w:t>“</w:t>
            </w:r>
            <w:r>
              <w:t>Стайки</w:t>
            </w:r>
            <w:r w:rsidRPr="00755166">
              <w:t>”</w:t>
            </w:r>
            <w:r>
              <w:t>)</w:t>
            </w:r>
          </w:p>
          <w:p w:rsidR="00072796" w:rsidRDefault="00072796" w:rsidP="00991BC7">
            <w:pPr>
              <w:jc w:val="both"/>
            </w:pPr>
          </w:p>
        </w:tc>
      </w:tr>
      <w:tr w:rsidR="00072796" w:rsidTr="00AA3891">
        <w:tc>
          <w:tcPr>
            <w:tcW w:w="442" w:type="dxa"/>
            <w:shd w:val="clear" w:color="auto" w:fill="EAF1DD" w:themeFill="accent3" w:themeFillTint="33"/>
          </w:tcPr>
          <w:p w:rsidR="00072796" w:rsidRDefault="003B4630" w:rsidP="00991BC7">
            <w:pPr>
              <w:jc w:val="both"/>
            </w:pPr>
            <w:r>
              <w:t>4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072796" w:rsidRDefault="0096004A" w:rsidP="00991BC7">
            <w:pPr>
              <w:jc w:val="both"/>
            </w:pPr>
            <w:r>
              <w:t>Режим</w:t>
            </w:r>
            <w:r w:rsidR="003B4630">
              <w:t xml:space="preserve"> работы зала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072796" w:rsidRDefault="003B4630" w:rsidP="003B4630">
            <w:pPr>
              <w:jc w:val="both"/>
            </w:pPr>
            <w:r>
              <w:t>Вводится информация в двух ячейках</w:t>
            </w:r>
          </w:p>
          <w:p w:rsidR="00755166" w:rsidRPr="00755166" w:rsidRDefault="00755166" w:rsidP="003B4630">
            <w:pPr>
              <w:jc w:val="both"/>
            </w:pPr>
          </w:p>
        </w:tc>
        <w:tc>
          <w:tcPr>
            <w:tcW w:w="1942" w:type="dxa"/>
            <w:shd w:val="clear" w:color="auto" w:fill="EAF1DD" w:themeFill="accent3" w:themeFillTint="33"/>
          </w:tcPr>
          <w:p w:rsidR="00072796" w:rsidRDefault="003B4630" w:rsidP="00072796">
            <w:pPr>
              <w:jc w:val="both"/>
            </w:pPr>
            <w:r>
              <w:t xml:space="preserve">Вводится информация в двух ячейках, с какого времени зал начинает работу и когда заканчивает. 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072796" w:rsidRDefault="003B4630" w:rsidP="00072796">
            <w:pPr>
              <w:jc w:val="both"/>
            </w:pPr>
            <w:r>
              <w:t>с 8.00 до 21.00</w:t>
            </w:r>
          </w:p>
          <w:p w:rsidR="00755166" w:rsidRDefault="00755166" w:rsidP="00072796">
            <w:pPr>
              <w:jc w:val="both"/>
            </w:pPr>
          </w:p>
          <w:p w:rsidR="00755166" w:rsidRDefault="00755166" w:rsidP="00072796">
            <w:pPr>
              <w:jc w:val="both"/>
            </w:pPr>
            <w:r w:rsidRPr="00755166">
              <w:rPr>
                <w:highlight w:val="yellow"/>
              </w:rPr>
              <w:t>возможны ли промежутки во времени?</w:t>
            </w:r>
          </w:p>
        </w:tc>
      </w:tr>
      <w:tr w:rsidR="0096004A" w:rsidTr="00AA3891">
        <w:tc>
          <w:tcPr>
            <w:tcW w:w="442" w:type="dxa"/>
            <w:shd w:val="clear" w:color="auto" w:fill="EAF1DD" w:themeFill="accent3" w:themeFillTint="33"/>
          </w:tcPr>
          <w:p w:rsidR="0096004A" w:rsidRDefault="0096004A" w:rsidP="00991BC7">
            <w:pPr>
              <w:jc w:val="both"/>
            </w:pPr>
            <w:r>
              <w:t>5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96004A" w:rsidRDefault="009A2205" w:rsidP="00991BC7">
            <w:pPr>
              <w:jc w:val="both"/>
            </w:pPr>
            <w:r>
              <w:t>Общее время</w:t>
            </w:r>
            <w:r w:rsidR="0096004A">
              <w:t xml:space="preserve"> работы зала 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755166" w:rsidRDefault="0096004A" w:rsidP="003B4630">
            <w:pPr>
              <w:jc w:val="both"/>
            </w:pPr>
            <w:r>
              <w:t>Ввод информации</w:t>
            </w:r>
          </w:p>
          <w:p w:rsidR="0096004A" w:rsidRDefault="00755166" w:rsidP="003B4630">
            <w:pPr>
              <w:jc w:val="both"/>
            </w:pPr>
            <w:proofErr w:type="spellStart"/>
            <w:r w:rsidRPr="00755166">
              <w:rPr>
                <w:highlight w:val="yellow"/>
              </w:rPr>
              <w:t>Расчитывается</w:t>
            </w:r>
            <w:proofErr w:type="spellEnd"/>
            <w:r>
              <w:t>?</w:t>
            </w:r>
            <w:r w:rsidR="0096004A">
              <w:t xml:space="preserve"> 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96004A" w:rsidRDefault="0096004A" w:rsidP="00072796">
            <w:pPr>
              <w:jc w:val="both"/>
            </w:pPr>
            <w:r>
              <w:t xml:space="preserve">Вводится количество астрономических часов работы зала 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96004A" w:rsidRDefault="0096004A" w:rsidP="00072796">
            <w:pPr>
              <w:jc w:val="both"/>
            </w:pPr>
            <w:r>
              <w:t>6</w:t>
            </w:r>
          </w:p>
          <w:p w:rsidR="0096004A" w:rsidRDefault="0096004A" w:rsidP="00072796">
            <w:pPr>
              <w:jc w:val="both"/>
            </w:pPr>
            <w:r>
              <w:t>8</w:t>
            </w:r>
          </w:p>
          <w:p w:rsidR="0096004A" w:rsidRDefault="0096004A" w:rsidP="00072796">
            <w:pPr>
              <w:jc w:val="both"/>
            </w:pPr>
            <w:r>
              <w:t>12</w:t>
            </w:r>
          </w:p>
          <w:p w:rsidR="0096004A" w:rsidRDefault="0096004A" w:rsidP="00072796">
            <w:pPr>
              <w:jc w:val="both"/>
            </w:pPr>
            <w:r>
              <w:t>и т.д.</w:t>
            </w:r>
          </w:p>
        </w:tc>
      </w:tr>
      <w:tr w:rsidR="003B4630" w:rsidTr="00AA3891">
        <w:tc>
          <w:tcPr>
            <w:tcW w:w="442" w:type="dxa"/>
            <w:shd w:val="clear" w:color="auto" w:fill="EAF1DD" w:themeFill="accent3" w:themeFillTint="33"/>
          </w:tcPr>
          <w:p w:rsidR="003B4630" w:rsidRDefault="0096004A" w:rsidP="00991BC7">
            <w:pPr>
              <w:jc w:val="both"/>
            </w:pPr>
            <w:r>
              <w:t>6</w:t>
            </w:r>
          </w:p>
        </w:tc>
        <w:tc>
          <w:tcPr>
            <w:tcW w:w="3166" w:type="dxa"/>
            <w:shd w:val="clear" w:color="auto" w:fill="EAF1DD" w:themeFill="accent3" w:themeFillTint="33"/>
          </w:tcPr>
          <w:p w:rsidR="003B4630" w:rsidRDefault="003B4630" w:rsidP="00991BC7">
            <w:pPr>
              <w:jc w:val="both"/>
            </w:pPr>
            <w:r>
              <w:t>За кого подается инфор</w:t>
            </w:r>
            <w:r w:rsidR="00AA3891">
              <w:t>мация (арендатор</w:t>
            </w:r>
            <w:r w:rsidR="00AA3891" w:rsidRPr="00AA3891">
              <w:t>/</w:t>
            </w:r>
            <w:r>
              <w:t>НК, учащиеся)</w:t>
            </w:r>
          </w:p>
        </w:tc>
        <w:tc>
          <w:tcPr>
            <w:tcW w:w="2003" w:type="dxa"/>
            <w:shd w:val="clear" w:color="auto" w:fill="EAF1DD" w:themeFill="accent3" w:themeFillTint="33"/>
          </w:tcPr>
          <w:p w:rsidR="003B4630" w:rsidRDefault="003B4630" w:rsidP="00AA3891">
            <w:pPr>
              <w:jc w:val="both"/>
            </w:pPr>
            <w:r>
              <w:t xml:space="preserve">Окно из </w:t>
            </w:r>
            <w:r w:rsidR="00AA3891">
              <w:t>двух</w:t>
            </w:r>
            <w:r>
              <w:t xml:space="preserve"> опций 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3B4630" w:rsidRDefault="003B4630" w:rsidP="00AA3891">
            <w:pPr>
              <w:jc w:val="both"/>
            </w:pPr>
            <w:r>
              <w:t xml:space="preserve">Выбор между </w:t>
            </w:r>
            <w:r w:rsidR="00AA3891">
              <w:t>двух</w:t>
            </w:r>
            <w:r>
              <w:t xml:space="preserve"> опций </w:t>
            </w:r>
          </w:p>
        </w:tc>
        <w:tc>
          <w:tcPr>
            <w:tcW w:w="2018" w:type="dxa"/>
            <w:shd w:val="clear" w:color="auto" w:fill="EAF1DD" w:themeFill="accent3" w:themeFillTint="33"/>
          </w:tcPr>
          <w:p w:rsidR="003B4630" w:rsidRDefault="003B4630" w:rsidP="003B4630">
            <w:pPr>
              <w:jc w:val="both"/>
            </w:pPr>
            <w:r>
              <w:t>1. Арендатор</w:t>
            </w:r>
          </w:p>
          <w:p w:rsidR="0096004A" w:rsidRDefault="003B4630" w:rsidP="00AA3891">
            <w:pPr>
              <w:jc w:val="both"/>
            </w:pPr>
            <w:r>
              <w:t xml:space="preserve">2. </w:t>
            </w:r>
            <w:r w:rsidR="0096004A">
              <w:t>Национальная команда</w:t>
            </w:r>
            <w:r w:rsidR="00AA3891" w:rsidRPr="00755166">
              <w:t>/</w:t>
            </w:r>
            <w:r w:rsidR="00AA3891">
              <w:t>у</w:t>
            </w:r>
            <w:r w:rsidR="0096004A">
              <w:t xml:space="preserve">чащиеся учреждения </w:t>
            </w:r>
          </w:p>
        </w:tc>
      </w:tr>
      <w:tr w:rsidR="0096004A" w:rsidTr="009A2205">
        <w:tc>
          <w:tcPr>
            <w:tcW w:w="9571" w:type="dxa"/>
            <w:gridSpan w:val="5"/>
            <w:shd w:val="clear" w:color="auto" w:fill="DAEEF3" w:themeFill="accent5" w:themeFillTint="33"/>
          </w:tcPr>
          <w:p w:rsidR="0096004A" w:rsidRDefault="0096004A" w:rsidP="003B4630">
            <w:pPr>
              <w:jc w:val="both"/>
            </w:pPr>
            <w:r>
              <w:t xml:space="preserve">При выборе в пункте №5 – Арендатор </w:t>
            </w:r>
          </w:p>
        </w:tc>
      </w:tr>
      <w:tr w:rsidR="0096004A" w:rsidTr="00AA3891">
        <w:tc>
          <w:tcPr>
            <w:tcW w:w="442" w:type="dxa"/>
            <w:shd w:val="clear" w:color="auto" w:fill="DAEEF3" w:themeFill="accent5" w:themeFillTint="33"/>
          </w:tcPr>
          <w:p w:rsidR="0096004A" w:rsidRDefault="0096004A" w:rsidP="00991BC7">
            <w:pPr>
              <w:jc w:val="both"/>
            </w:pPr>
            <w:r>
              <w:t>1</w:t>
            </w:r>
          </w:p>
        </w:tc>
        <w:tc>
          <w:tcPr>
            <w:tcW w:w="3166" w:type="dxa"/>
            <w:shd w:val="clear" w:color="auto" w:fill="DAEEF3" w:themeFill="accent5" w:themeFillTint="33"/>
          </w:tcPr>
          <w:p w:rsidR="0096004A" w:rsidRDefault="0096004A" w:rsidP="00991BC7">
            <w:pPr>
              <w:jc w:val="both"/>
            </w:pPr>
            <w:r>
              <w:t xml:space="preserve">Наименование арендатора </w:t>
            </w:r>
          </w:p>
        </w:tc>
        <w:tc>
          <w:tcPr>
            <w:tcW w:w="2003" w:type="dxa"/>
            <w:shd w:val="clear" w:color="auto" w:fill="DAEEF3" w:themeFill="accent5" w:themeFillTint="33"/>
          </w:tcPr>
          <w:p w:rsidR="0096004A" w:rsidRDefault="0096004A" w:rsidP="003B4630">
            <w:pPr>
              <w:jc w:val="both"/>
            </w:pPr>
            <w:r>
              <w:t xml:space="preserve">Ручной ввод информации </w:t>
            </w:r>
          </w:p>
        </w:tc>
        <w:tc>
          <w:tcPr>
            <w:tcW w:w="1942" w:type="dxa"/>
            <w:shd w:val="clear" w:color="auto" w:fill="DAEEF3" w:themeFill="accent5" w:themeFillTint="33"/>
          </w:tcPr>
          <w:p w:rsidR="0096004A" w:rsidRDefault="0096004A" w:rsidP="00072796">
            <w:pPr>
              <w:jc w:val="both"/>
            </w:pPr>
            <w:r>
              <w:t>-</w:t>
            </w:r>
          </w:p>
        </w:tc>
        <w:tc>
          <w:tcPr>
            <w:tcW w:w="2018" w:type="dxa"/>
            <w:shd w:val="clear" w:color="auto" w:fill="DAEEF3" w:themeFill="accent5" w:themeFillTint="33"/>
          </w:tcPr>
          <w:p w:rsidR="0096004A" w:rsidRDefault="0096004A" w:rsidP="003B4630">
            <w:pPr>
              <w:jc w:val="both"/>
            </w:pPr>
            <w:r>
              <w:t>ИП Иванов И.И.</w:t>
            </w:r>
          </w:p>
        </w:tc>
      </w:tr>
      <w:tr w:rsidR="0096004A" w:rsidTr="00AA3891">
        <w:tc>
          <w:tcPr>
            <w:tcW w:w="442" w:type="dxa"/>
            <w:shd w:val="clear" w:color="auto" w:fill="DAEEF3" w:themeFill="accent5" w:themeFillTint="33"/>
          </w:tcPr>
          <w:p w:rsidR="0096004A" w:rsidRDefault="0096004A" w:rsidP="00991BC7">
            <w:pPr>
              <w:jc w:val="both"/>
            </w:pPr>
            <w:r>
              <w:t>2</w:t>
            </w:r>
          </w:p>
        </w:tc>
        <w:tc>
          <w:tcPr>
            <w:tcW w:w="3166" w:type="dxa"/>
            <w:shd w:val="clear" w:color="auto" w:fill="DAEEF3" w:themeFill="accent5" w:themeFillTint="33"/>
          </w:tcPr>
          <w:p w:rsidR="0096004A" w:rsidRDefault="003F15E8" w:rsidP="00991BC7">
            <w:pPr>
              <w:jc w:val="both"/>
            </w:pPr>
            <w:r>
              <w:t>Расписание</w:t>
            </w:r>
            <w:r w:rsidR="0096004A">
              <w:t xml:space="preserve"> работы арендатора </w:t>
            </w:r>
          </w:p>
        </w:tc>
        <w:tc>
          <w:tcPr>
            <w:tcW w:w="2003" w:type="dxa"/>
            <w:shd w:val="clear" w:color="auto" w:fill="DAEEF3" w:themeFill="accent5" w:themeFillTint="33"/>
          </w:tcPr>
          <w:p w:rsidR="0096004A" w:rsidRDefault="0096004A" w:rsidP="006072C5">
            <w:pPr>
              <w:jc w:val="both"/>
            </w:pPr>
            <w:r>
              <w:t>Вводится информация в двух ячейках</w:t>
            </w:r>
          </w:p>
        </w:tc>
        <w:tc>
          <w:tcPr>
            <w:tcW w:w="1942" w:type="dxa"/>
            <w:shd w:val="clear" w:color="auto" w:fill="DAEEF3" w:themeFill="accent5" w:themeFillTint="33"/>
          </w:tcPr>
          <w:p w:rsidR="0096004A" w:rsidRDefault="0096004A" w:rsidP="003F15E8">
            <w:pPr>
              <w:jc w:val="both"/>
            </w:pPr>
            <w:r>
              <w:t xml:space="preserve">Вводится информация в </w:t>
            </w:r>
            <w:r w:rsidR="003F15E8">
              <w:t xml:space="preserve">двух ячейках, с какого времени арендатор </w:t>
            </w:r>
            <w:r>
              <w:t xml:space="preserve"> начинает работу и </w:t>
            </w:r>
            <w:r>
              <w:lastRenderedPageBreak/>
              <w:t xml:space="preserve">когда заканчивает. </w:t>
            </w:r>
          </w:p>
        </w:tc>
        <w:tc>
          <w:tcPr>
            <w:tcW w:w="2018" w:type="dxa"/>
            <w:shd w:val="clear" w:color="auto" w:fill="DAEEF3" w:themeFill="accent5" w:themeFillTint="33"/>
          </w:tcPr>
          <w:p w:rsidR="0096004A" w:rsidRDefault="0096004A" w:rsidP="00755166">
            <w:pPr>
              <w:jc w:val="both"/>
            </w:pPr>
            <w:r>
              <w:lastRenderedPageBreak/>
              <w:t>с 8.00 до 10.00</w:t>
            </w:r>
          </w:p>
        </w:tc>
      </w:tr>
      <w:tr w:rsidR="003F15E8" w:rsidTr="00AA3891">
        <w:tc>
          <w:tcPr>
            <w:tcW w:w="442" w:type="dxa"/>
            <w:shd w:val="clear" w:color="auto" w:fill="DAEEF3" w:themeFill="accent5" w:themeFillTint="33"/>
          </w:tcPr>
          <w:p w:rsidR="003F15E8" w:rsidRDefault="003F15E8" w:rsidP="00991BC7">
            <w:pPr>
              <w:jc w:val="both"/>
            </w:pPr>
            <w:r>
              <w:lastRenderedPageBreak/>
              <w:t>3</w:t>
            </w:r>
          </w:p>
        </w:tc>
        <w:tc>
          <w:tcPr>
            <w:tcW w:w="3166" w:type="dxa"/>
            <w:shd w:val="clear" w:color="auto" w:fill="DAEEF3" w:themeFill="accent5" w:themeFillTint="33"/>
          </w:tcPr>
          <w:p w:rsidR="003F15E8" w:rsidRDefault="003F15E8" w:rsidP="00991BC7">
            <w:pPr>
              <w:jc w:val="both"/>
            </w:pPr>
            <w:r>
              <w:t>Общее время работы арендатора (план и факт)</w:t>
            </w:r>
          </w:p>
        </w:tc>
        <w:tc>
          <w:tcPr>
            <w:tcW w:w="2003" w:type="dxa"/>
            <w:shd w:val="clear" w:color="auto" w:fill="DAEEF3" w:themeFill="accent5" w:themeFillTint="33"/>
          </w:tcPr>
          <w:p w:rsidR="003F15E8" w:rsidRDefault="003F15E8" w:rsidP="006072C5">
            <w:pPr>
              <w:jc w:val="both"/>
            </w:pPr>
            <w:r>
              <w:t xml:space="preserve">Ручной ввод информации в двух ячейках </w:t>
            </w:r>
          </w:p>
          <w:p w:rsidR="00755166" w:rsidRDefault="00755166" w:rsidP="006072C5">
            <w:pPr>
              <w:jc w:val="both"/>
            </w:pPr>
            <w:r w:rsidRPr="00755166">
              <w:rPr>
                <w:highlight w:val="yellow"/>
              </w:rPr>
              <w:t xml:space="preserve">План </w:t>
            </w:r>
            <w:proofErr w:type="spellStart"/>
            <w:r w:rsidRPr="00755166">
              <w:rPr>
                <w:highlight w:val="yellow"/>
              </w:rPr>
              <w:t>расчитывается</w:t>
            </w:r>
            <w:proofErr w:type="spellEnd"/>
            <w:r w:rsidRPr="00755166">
              <w:rPr>
                <w:highlight w:val="yellow"/>
              </w:rPr>
              <w:t>?</w:t>
            </w:r>
          </w:p>
        </w:tc>
        <w:tc>
          <w:tcPr>
            <w:tcW w:w="1942" w:type="dxa"/>
            <w:shd w:val="clear" w:color="auto" w:fill="DAEEF3" w:themeFill="accent5" w:themeFillTint="33"/>
          </w:tcPr>
          <w:p w:rsidR="003F15E8" w:rsidRDefault="003F15E8" w:rsidP="003F15E8">
            <w:pPr>
              <w:jc w:val="both"/>
            </w:pPr>
            <w:r>
              <w:t>Вводится планируемое и</w:t>
            </w:r>
            <w:r w:rsidR="00755166" w:rsidRPr="00755166">
              <w:rPr>
                <w:highlight w:val="yellow"/>
              </w:rPr>
              <w:t>/или</w:t>
            </w:r>
            <w:r>
              <w:t xml:space="preserve"> фактическое количество часов</w:t>
            </w:r>
          </w:p>
        </w:tc>
        <w:tc>
          <w:tcPr>
            <w:tcW w:w="2018" w:type="dxa"/>
            <w:shd w:val="clear" w:color="auto" w:fill="DAEEF3" w:themeFill="accent5" w:themeFillTint="33"/>
          </w:tcPr>
          <w:p w:rsidR="003F15E8" w:rsidRDefault="003F15E8" w:rsidP="006072C5">
            <w:pPr>
              <w:jc w:val="both"/>
            </w:pPr>
            <w:r>
              <w:t>6</w:t>
            </w:r>
            <w:r w:rsidRPr="00755166">
              <w:t>/</w:t>
            </w:r>
            <w:r>
              <w:t>6</w:t>
            </w:r>
          </w:p>
          <w:p w:rsidR="003F15E8" w:rsidRDefault="003F15E8" w:rsidP="006072C5">
            <w:pPr>
              <w:jc w:val="both"/>
            </w:pPr>
            <w:r w:rsidRPr="00755166">
              <w:t>8/</w:t>
            </w:r>
            <w:r>
              <w:t>8</w:t>
            </w:r>
          </w:p>
          <w:p w:rsidR="003F15E8" w:rsidRDefault="003F15E8" w:rsidP="006072C5">
            <w:pPr>
              <w:jc w:val="both"/>
            </w:pPr>
            <w:r w:rsidRPr="00755166">
              <w:t>12/11.45</w:t>
            </w:r>
          </w:p>
          <w:p w:rsidR="003F15E8" w:rsidRDefault="003F15E8" w:rsidP="006072C5">
            <w:pPr>
              <w:jc w:val="both"/>
            </w:pPr>
            <w:r>
              <w:t>и т.д.</w:t>
            </w:r>
          </w:p>
        </w:tc>
      </w:tr>
      <w:tr w:rsidR="003F15E8" w:rsidTr="00AA3891">
        <w:tc>
          <w:tcPr>
            <w:tcW w:w="442" w:type="dxa"/>
            <w:shd w:val="clear" w:color="auto" w:fill="DAEEF3" w:themeFill="accent5" w:themeFillTint="33"/>
          </w:tcPr>
          <w:p w:rsidR="003F15E8" w:rsidRDefault="003F15E8" w:rsidP="00991BC7">
            <w:pPr>
              <w:jc w:val="both"/>
            </w:pPr>
            <w:r>
              <w:t>4</w:t>
            </w:r>
          </w:p>
        </w:tc>
        <w:tc>
          <w:tcPr>
            <w:tcW w:w="3166" w:type="dxa"/>
            <w:shd w:val="clear" w:color="auto" w:fill="DAEEF3" w:themeFill="accent5" w:themeFillTint="33"/>
          </w:tcPr>
          <w:p w:rsidR="003F15E8" w:rsidRPr="009A2205" w:rsidRDefault="003F15E8" w:rsidP="00991BC7">
            <w:pPr>
              <w:jc w:val="both"/>
            </w:pPr>
            <w:r>
              <w:t>Количество занимающихся (план и факт)</w:t>
            </w:r>
          </w:p>
        </w:tc>
        <w:tc>
          <w:tcPr>
            <w:tcW w:w="2003" w:type="dxa"/>
            <w:shd w:val="clear" w:color="auto" w:fill="DAEEF3" w:themeFill="accent5" w:themeFillTint="33"/>
          </w:tcPr>
          <w:p w:rsidR="003F15E8" w:rsidRDefault="003F15E8" w:rsidP="006072C5">
            <w:pPr>
              <w:jc w:val="both"/>
            </w:pPr>
            <w:r>
              <w:t xml:space="preserve">Ручной ввод информации в двух ячейках </w:t>
            </w:r>
          </w:p>
        </w:tc>
        <w:tc>
          <w:tcPr>
            <w:tcW w:w="1942" w:type="dxa"/>
            <w:shd w:val="clear" w:color="auto" w:fill="DAEEF3" w:themeFill="accent5" w:themeFillTint="33"/>
          </w:tcPr>
          <w:p w:rsidR="003F15E8" w:rsidRDefault="003F15E8" w:rsidP="006072C5">
            <w:pPr>
              <w:jc w:val="both"/>
            </w:pPr>
            <w:r>
              <w:t>Вводится планируемое и фактическое количество занимающихся</w:t>
            </w:r>
          </w:p>
        </w:tc>
        <w:tc>
          <w:tcPr>
            <w:tcW w:w="2018" w:type="dxa"/>
            <w:shd w:val="clear" w:color="auto" w:fill="DAEEF3" w:themeFill="accent5" w:themeFillTint="33"/>
          </w:tcPr>
          <w:p w:rsidR="003F15E8" w:rsidRDefault="003F15E8" w:rsidP="009A2205">
            <w:pPr>
              <w:jc w:val="both"/>
            </w:pPr>
            <w:r>
              <w:t>8</w:t>
            </w:r>
            <w:r>
              <w:rPr>
                <w:lang w:val="en-US"/>
              </w:rPr>
              <w:t>/</w:t>
            </w:r>
            <w:r>
              <w:t>6</w:t>
            </w:r>
          </w:p>
          <w:p w:rsidR="003F15E8" w:rsidRDefault="003F15E8" w:rsidP="009A2205">
            <w:pPr>
              <w:jc w:val="both"/>
            </w:pPr>
            <w:r>
              <w:t>10</w:t>
            </w:r>
            <w:r>
              <w:rPr>
                <w:lang w:val="en-US"/>
              </w:rPr>
              <w:t>/</w:t>
            </w:r>
            <w:r>
              <w:t>8</w:t>
            </w:r>
          </w:p>
          <w:p w:rsidR="003F15E8" w:rsidRDefault="003F15E8" w:rsidP="009A2205">
            <w:pPr>
              <w:jc w:val="both"/>
            </w:pPr>
            <w:r>
              <w:t>12</w:t>
            </w:r>
            <w:r>
              <w:rPr>
                <w:lang w:val="en-US"/>
              </w:rPr>
              <w:t>/</w:t>
            </w:r>
            <w:r>
              <w:t>12</w:t>
            </w:r>
          </w:p>
          <w:p w:rsidR="003F15E8" w:rsidRDefault="003F15E8" w:rsidP="009A2205">
            <w:pPr>
              <w:jc w:val="both"/>
            </w:pPr>
            <w:r>
              <w:t>и т.д.</w:t>
            </w:r>
          </w:p>
        </w:tc>
      </w:tr>
      <w:tr w:rsidR="003F15E8" w:rsidTr="00AA3891">
        <w:tc>
          <w:tcPr>
            <w:tcW w:w="9571" w:type="dxa"/>
            <w:gridSpan w:val="5"/>
            <w:shd w:val="clear" w:color="auto" w:fill="F2DBDB" w:themeFill="accent2" w:themeFillTint="33"/>
          </w:tcPr>
          <w:p w:rsidR="003F15E8" w:rsidRDefault="003F15E8" w:rsidP="009A2205">
            <w:pPr>
              <w:jc w:val="both"/>
            </w:pPr>
            <w:r>
              <w:t>При выборе в пункте №5 - НК, учащиеся</w:t>
            </w:r>
          </w:p>
        </w:tc>
      </w:tr>
      <w:tr w:rsidR="003F15E8" w:rsidTr="00AA3891">
        <w:tc>
          <w:tcPr>
            <w:tcW w:w="442" w:type="dxa"/>
            <w:shd w:val="clear" w:color="auto" w:fill="F2DBDB" w:themeFill="accent2" w:themeFillTint="33"/>
          </w:tcPr>
          <w:p w:rsidR="003F15E8" w:rsidRDefault="003F15E8" w:rsidP="00991BC7">
            <w:pPr>
              <w:jc w:val="both"/>
            </w:pPr>
            <w:r>
              <w:t>1</w:t>
            </w:r>
          </w:p>
        </w:tc>
        <w:tc>
          <w:tcPr>
            <w:tcW w:w="3166" w:type="dxa"/>
            <w:shd w:val="clear" w:color="auto" w:fill="F2DBDB" w:themeFill="accent2" w:themeFillTint="33"/>
          </w:tcPr>
          <w:p w:rsidR="003F15E8" w:rsidRDefault="00755166" w:rsidP="00991BC7">
            <w:pPr>
              <w:jc w:val="both"/>
            </w:pPr>
            <w:r>
              <w:t>Группа УТП</w:t>
            </w:r>
            <w:r w:rsidR="003F15E8">
              <w:t xml:space="preserve">  </w:t>
            </w:r>
          </w:p>
        </w:tc>
        <w:tc>
          <w:tcPr>
            <w:tcW w:w="2003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Выбор из справочника закрепленного за учреждением</w:t>
            </w:r>
          </w:p>
        </w:tc>
        <w:tc>
          <w:tcPr>
            <w:tcW w:w="1942" w:type="dxa"/>
            <w:shd w:val="clear" w:color="auto" w:fill="F2DBDB" w:themeFill="accent2" w:themeFillTint="33"/>
          </w:tcPr>
          <w:p w:rsidR="003F15E8" w:rsidRDefault="003F15E8" w:rsidP="00AA3891">
            <w:pPr>
              <w:jc w:val="both"/>
            </w:pPr>
            <w:r>
              <w:t>Из выпадающего списка НК и групп выбирается необходимый вариант</w:t>
            </w:r>
          </w:p>
        </w:tc>
        <w:tc>
          <w:tcPr>
            <w:tcW w:w="2018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1. Национальная команда по самбо</w:t>
            </w:r>
          </w:p>
          <w:p w:rsidR="003F15E8" w:rsidRDefault="003F15E8" w:rsidP="00AA3891">
            <w:pPr>
              <w:jc w:val="both"/>
            </w:pPr>
            <w:r>
              <w:t xml:space="preserve">2. Группа ВСМ-10 (самбо) </w:t>
            </w:r>
          </w:p>
        </w:tc>
      </w:tr>
      <w:tr w:rsidR="003F15E8" w:rsidTr="00AA3891">
        <w:tc>
          <w:tcPr>
            <w:tcW w:w="442" w:type="dxa"/>
            <w:shd w:val="clear" w:color="auto" w:fill="F2DBDB" w:themeFill="accent2" w:themeFillTint="33"/>
          </w:tcPr>
          <w:p w:rsidR="003F15E8" w:rsidRDefault="003F15E8" w:rsidP="00991BC7">
            <w:pPr>
              <w:jc w:val="both"/>
            </w:pPr>
            <w:r>
              <w:t>2</w:t>
            </w:r>
          </w:p>
        </w:tc>
        <w:tc>
          <w:tcPr>
            <w:tcW w:w="3166" w:type="dxa"/>
            <w:shd w:val="clear" w:color="auto" w:fill="F2DBDB" w:themeFill="accent2" w:themeFillTint="33"/>
          </w:tcPr>
          <w:p w:rsidR="003F15E8" w:rsidRDefault="003F15E8" w:rsidP="00991BC7">
            <w:pPr>
              <w:jc w:val="both"/>
            </w:pPr>
            <w:r>
              <w:t xml:space="preserve">Ответственный </w:t>
            </w:r>
          </w:p>
        </w:tc>
        <w:tc>
          <w:tcPr>
            <w:tcW w:w="2003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Ввод информации</w:t>
            </w:r>
          </w:p>
        </w:tc>
        <w:tc>
          <w:tcPr>
            <w:tcW w:w="1942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 xml:space="preserve">Вводится ФИО ответственного </w:t>
            </w:r>
          </w:p>
        </w:tc>
        <w:tc>
          <w:tcPr>
            <w:tcW w:w="2018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Иванов И.И.</w:t>
            </w:r>
          </w:p>
        </w:tc>
      </w:tr>
      <w:tr w:rsidR="003F15E8" w:rsidTr="00AA3891">
        <w:tc>
          <w:tcPr>
            <w:tcW w:w="442" w:type="dxa"/>
            <w:shd w:val="clear" w:color="auto" w:fill="F2DBDB" w:themeFill="accent2" w:themeFillTint="33"/>
          </w:tcPr>
          <w:p w:rsidR="003F15E8" w:rsidRDefault="003F15E8" w:rsidP="00991BC7">
            <w:pPr>
              <w:jc w:val="both"/>
            </w:pPr>
            <w:r>
              <w:t>3</w:t>
            </w:r>
          </w:p>
        </w:tc>
        <w:tc>
          <w:tcPr>
            <w:tcW w:w="3166" w:type="dxa"/>
            <w:shd w:val="clear" w:color="auto" w:fill="F2DBDB" w:themeFill="accent2" w:themeFillTint="33"/>
          </w:tcPr>
          <w:p w:rsidR="003F15E8" w:rsidRDefault="003F15E8" w:rsidP="003F15E8">
            <w:pPr>
              <w:jc w:val="both"/>
            </w:pPr>
            <w:r>
              <w:t xml:space="preserve">Расписание </w:t>
            </w:r>
          </w:p>
        </w:tc>
        <w:tc>
          <w:tcPr>
            <w:tcW w:w="2003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Вводится информация в двух ячейках</w:t>
            </w:r>
          </w:p>
        </w:tc>
        <w:tc>
          <w:tcPr>
            <w:tcW w:w="1942" w:type="dxa"/>
            <w:shd w:val="clear" w:color="auto" w:fill="F2DBDB" w:themeFill="accent2" w:themeFillTint="33"/>
          </w:tcPr>
          <w:p w:rsidR="003F15E8" w:rsidRDefault="003F15E8" w:rsidP="003F15E8">
            <w:pPr>
              <w:jc w:val="both"/>
            </w:pPr>
            <w:r>
              <w:t xml:space="preserve">Вводится информация в двух ячейках, с какого времени  начинает учебно-тренировочное занятие и когда заканчивает. </w:t>
            </w:r>
          </w:p>
        </w:tc>
        <w:tc>
          <w:tcPr>
            <w:tcW w:w="2018" w:type="dxa"/>
            <w:shd w:val="clear" w:color="auto" w:fill="F2DBDB" w:themeFill="accent2" w:themeFillTint="33"/>
          </w:tcPr>
          <w:p w:rsidR="003F15E8" w:rsidRDefault="003F15E8" w:rsidP="00755166">
            <w:pPr>
              <w:jc w:val="both"/>
            </w:pPr>
            <w:r>
              <w:t>с 8.00 до 10.00</w:t>
            </w:r>
          </w:p>
        </w:tc>
      </w:tr>
      <w:tr w:rsidR="003F15E8" w:rsidTr="00AA3891">
        <w:tc>
          <w:tcPr>
            <w:tcW w:w="442" w:type="dxa"/>
            <w:shd w:val="clear" w:color="auto" w:fill="F2DBDB" w:themeFill="accent2" w:themeFillTint="33"/>
          </w:tcPr>
          <w:p w:rsidR="003F15E8" w:rsidRPr="003F15E8" w:rsidRDefault="003F15E8" w:rsidP="00991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66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Длительность учебно-тренировочного занятия (план и факт)</w:t>
            </w:r>
          </w:p>
        </w:tc>
        <w:tc>
          <w:tcPr>
            <w:tcW w:w="2003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 xml:space="preserve">Ручной ввод информации в двух ячейках </w:t>
            </w:r>
          </w:p>
          <w:p w:rsidR="00755166" w:rsidRDefault="00755166" w:rsidP="006072C5">
            <w:pPr>
              <w:jc w:val="both"/>
            </w:pPr>
            <w:r w:rsidRPr="00755166">
              <w:rPr>
                <w:highlight w:val="yellow"/>
              </w:rPr>
              <w:t xml:space="preserve">План </w:t>
            </w:r>
            <w:proofErr w:type="spellStart"/>
            <w:r w:rsidRPr="00755166">
              <w:rPr>
                <w:highlight w:val="yellow"/>
              </w:rPr>
              <w:t>расчитывается</w:t>
            </w:r>
            <w:proofErr w:type="spellEnd"/>
            <w:r w:rsidRPr="00755166">
              <w:rPr>
                <w:highlight w:val="yellow"/>
              </w:rPr>
              <w:t>?</w:t>
            </w:r>
          </w:p>
        </w:tc>
        <w:tc>
          <w:tcPr>
            <w:tcW w:w="1942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Вводится планируемое и</w:t>
            </w:r>
            <w:r w:rsidR="00755166" w:rsidRPr="00755166">
              <w:rPr>
                <w:highlight w:val="yellow"/>
              </w:rPr>
              <w:t>/или</w:t>
            </w:r>
            <w:r>
              <w:t xml:space="preserve"> фактическое количество часов</w:t>
            </w:r>
          </w:p>
        </w:tc>
        <w:tc>
          <w:tcPr>
            <w:tcW w:w="2018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6</w:t>
            </w:r>
            <w:r>
              <w:rPr>
                <w:lang w:val="en-US"/>
              </w:rPr>
              <w:t>/</w:t>
            </w:r>
            <w:r>
              <w:t>6</w:t>
            </w:r>
          </w:p>
          <w:p w:rsidR="003F15E8" w:rsidRDefault="003F15E8" w:rsidP="006072C5">
            <w:pPr>
              <w:jc w:val="both"/>
            </w:pPr>
            <w:r>
              <w:rPr>
                <w:lang w:val="en-US"/>
              </w:rPr>
              <w:t>8/</w:t>
            </w:r>
            <w:r>
              <w:t>8</w:t>
            </w:r>
          </w:p>
          <w:p w:rsidR="003F15E8" w:rsidRDefault="003F15E8" w:rsidP="006072C5">
            <w:pPr>
              <w:jc w:val="both"/>
            </w:pPr>
            <w:r>
              <w:rPr>
                <w:lang w:val="en-US"/>
              </w:rPr>
              <w:t>12/11.45</w:t>
            </w:r>
          </w:p>
          <w:p w:rsidR="003F15E8" w:rsidRDefault="003F15E8" w:rsidP="006072C5">
            <w:pPr>
              <w:jc w:val="both"/>
            </w:pPr>
            <w:r>
              <w:t>и т.д.</w:t>
            </w:r>
          </w:p>
        </w:tc>
      </w:tr>
      <w:tr w:rsidR="003F15E8" w:rsidTr="00AA3891">
        <w:tc>
          <w:tcPr>
            <w:tcW w:w="442" w:type="dxa"/>
            <w:shd w:val="clear" w:color="auto" w:fill="F2DBDB" w:themeFill="accent2" w:themeFillTint="33"/>
          </w:tcPr>
          <w:p w:rsidR="003F15E8" w:rsidRPr="003F15E8" w:rsidRDefault="003F15E8" w:rsidP="00991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66" w:type="dxa"/>
            <w:shd w:val="clear" w:color="auto" w:fill="F2DBDB" w:themeFill="accent2" w:themeFillTint="33"/>
          </w:tcPr>
          <w:p w:rsidR="003F15E8" w:rsidRPr="009A2205" w:rsidRDefault="003F15E8" w:rsidP="006072C5">
            <w:pPr>
              <w:jc w:val="both"/>
            </w:pPr>
            <w:r>
              <w:t>Количество занимающихся (план и факт)</w:t>
            </w:r>
          </w:p>
        </w:tc>
        <w:tc>
          <w:tcPr>
            <w:tcW w:w="2003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 xml:space="preserve">Ручной ввод информации в двух ячейках </w:t>
            </w:r>
          </w:p>
        </w:tc>
        <w:tc>
          <w:tcPr>
            <w:tcW w:w="1942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Вводится планируемое и фактическое количество занимающихся</w:t>
            </w:r>
          </w:p>
        </w:tc>
        <w:tc>
          <w:tcPr>
            <w:tcW w:w="2018" w:type="dxa"/>
            <w:shd w:val="clear" w:color="auto" w:fill="F2DBDB" w:themeFill="accent2" w:themeFillTint="33"/>
          </w:tcPr>
          <w:p w:rsidR="003F15E8" w:rsidRDefault="003F15E8" w:rsidP="006072C5">
            <w:pPr>
              <w:jc w:val="both"/>
            </w:pPr>
            <w:r>
              <w:t>8</w:t>
            </w:r>
            <w:r>
              <w:rPr>
                <w:lang w:val="en-US"/>
              </w:rPr>
              <w:t>/</w:t>
            </w:r>
            <w:r>
              <w:t>6</w:t>
            </w:r>
          </w:p>
          <w:p w:rsidR="003F15E8" w:rsidRDefault="003F15E8" w:rsidP="006072C5">
            <w:pPr>
              <w:jc w:val="both"/>
            </w:pPr>
            <w:r>
              <w:t>10</w:t>
            </w:r>
            <w:r>
              <w:rPr>
                <w:lang w:val="en-US"/>
              </w:rPr>
              <w:t>/</w:t>
            </w:r>
            <w:r>
              <w:t>8</w:t>
            </w:r>
          </w:p>
          <w:p w:rsidR="003F15E8" w:rsidRDefault="003F15E8" w:rsidP="006072C5">
            <w:pPr>
              <w:jc w:val="both"/>
            </w:pPr>
            <w:r>
              <w:t>12</w:t>
            </w:r>
            <w:r>
              <w:rPr>
                <w:lang w:val="en-US"/>
              </w:rPr>
              <w:t>/</w:t>
            </w:r>
            <w:r>
              <w:t>12</w:t>
            </w:r>
          </w:p>
          <w:p w:rsidR="003F15E8" w:rsidRDefault="003F15E8" w:rsidP="006072C5">
            <w:pPr>
              <w:jc w:val="both"/>
            </w:pPr>
            <w:r>
              <w:t>и т.д.</w:t>
            </w:r>
          </w:p>
        </w:tc>
      </w:tr>
    </w:tbl>
    <w:p w:rsidR="00991BC7" w:rsidRPr="00991BC7" w:rsidRDefault="00991BC7" w:rsidP="00991BC7">
      <w:pPr>
        <w:spacing w:after="0"/>
        <w:jc w:val="both"/>
      </w:pPr>
    </w:p>
    <w:sectPr w:rsidR="00991BC7" w:rsidRPr="0099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7C7"/>
    <w:multiLevelType w:val="hybridMultilevel"/>
    <w:tmpl w:val="372C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5913"/>
    <w:multiLevelType w:val="hybridMultilevel"/>
    <w:tmpl w:val="20023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5C84"/>
    <w:multiLevelType w:val="hybridMultilevel"/>
    <w:tmpl w:val="8C18D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07CC"/>
    <w:multiLevelType w:val="hybridMultilevel"/>
    <w:tmpl w:val="ED3E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35"/>
    <w:rsid w:val="00072796"/>
    <w:rsid w:val="001D5937"/>
    <w:rsid w:val="003B4630"/>
    <w:rsid w:val="003F15E8"/>
    <w:rsid w:val="004036C8"/>
    <w:rsid w:val="005C3B7B"/>
    <w:rsid w:val="00654069"/>
    <w:rsid w:val="00755166"/>
    <w:rsid w:val="0096004A"/>
    <w:rsid w:val="00991BC7"/>
    <w:rsid w:val="009A2205"/>
    <w:rsid w:val="00AA3891"/>
    <w:rsid w:val="00D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4D3F7-709F-4E41-9D2B-C34BD5F0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Markovski</dc:creator>
  <cp:lastModifiedBy>Пользователь Windows</cp:lastModifiedBy>
  <cp:revision>2</cp:revision>
  <dcterms:created xsi:type="dcterms:W3CDTF">2020-06-21T12:46:00Z</dcterms:created>
  <dcterms:modified xsi:type="dcterms:W3CDTF">2020-06-21T12:46:00Z</dcterms:modified>
</cp:coreProperties>
</file>