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520"/>
        <w:jc w:val="center"/>
      </w:pPr>
      <w:r>
        <w:rPr>
          <w:rFonts w:ascii="Arial" w:cs="Arial" w:eastAsia="Arial" w:hAnsi="Arial"/>
          <w:b/>
          <w:bCs/>
          <w:color w:val="1B3A6B"/>
          <w:sz w:val="52"/>
          <w:szCs w:val="52"/>
        </w:rPr>
        <w:t xml:space="preserve">Guaranteed Rate</w:t>
      </w:r>
    </w:p>
    <w:p>
      <w:pPr>
        <w:spacing w:after="80" w:before="0"/>
        <w:jc w:val="center"/>
      </w:pPr>
      <w:r>
        <w:rPr>
          <w:rFonts w:ascii="Arial" w:cs="Arial" w:eastAsia="Arial" w:hAnsi="Arial"/>
          <w:b/>
          <w:bCs/>
          <w:color w:val="2E75B6"/>
          <w:sz w:val="38"/>
          <w:szCs w:val="38"/>
        </w:rPr>
        <w:t xml:space="preserve">Borrower &amp; Customer AI Assistant</w:t>
      </w:r>
    </w:p>
    <w:p>
      <w:pPr>
        <w:spacing w:after="40" w:before="0"/>
        <w:jc w:val="center"/>
      </w:pPr>
      <w:r>
        <w:rPr>
          <w:rFonts w:ascii="Arial" w:cs="Arial" w:eastAsia="Arial" w:hAnsi="Arial"/>
          <w:color w:val="555555"/>
          <w:sz w:val="26"/>
          <w:szCs w:val="26"/>
        </w:rPr>
        <w:t xml:space="preserve">Question Bank  ·  Real-Time Data Lookups  ·  Conversation Flow Design</w:t>
      </w:r>
    </w:p>
    <w:p>
      <w:pPr>
        <w:pBdr>
          <w:bottom w:val="single" w:color="2E75B6" w:sz="6" w:space="2"/>
        </w:pBdr>
        <w:spacing w:after="0" w:before="0"/>
      </w:pPr>
      <w:r>
        <w:rPr>
          <w:rFonts w:ascii="Arial" w:cs="Arial" w:eastAsia="Arial" w:hAnsi="Arial"/>
          <w:sz w:val="20"/>
          <w:szCs w:val="20"/>
        </w:rPr>
        <w:t xml:space="preserve"/>
      </w:r>
    </w:p>
    <w:p>
      <w:pPr>
        <w:spacing w:after="60" w:before="60"/>
        <w:jc w:val="center"/>
      </w:pPr>
      <w:r>
        <w:rPr>
          <w:rFonts w:ascii="Arial" w:cs="Arial" w:eastAsia="Arial" w:hAnsi="Arial"/>
          <w:i/>
          <w:iCs/>
          <w:color w:val="888888"/>
          <w:sz w:val="20"/>
          <w:szCs w:val="20"/>
        </w:rPr>
        <w:t xml:space="preserve">Product &amp; Engineering Reference  |  March 25, 2026</w:t>
      </w:r>
    </w:p>
    <w:p>
      <w:pPr>
        <w:spacing w:after="500" w:before="40"/>
        <w:jc w:val="center"/>
      </w:pPr>
      <w:r>
        <w:rPr>
          <w:rFonts w:ascii="Arial" w:cs="Arial" w:eastAsia="Arial" w:hAnsi="Arial"/>
          <w:b/>
          <w:bCs/>
          <w:color w:val="CC0000"/>
          <w:sz w:val="20"/>
          <w:szCs w:val="20"/>
        </w:rPr>
        <w:t xml:space="preserve">INTERNAL — CONFIDENTIAL</w:t>
      </w:r>
    </w:p>
    <w:p>
      <w:pPr>
        <w:pBdr>
          <w:bottom w:val="single" w:color="1B3A6B" w:sz="3" w:space="2"/>
        </w:pBdr>
        <w:spacing w:after="100" w:before="240"/>
      </w:pPr>
      <w:r>
        <w:rPr>
          <w:rFonts w:ascii="Arial" w:cs="Arial" w:eastAsia="Arial" w:hAnsi="Arial"/>
          <w:b/>
          <w:bCs/>
          <w:color w:val="1B3A6B"/>
          <w:sz w:val="22"/>
          <w:szCs w:val="22"/>
        </w:rPr>
        <w:t xml:space="preserve">Purpose &amp; Scope</w:t>
      </w:r>
    </w:p>
    <w:p>
      <w:pPr>
        <w:spacing w:after="200" w:before="0"/>
      </w:pPr>
      <w:r>
        <w:rPr>
          <w:rFonts w:ascii="Arial" w:cs="Arial" w:eastAsia="Arial" w:hAnsi="Arial"/>
          <w:color w:val="2C2C2C"/>
          <w:sz w:val="20"/>
          <w:szCs w:val="20"/>
        </w:rPr>
        <w:t xml:space="preserve">This document defines the complete question bank and AI response triggers for the Borrower-facing AI Assistant. It covers three major areas: (1) prospective borrowers exploring loan options, (2) existing borrowers tracking their application, and (3) real-time dynamic lookups — where the assistant queries Rate's live backend systems to return current loan status, appraisal status, document conditions, rate lock details, and closing information. Each question is mapped to a backend action and, where applicable, a sample live response format.</w:t>
      </w:r>
    </w:p>
    <w:p>
      <w:pPr>
        <w:pBdr>
          <w:bottom w:val="single" w:color="1B3A6B" w:sz="3" w:space="2"/>
        </w:pBdr>
        <w:spacing w:after="100" w:before="240"/>
      </w:pPr>
      <w:r>
        <w:rPr>
          <w:rFonts w:ascii="Arial" w:cs="Arial" w:eastAsia="Arial" w:hAnsi="Arial"/>
          <w:b/>
          <w:bCs/>
          <w:color w:val="1B3A6B"/>
          <w:sz w:val="22"/>
          <w:szCs w:val="22"/>
        </w:rPr>
        <w:t xml:space="preserve">Supported User Journeys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B0C4DE" w:sz="1"/>
              <w:left w:val="single" w:color="B0C4DE" w:sz="1"/>
              <w:bottom w:val="single" w:color="B0C4DE" w:sz="1"/>
              <w:right w:val="single" w:color="B0C4DE" w:sz="1"/>
            </w:tcBorders>
            <w:shd w:fill="0D6B72"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  Prospective Borrower</w:t>
            </w:r>
          </w:p>
        </w:tc>
        <w:tc>
          <w:tcPr>
            <w:tcBorders>
              <w:top w:val="single" w:color="B0C4DE" w:sz="1"/>
              <w:left w:val="single" w:color="B0C4DE" w:sz="1"/>
              <w:bottom w:val="single" w:color="B0C4DE" w:sz="1"/>
              <w:right w:val="single" w:color="B0C4DE" w:sz="1"/>
            </w:tcBorders>
            <w:shd w:fill="1A6B3C"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  Active Borrower</w:t>
            </w:r>
          </w:p>
        </w:tc>
        <w:tc>
          <w:tcPr>
            <w:tcBorders>
              <w:top w:val="single" w:color="B0C4DE" w:sz="1"/>
              <w:left w:val="single" w:color="B0C4DE" w:sz="1"/>
              <w:bottom w:val="single" w:color="B0C4DE" w:sz="1"/>
              <w:right w:val="single" w:color="B0C4DE" w:sz="1"/>
            </w:tcBorders>
            <w:shd w:fill="8B5E00"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  Real-Time Lookup</w:t>
            </w:r>
          </w:p>
        </w:tc>
      </w:tr>
      <w:tr>
        <w:tc>
          <w:tcPr>
            <w:tcBorders>
              <w:top w:val="single" w:color="B0C4DE" w:sz="1"/>
              <w:left w:val="single" w:color="B0C4DE" w:sz="1"/>
              <w:bottom w:val="single" w:color="B0C4DE" w:sz="1"/>
              <w:right w:val="single" w:color="B0C4DE" w:sz="1"/>
            </w:tcBorders>
            <w:shd w:fill="F5F7FA" w:val="clear"/>
            <w:tcMar>
              <w:top w:type="dxa" w:w="120"/>
              <w:left w:type="dxa" w:w="140"/>
              <w:bottom w:type="dxa" w:w="120"/>
              <w:right w:type="dxa" w:w="140"/>
            </w:tcMar>
          </w:tcPr>
          <w:p>
            <w:r>
              <w:rPr>
                <w:rFonts w:ascii="Arial" w:cs="Arial" w:eastAsia="Arial" w:hAnsi="Arial"/>
                <w:color w:val="2C2C2C"/>
                <w:sz w:val="19"/>
                <w:szCs w:val="19"/>
              </w:rPr>
              <w:t xml:space="preserve">Exploring mortgage options, rates, eligibility, and the application process for the first time.</w:t>
            </w:r>
          </w:p>
        </w:tc>
        <w:tc>
          <w:tcPr>
            <w:tcBorders>
              <w:top w:val="single" w:color="B0C4DE" w:sz="1"/>
              <w:left w:val="single" w:color="B0C4DE" w:sz="1"/>
              <w:bottom w:val="single" w:color="B0C4DE" w:sz="1"/>
              <w:right w:val="single" w:color="B0C4DE" w:sz="1"/>
            </w:tcBorders>
            <w:shd w:fill="F5F7FA" w:val="clear"/>
            <w:tcMar>
              <w:top w:type="dxa" w:w="120"/>
              <w:left w:type="dxa" w:w="140"/>
              <w:bottom w:type="dxa" w:w="120"/>
              <w:right w:type="dxa" w:w="140"/>
            </w:tcMar>
          </w:tcPr>
          <w:p>
            <w:r>
              <w:rPr>
                <w:rFonts w:ascii="Arial" w:cs="Arial" w:eastAsia="Arial" w:hAnsi="Arial"/>
                <w:color w:val="2C2C2C"/>
                <w:sz w:val="19"/>
                <w:szCs w:val="19"/>
              </w:rPr>
              <w:t xml:space="preserve">Has submitted an application and wants to track progress, manage documents, and reach their loan officer.</w:t>
            </w:r>
          </w:p>
        </w:tc>
        <w:tc>
          <w:tcPr>
            <w:tcBorders>
              <w:top w:val="single" w:color="B0C4DE" w:sz="1"/>
              <w:left w:val="single" w:color="B0C4DE" w:sz="1"/>
              <w:bottom w:val="single" w:color="B0C4DE" w:sz="1"/>
              <w:right w:val="single" w:color="B0C4DE" w:sz="1"/>
            </w:tcBorders>
            <w:shd w:fill="F5F7FA" w:val="clear"/>
            <w:tcMar>
              <w:top w:type="dxa" w:w="120"/>
              <w:left w:type="dxa" w:w="140"/>
              <w:bottom w:type="dxa" w:w="120"/>
              <w:right w:type="dxa" w:w="140"/>
            </w:tcMar>
          </w:tcPr>
          <w:p>
            <w:r>
              <w:rPr>
                <w:rFonts w:ascii="Arial" w:cs="Arial" w:eastAsia="Arial" w:hAnsi="Arial"/>
                <w:color w:val="2C2C2C"/>
                <w:sz w:val="19"/>
                <w:szCs w:val="19"/>
              </w:rPr>
              <w:t xml:space="preserve">Needs a live answer — current loan status, appraisal result, rate lock expiry, cash-to-close, or conditions checklist — pulled instantly from Rate's systems.</w:t>
            </w:r>
          </w:p>
        </w:tc>
      </w:tr>
    </w:tbl>
    <w:p>
      <w:pPr>
        <w:spacing w:after="0" w:before="120"/>
      </w:pPr>
      <w:r>
        <w:rPr>
          <w:rFonts w:ascii="Arial" w:cs="Arial" w:eastAsia="Arial" w:hAnsi="Arial"/>
          <w:sz w:val="20"/>
          <w:szCs w:val="20"/>
        </w:rPr>
        <w:t xml:space="preserve"/>
      </w:r>
    </w:p>
    <w:p>
      <w:pPr>
        <w:spacing w:after="0" w:before="10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6B72"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PART A — Prospective Borrowers (New Applicants)</w:t>
            </w:r>
          </w:p>
        </w:tc>
      </w:tr>
    </w:tbl>
    <w:p>
      <w:pPr>
        <w:spacing w:after="160" w:before="80"/>
      </w:pPr>
      <w:r>
        <w:rPr>
          <w:rFonts w:ascii="Arial" w:cs="Arial" w:eastAsia="Arial" w:hAnsi="Arial"/>
          <w:i/>
          <w:iCs/>
          <w:color w:val="555555"/>
          <w:sz w:val="20"/>
          <w:szCs w:val="20"/>
        </w:rPr>
        <w:t xml:space="preserve">For users exploring mortgage or loan options for the first time — no application on file yet.</w:t>
      </w:r>
    </w:p>
    <w:p>
      <w:pPr>
        <w:pBdr>
          <w:bottom w:val="single" w:color="0D6B72" w:sz="3" w:space="2"/>
        </w:pBdr>
        <w:spacing w:after="100" w:before="240"/>
      </w:pPr>
      <w:r>
        <w:rPr>
          <w:rFonts w:ascii="Arial" w:cs="Arial" w:eastAsia="Arial" w:hAnsi="Arial"/>
          <w:b/>
          <w:bCs/>
          <w:color w:val="0D6B72"/>
          <w:sz w:val="22"/>
          <w:szCs w:val="22"/>
        </w:rPr>
        <w:t xml:space="preserve">A1. Loan Products &amp;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1700"/>
        <w:gridCol w:w="4940"/>
        <w:gridCol w:w="2300"/>
      </w:tblGrid>
      <w:tr>
        <w:trPr>
          <w:tblHeader/>
        </w:trPr>
        <w:tc>
          <w:tcPr>
            <w:tcW w:type="dxa" w:w="420"/>
            <w:tcBorders>
              <w:top w:val="single" w:color="B0C4DE" w:sz="1"/>
              <w:left w:val="single" w:color="B0C4DE" w:sz="1"/>
              <w:bottom w:val="single" w:color="B0C4DE" w:sz="1"/>
              <w:right w:val="single" w:color="B0C4DE" w:sz="1"/>
            </w:tcBorders>
            <w:shd w:fill="1B3A6B"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w:t>
            </w:r>
          </w:p>
        </w:tc>
        <w:tc>
          <w:tcPr>
            <w:tcW w:type="dxa" w:w="1700"/>
            <w:tcBorders>
              <w:top w:val="single" w:color="B0C4DE" w:sz="1"/>
              <w:left w:val="single" w:color="B0C4DE" w:sz="1"/>
              <w:bottom w:val="single" w:color="B0C4DE" w:sz="1"/>
              <w:right w:val="single" w:color="B0C4DE" w:sz="1"/>
            </w:tcBorders>
            <w:shd w:fill="1B3A6B"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Category</w:t>
            </w:r>
          </w:p>
        </w:tc>
        <w:tc>
          <w:tcPr>
            <w:tcW w:type="dxa" w:w="4940"/>
            <w:tcBorders>
              <w:top w:val="single" w:color="B0C4DE" w:sz="1"/>
              <w:left w:val="single" w:color="B0C4DE" w:sz="1"/>
              <w:bottom w:val="single" w:color="B0C4DE" w:sz="1"/>
              <w:right w:val="single" w:color="B0C4DE" w:sz="1"/>
            </w:tcBorders>
            <w:shd w:fill="1B3A6B"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Question / Prompt</w:t>
            </w:r>
          </w:p>
        </w:tc>
        <w:tc>
          <w:tcPr>
            <w:tcW w:type="dxa" w:w="2300"/>
            <w:tcBorders>
              <w:top w:val="single" w:color="B0C4DE" w:sz="1"/>
              <w:left w:val="single" w:color="B0C4DE" w:sz="1"/>
              <w:bottom w:val="single" w:color="B0C4DE" w:sz="1"/>
              <w:right w:val="single" w:color="B0C4DE" w:sz="1"/>
            </w:tcBorders>
            <w:shd w:fill="1B3A6B"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Backend Action</w:t>
            </w:r>
          </w:p>
        </w:tc>
      </w:tr>
      <w:tr>
        <w:tc>
          <w:tcPr>
            <w:tcW w:type="dxa" w:w="42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9"/>
                <w:szCs w:val="19"/>
              </w:rPr>
              <w:t xml:space="preserve">1</w:t>
            </w:r>
          </w:p>
        </w:tc>
        <w:tc>
          <w:tcPr>
            <w:tcW w:type="dxa" w:w="1700"/>
            <w:tcBorders>
              <w:top w:val="single" w:color="B0C4DE" w:sz="1"/>
              <w:left w:val="single" w:color="B0C4DE" w:sz="1"/>
              <w:bottom w:val="single" w:color="B0C4DE" w:sz="1"/>
              <w:right w:val="single" w:color="B0C4DE" w:sz="1"/>
            </w:tcBorders>
            <w:shd w:fill="D6E4F7" w:val="clear"/>
            <w:tcMar>
              <w:top w:type="dxa" w:w="80"/>
              <w:left w:type="dxa" w:w="120"/>
              <w:bottom w:type="dxa" w:w="80"/>
              <w:right w:type="dxa" w:w="120"/>
            </w:tcMar>
            <w:vAlign w:val="center"/>
          </w:tcPr>
          <w:p>
            <w:pPr>
              <w:jc w:val="left"/>
            </w:pPr>
            <w:r>
              <w:rPr>
                <w:rFonts w:ascii="Arial" w:cs="Arial" w:eastAsia="Arial" w:hAnsi="Arial"/>
                <w:b/>
                <w:bCs/>
                <w:i w:val="false"/>
                <w:iCs w:val="false"/>
                <w:color w:val="1B4F8C"/>
                <w:sz w:val="18"/>
                <w:szCs w:val="18"/>
              </w:rPr>
              <w:t xml:space="preserve">Loan Types</w:t>
            </w:r>
          </w:p>
        </w:tc>
        <w:tc>
          <w:tcPr>
            <w:tcW w:type="dxa" w:w="49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What types of home loans does Rate offer?</w:t>
            </w:r>
          </w:p>
        </w:tc>
        <w:tc>
          <w:tcPr>
            <w:tcW w:type="dxa" w:w="23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7"/>
                <w:szCs w:val="17"/>
              </w:rPr>
              <w:t xml:space="preserve">Product Catalog API</w:t>
            </w:r>
          </w:p>
        </w:tc>
      </w:tr>
      <w:tr>
        <w:tc>
          <w:tcPr>
            <w:tcW w:type="dxa" w:w="42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9"/>
                <w:szCs w:val="19"/>
              </w:rPr>
              <w:t xml:space="preserve">2</w:t>
            </w:r>
          </w:p>
        </w:tc>
        <w:tc>
          <w:tcPr>
            <w:tcW w:type="dxa" w:w="1700"/>
            <w:tcBorders>
              <w:top w:val="single" w:color="B0C4DE" w:sz="1"/>
              <w:left w:val="single" w:color="B0C4DE" w:sz="1"/>
              <w:bottom w:val="single" w:color="B0C4DE" w:sz="1"/>
              <w:right w:val="single" w:color="B0C4DE" w:sz="1"/>
            </w:tcBorders>
            <w:shd w:fill="D6E4F7" w:val="clear"/>
            <w:tcMar>
              <w:top w:type="dxa" w:w="80"/>
              <w:left w:type="dxa" w:w="120"/>
              <w:bottom w:type="dxa" w:w="80"/>
              <w:right w:type="dxa" w:w="120"/>
            </w:tcMar>
            <w:vAlign w:val="center"/>
          </w:tcPr>
          <w:p>
            <w:pPr>
              <w:jc w:val="left"/>
            </w:pPr>
            <w:r>
              <w:rPr>
                <w:rFonts w:ascii="Arial" w:cs="Arial" w:eastAsia="Arial" w:hAnsi="Arial"/>
                <w:b/>
                <w:bCs/>
                <w:i w:val="false"/>
                <w:iCs w:val="false"/>
                <w:color w:val="1B4F8C"/>
                <w:sz w:val="18"/>
                <w:szCs w:val="18"/>
              </w:rPr>
              <w:t xml:space="preserve">Loan Types</w:t>
            </w:r>
          </w:p>
        </w:tc>
        <w:tc>
          <w:tcPr>
            <w:tcW w:type="dxa" w:w="49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What is the difference between a fixed-rate and adjustable-rate mortgage?</w:t>
            </w:r>
          </w:p>
        </w:tc>
        <w:tc>
          <w:tcPr>
            <w:tcW w:type="dxa" w:w="23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7"/>
                <w:szCs w:val="17"/>
              </w:rPr>
              <w:t xml:space="preserve">Static FAQ</w:t>
            </w:r>
          </w:p>
        </w:tc>
      </w:tr>
      <w:tr>
        <w:tc>
          <w:tcPr>
            <w:tcW w:type="dxa" w:w="42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9"/>
                <w:szCs w:val="19"/>
              </w:rPr>
              <w:t xml:space="preserve">3</w:t>
            </w:r>
          </w:p>
        </w:tc>
        <w:tc>
          <w:tcPr>
            <w:tcW w:type="dxa" w:w="1700"/>
            <w:tcBorders>
              <w:top w:val="single" w:color="B0C4DE" w:sz="1"/>
              <w:left w:val="single" w:color="B0C4DE" w:sz="1"/>
              <w:bottom w:val="single" w:color="B0C4DE" w:sz="1"/>
              <w:right w:val="single" w:color="B0C4DE" w:sz="1"/>
            </w:tcBorders>
            <w:shd w:fill="D6E4F7" w:val="clear"/>
            <w:tcMar>
              <w:top w:type="dxa" w:w="80"/>
              <w:left w:type="dxa" w:w="120"/>
              <w:bottom w:type="dxa" w:w="80"/>
              <w:right w:type="dxa" w:w="120"/>
            </w:tcMar>
            <w:vAlign w:val="center"/>
          </w:tcPr>
          <w:p>
            <w:pPr>
              <w:jc w:val="left"/>
            </w:pPr>
            <w:r>
              <w:rPr>
                <w:rFonts w:ascii="Arial" w:cs="Arial" w:eastAsia="Arial" w:hAnsi="Arial"/>
                <w:b/>
                <w:bCs/>
                <w:i w:val="false"/>
                <w:iCs w:val="false"/>
                <w:color w:val="1B4F8C"/>
                <w:sz w:val="18"/>
                <w:szCs w:val="18"/>
              </w:rPr>
              <w:t xml:space="preserve">Loan Types</w:t>
            </w:r>
          </w:p>
        </w:tc>
        <w:tc>
          <w:tcPr>
            <w:tcW w:type="dxa" w:w="49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Am I eligible for an FHA loan?</w:t>
            </w:r>
          </w:p>
        </w:tc>
        <w:tc>
          <w:tcPr>
            <w:tcW w:type="dxa" w:w="23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7"/>
                <w:szCs w:val="17"/>
              </w:rPr>
              <w:t xml:space="preserve">Eligibility Engine (soft check)</w:t>
            </w:r>
          </w:p>
        </w:tc>
      </w:tr>
      <w:tr>
        <w:tc>
          <w:tcPr>
            <w:tcW w:type="dxa" w:w="42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9"/>
                <w:szCs w:val="19"/>
              </w:rPr>
              <w:t xml:space="preserve">4</w:t>
            </w:r>
          </w:p>
        </w:tc>
        <w:tc>
          <w:tcPr>
            <w:tcW w:type="dxa" w:w="1700"/>
            <w:tcBorders>
              <w:top w:val="single" w:color="B0C4DE" w:sz="1"/>
              <w:left w:val="single" w:color="B0C4DE" w:sz="1"/>
              <w:bottom w:val="single" w:color="B0C4DE" w:sz="1"/>
              <w:right w:val="single" w:color="B0C4DE" w:sz="1"/>
            </w:tcBorders>
            <w:shd w:fill="D6E4F7" w:val="clear"/>
            <w:tcMar>
              <w:top w:type="dxa" w:w="80"/>
              <w:left w:type="dxa" w:w="120"/>
              <w:bottom w:type="dxa" w:w="80"/>
              <w:right w:type="dxa" w:w="120"/>
            </w:tcMar>
            <w:vAlign w:val="center"/>
          </w:tcPr>
          <w:p>
            <w:pPr>
              <w:jc w:val="left"/>
            </w:pPr>
            <w:r>
              <w:rPr>
                <w:rFonts w:ascii="Arial" w:cs="Arial" w:eastAsia="Arial" w:hAnsi="Arial"/>
                <w:b/>
                <w:bCs/>
                <w:i w:val="false"/>
                <w:iCs w:val="false"/>
                <w:color w:val="1B4F8C"/>
                <w:sz w:val="18"/>
                <w:szCs w:val="18"/>
              </w:rPr>
              <w:t xml:space="preserve">Loan Types</w:t>
            </w:r>
          </w:p>
        </w:tc>
        <w:tc>
          <w:tcPr>
            <w:tcW w:type="dxa" w:w="49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What is a jumbo loan and do I need one for my purchase price?</w:t>
            </w:r>
          </w:p>
        </w:tc>
        <w:tc>
          <w:tcPr>
            <w:tcW w:type="dxa" w:w="23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7"/>
                <w:szCs w:val="17"/>
              </w:rPr>
              <w:t xml:space="preserve">Pricing Engine / FAQ</w:t>
            </w:r>
          </w:p>
        </w:tc>
      </w:tr>
      <w:tr>
        <w:tc>
          <w:tcPr>
            <w:tcW w:type="dxa" w:w="42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9"/>
                <w:szCs w:val="19"/>
              </w:rPr>
              <w:t xml:space="preserve">5</w:t>
            </w:r>
          </w:p>
        </w:tc>
        <w:tc>
          <w:tcPr>
            <w:tcW w:type="dxa" w:w="1700"/>
            <w:tcBorders>
              <w:top w:val="single" w:color="B0C4DE" w:sz="1"/>
              <w:left w:val="single" w:color="B0C4DE" w:sz="1"/>
              <w:bottom w:val="single" w:color="B0C4DE" w:sz="1"/>
              <w:right w:val="single" w:color="B0C4DE" w:sz="1"/>
            </w:tcBorders>
            <w:shd w:fill="D6E4F7" w:val="clear"/>
            <w:tcMar>
              <w:top w:type="dxa" w:w="80"/>
              <w:left w:type="dxa" w:w="120"/>
              <w:bottom w:type="dxa" w:w="80"/>
              <w:right w:type="dxa" w:w="120"/>
            </w:tcMar>
            <w:vAlign w:val="center"/>
          </w:tcPr>
          <w:p>
            <w:pPr>
              <w:jc w:val="left"/>
            </w:pPr>
            <w:r>
              <w:rPr>
                <w:rFonts w:ascii="Arial" w:cs="Arial" w:eastAsia="Arial" w:hAnsi="Arial"/>
                <w:b/>
                <w:bCs/>
                <w:i w:val="false"/>
                <w:iCs w:val="false"/>
                <w:color w:val="1B4F8C"/>
                <w:sz w:val="18"/>
                <w:szCs w:val="18"/>
              </w:rPr>
              <w:t xml:space="preserve">Loan Types</w:t>
            </w:r>
          </w:p>
        </w:tc>
        <w:tc>
          <w:tcPr>
            <w:tcW w:type="dxa" w:w="49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Can I get a VA loan? What are the requirements?</w:t>
            </w:r>
          </w:p>
        </w:tc>
        <w:tc>
          <w:tcPr>
            <w:tcW w:type="dxa" w:w="23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7"/>
                <w:szCs w:val="17"/>
              </w:rPr>
              <w:t xml:space="preserve">VA Eligibility API</w:t>
            </w:r>
          </w:p>
        </w:tc>
      </w:tr>
      <w:tr>
        <w:tc>
          <w:tcPr>
            <w:tcW w:type="dxa" w:w="42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9"/>
                <w:szCs w:val="19"/>
              </w:rPr>
              <w:t xml:space="preserve">6</w:t>
            </w:r>
          </w:p>
        </w:tc>
        <w:tc>
          <w:tcPr>
            <w:tcW w:type="dxa" w:w="1700"/>
            <w:tcBorders>
              <w:top w:val="single" w:color="B0C4DE" w:sz="1"/>
              <w:left w:val="single" w:color="B0C4DE" w:sz="1"/>
              <w:bottom w:val="single" w:color="B0C4DE" w:sz="1"/>
              <w:right w:val="single" w:color="B0C4DE" w:sz="1"/>
            </w:tcBorders>
            <w:shd w:fill="D6E4F7" w:val="clear"/>
            <w:tcMar>
              <w:top w:type="dxa" w:w="80"/>
              <w:left w:type="dxa" w:w="120"/>
              <w:bottom w:type="dxa" w:w="80"/>
              <w:right w:type="dxa" w:w="120"/>
            </w:tcMar>
            <w:vAlign w:val="center"/>
          </w:tcPr>
          <w:p>
            <w:pPr>
              <w:jc w:val="left"/>
            </w:pPr>
            <w:r>
              <w:rPr>
                <w:rFonts w:ascii="Arial" w:cs="Arial" w:eastAsia="Arial" w:hAnsi="Arial"/>
                <w:b/>
                <w:bCs/>
                <w:i w:val="false"/>
                <w:iCs w:val="false"/>
                <w:color w:val="1B4F8C"/>
                <w:sz w:val="18"/>
                <w:szCs w:val="18"/>
              </w:rPr>
              <w:t xml:space="preserve">Loan Types</w:t>
            </w:r>
          </w:p>
        </w:tc>
        <w:tc>
          <w:tcPr>
            <w:tcW w:type="dxa" w:w="49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What is a USDA loan and do I qualify based on location?</w:t>
            </w:r>
          </w:p>
        </w:tc>
        <w:tc>
          <w:tcPr>
            <w:tcW w:type="dxa" w:w="23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7"/>
                <w:szCs w:val="17"/>
              </w:rPr>
              <w:t xml:space="preserve">USDA Eligibility API</w:t>
            </w:r>
          </w:p>
        </w:tc>
      </w:tr>
      <w:tr>
        <w:tc>
          <w:tcPr>
            <w:tcW w:type="dxa" w:w="42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9"/>
                <w:szCs w:val="19"/>
              </w:rPr>
              <w:t xml:space="preserve">7</w:t>
            </w:r>
          </w:p>
        </w:tc>
        <w:tc>
          <w:tcPr>
            <w:tcW w:type="dxa" w:w="1700"/>
            <w:tcBorders>
              <w:top w:val="single" w:color="B0C4DE" w:sz="1"/>
              <w:left w:val="single" w:color="B0C4DE" w:sz="1"/>
              <w:bottom w:val="single" w:color="B0C4DE" w:sz="1"/>
              <w:right w:val="single" w:color="B0C4DE" w:sz="1"/>
            </w:tcBorders>
            <w:shd w:fill="D6E4F7" w:val="clear"/>
            <w:tcMar>
              <w:top w:type="dxa" w:w="80"/>
              <w:left w:type="dxa" w:w="120"/>
              <w:bottom w:type="dxa" w:w="80"/>
              <w:right w:type="dxa" w:w="120"/>
            </w:tcMar>
            <w:vAlign w:val="center"/>
          </w:tcPr>
          <w:p>
            <w:pPr>
              <w:jc w:val="left"/>
            </w:pPr>
            <w:r>
              <w:rPr>
                <w:rFonts w:ascii="Arial" w:cs="Arial" w:eastAsia="Arial" w:hAnsi="Arial"/>
                <w:b/>
                <w:bCs/>
                <w:i w:val="false"/>
                <w:iCs w:val="false"/>
                <w:color w:val="1B4F8C"/>
                <w:sz w:val="18"/>
                <w:szCs w:val="18"/>
              </w:rPr>
              <w:t xml:space="preserve">Loan Types</w:t>
            </w:r>
          </w:p>
        </w:tc>
        <w:tc>
          <w:tcPr>
            <w:tcW w:type="dxa" w:w="49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Is a 15-year or 30-year mortgage better for me?</w:t>
            </w:r>
          </w:p>
        </w:tc>
        <w:tc>
          <w:tcPr>
            <w:tcW w:type="dxa" w:w="23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7"/>
                <w:szCs w:val="17"/>
              </w:rPr>
              <w:t xml:space="preserve">Recommendation Engine</w:t>
            </w:r>
          </w:p>
        </w:tc>
      </w:tr>
    </w:tbl>
    <w:p>
      <w:pPr>
        <w:spacing w:after="0" w:before="80"/>
      </w:pPr>
      <w:r>
        <w:rPr>
          <w:rFonts w:ascii="Arial" w:cs="Arial" w:eastAsia="Arial" w:hAnsi="Arial"/>
          <w:sz w:val="20"/>
          <w:szCs w:val="20"/>
        </w:rPr>
        <w:t xml:space="preserve"/>
      </w:r>
    </w:p>
    <w:p>
      <w:pPr>
        <w:pBdr>
          <w:bottom w:val="single" w:color="0D6B72" w:sz="3" w:space="2"/>
        </w:pBdr>
        <w:spacing w:after="100" w:before="240"/>
      </w:pPr>
      <w:r>
        <w:rPr>
          <w:rFonts w:ascii="Arial" w:cs="Arial" w:eastAsia="Arial" w:hAnsi="Arial"/>
          <w:b/>
          <w:bCs/>
          <w:color w:val="0D6B72"/>
          <w:sz w:val="22"/>
          <w:szCs w:val="22"/>
        </w:rPr>
        <w:t xml:space="preserve">A2. Rates &amp; Payment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1700"/>
        <w:gridCol w:w="4940"/>
        <w:gridCol w:w="2300"/>
      </w:tblGrid>
      <w:tr>
        <w:trPr>
          <w:tblHeader/>
        </w:trPr>
        <w:tc>
          <w:tcPr>
            <w:tcW w:type="dxa" w:w="420"/>
            <w:tcBorders>
              <w:top w:val="single" w:color="B0C4DE" w:sz="1"/>
              <w:left w:val="single" w:color="B0C4DE" w:sz="1"/>
              <w:bottom w:val="single" w:color="B0C4DE" w:sz="1"/>
              <w:right w:val="single" w:color="B0C4DE" w:sz="1"/>
            </w:tcBorders>
            <w:shd w:fill="1B3A6B"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w:t>
            </w:r>
          </w:p>
        </w:tc>
        <w:tc>
          <w:tcPr>
            <w:tcW w:type="dxa" w:w="1700"/>
            <w:tcBorders>
              <w:top w:val="single" w:color="B0C4DE" w:sz="1"/>
              <w:left w:val="single" w:color="B0C4DE" w:sz="1"/>
              <w:bottom w:val="single" w:color="B0C4DE" w:sz="1"/>
              <w:right w:val="single" w:color="B0C4DE" w:sz="1"/>
            </w:tcBorders>
            <w:shd w:fill="1B3A6B"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Category</w:t>
            </w:r>
          </w:p>
        </w:tc>
        <w:tc>
          <w:tcPr>
            <w:tcW w:type="dxa" w:w="4940"/>
            <w:tcBorders>
              <w:top w:val="single" w:color="B0C4DE" w:sz="1"/>
              <w:left w:val="single" w:color="B0C4DE" w:sz="1"/>
              <w:bottom w:val="single" w:color="B0C4DE" w:sz="1"/>
              <w:right w:val="single" w:color="B0C4DE" w:sz="1"/>
            </w:tcBorders>
            <w:shd w:fill="1B3A6B"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Question / Prompt</w:t>
            </w:r>
          </w:p>
        </w:tc>
        <w:tc>
          <w:tcPr>
            <w:tcW w:type="dxa" w:w="2300"/>
            <w:tcBorders>
              <w:top w:val="single" w:color="B0C4DE" w:sz="1"/>
              <w:left w:val="single" w:color="B0C4DE" w:sz="1"/>
              <w:bottom w:val="single" w:color="B0C4DE" w:sz="1"/>
              <w:right w:val="single" w:color="B0C4DE" w:sz="1"/>
            </w:tcBorders>
            <w:shd w:fill="1B3A6B"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Backend Action</w:t>
            </w:r>
          </w:p>
        </w:tc>
      </w:tr>
      <w:tr>
        <w:tc>
          <w:tcPr>
            <w:tcW w:type="dxa" w:w="42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9"/>
                <w:szCs w:val="19"/>
              </w:rPr>
              <w:t xml:space="preserve">8</w:t>
            </w:r>
          </w:p>
        </w:tc>
        <w:tc>
          <w:tcPr>
            <w:tcW w:type="dxa" w:w="1700"/>
            <w:tcBorders>
              <w:top w:val="single" w:color="B0C4DE" w:sz="1"/>
              <w:left w:val="single" w:color="B0C4DE" w:sz="1"/>
              <w:bottom w:val="single" w:color="B0C4DE" w:sz="1"/>
              <w:right w:val="single" w:color="B0C4DE" w:sz="1"/>
            </w:tcBorders>
            <w:shd w:fill="D6E4F7" w:val="clear"/>
            <w:tcMar>
              <w:top w:type="dxa" w:w="80"/>
              <w:left w:type="dxa" w:w="120"/>
              <w:bottom w:type="dxa" w:w="80"/>
              <w:right w:type="dxa" w:w="120"/>
            </w:tcMar>
            <w:vAlign w:val="center"/>
          </w:tcPr>
          <w:p>
            <w:pPr>
              <w:jc w:val="left"/>
            </w:pPr>
            <w:r>
              <w:rPr>
                <w:rFonts w:ascii="Arial" w:cs="Arial" w:eastAsia="Arial" w:hAnsi="Arial"/>
                <w:b/>
                <w:bCs/>
                <w:i w:val="false"/>
                <w:iCs w:val="false"/>
                <w:color w:val="1B4F8C"/>
                <w:sz w:val="18"/>
                <w:szCs w:val="18"/>
              </w:rPr>
              <w:t xml:space="preserve">Rates</w:t>
            </w:r>
          </w:p>
        </w:tc>
        <w:tc>
          <w:tcPr>
            <w:tcW w:type="dxa" w:w="49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What are today's mortgage rates?</w:t>
            </w:r>
          </w:p>
        </w:tc>
        <w:tc>
          <w:tcPr>
            <w:tcW w:type="dxa" w:w="23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7"/>
                <w:szCs w:val="17"/>
              </w:rPr>
              <w:t xml:space="preserve">Pricing Engine (live)</w:t>
            </w:r>
          </w:p>
        </w:tc>
      </w:tr>
      <w:tr>
        <w:tc>
          <w:tcPr>
            <w:tcW w:type="dxa" w:w="42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9"/>
                <w:szCs w:val="19"/>
              </w:rPr>
              <w:t xml:space="preserve">9</w:t>
            </w:r>
          </w:p>
        </w:tc>
        <w:tc>
          <w:tcPr>
            <w:tcW w:type="dxa" w:w="1700"/>
            <w:tcBorders>
              <w:top w:val="single" w:color="B0C4DE" w:sz="1"/>
              <w:left w:val="single" w:color="B0C4DE" w:sz="1"/>
              <w:bottom w:val="single" w:color="B0C4DE" w:sz="1"/>
              <w:right w:val="single" w:color="B0C4DE" w:sz="1"/>
            </w:tcBorders>
            <w:shd w:fill="D6E4F7" w:val="clear"/>
            <w:tcMar>
              <w:top w:type="dxa" w:w="80"/>
              <w:left w:type="dxa" w:w="120"/>
              <w:bottom w:type="dxa" w:w="80"/>
              <w:right w:type="dxa" w:w="120"/>
            </w:tcMar>
            <w:vAlign w:val="center"/>
          </w:tcPr>
          <w:p>
            <w:pPr>
              <w:jc w:val="left"/>
            </w:pPr>
            <w:r>
              <w:rPr>
                <w:rFonts w:ascii="Arial" w:cs="Arial" w:eastAsia="Arial" w:hAnsi="Arial"/>
                <w:b/>
                <w:bCs/>
                <w:i w:val="false"/>
                <w:iCs w:val="false"/>
                <w:color w:val="1B4F8C"/>
                <w:sz w:val="18"/>
                <w:szCs w:val="18"/>
              </w:rPr>
              <w:t xml:space="preserve">Rates</w:t>
            </w:r>
          </w:p>
        </w:tc>
        <w:tc>
          <w:tcPr>
            <w:tcW w:type="dxa" w:w="49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What would my monthly payment be on a $[X] loan?</w:t>
            </w:r>
          </w:p>
        </w:tc>
        <w:tc>
          <w:tcPr>
            <w:tcW w:type="dxa" w:w="23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7"/>
                <w:szCs w:val="17"/>
              </w:rPr>
              <w:t xml:space="preserve">Payment Calculator API</w:t>
            </w:r>
          </w:p>
        </w:tc>
      </w:tr>
      <w:tr>
        <w:tc>
          <w:tcPr>
            <w:tcW w:type="dxa" w:w="42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9"/>
                <w:szCs w:val="19"/>
              </w:rPr>
              <w:t xml:space="preserve">10</w:t>
            </w:r>
          </w:p>
        </w:tc>
        <w:tc>
          <w:tcPr>
            <w:tcW w:type="dxa" w:w="1700"/>
            <w:tcBorders>
              <w:top w:val="single" w:color="B0C4DE" w:sz="1"/>
              <w:left w:val="single" w:color="B0C4DE" w:sz="1"/>
              <w:bottom w:val="single" w:color="B0C4DE" w:sz="1"/>
              <w:right w:val="single" w:color="B0C4DE" w:sz="1"/>
            </w:tcBorders>
            <w:shd w:fill="D6E4F7" w:val="clear"/>
            <w:tcMar>
              <w:top w:type="dxa" w:w="80"/>
              <w:left w:type="dxa" w:w="120"/>
              <w:bottom w:type="dxa" w:w="80"/>
              <w:right w:type="dxa" w:w="120"/>
            </w:tcMar>
            <w:vAlign w:val="center"/>
          </w:tcPr>
          <w:p>
            <w:pPr>
              <w:jc w:val="left"/>
            </w:pPr>
            <w:r>
              <w:rPr>
                <w:rFonts w:ascii="Arial" w:cs="Arial" w:eastAsia="Arial" w:hAnsi="Arial"/>
                <w:b/>
                <w:bCs/>
                <w:i w:val="false"/>
                <w:iCs w:val="false"/>
                <w:color w:val="1B4F8C"/>
                <w:sz w:val="18"/>
                <w:szCs w:val="18"/>
              </w:rPr>
              <w:t xml:space="preserve">Rates</w:t>
            </w:r>
          </w:p>
        </w:tc>
        <w:tc>
          <w:tcPr>
            <w:tcW w:type="dxa" w:w="49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How does my credit score affect my interest rate?</w:t>
            </w:r>
          </w:p>
        </w:tc>
        <w:tc>
          <w:tcPr>
            <w:tcW w:type="dxa" w:w="23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7"/>
                <w:szCs w:val="17"/>
              </w:rPr>
              <w:t xml:space="preserve">Pricing Engine / FAQ</w:t>
            </w:r>
          </w:p>
        </w:tc>
      </w:tr>
      <w:tr>
        <w:tc>
          <w:tcPr>
            <w:tcW w:type="dxa" w:w="42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9"/>
                <w:szCs w:val="19"/>
              </w:rPr>
              <w:t xml:space="preserve">11</w:t>
            </w:r>
          </w:p>
        </w:tc>
        <w:tc>
          <w:tcPr>
            <w:tcW w:type="dxa" w:w="1700"/>
            <w:tcBorders>
              <w:top w:val="single" w:color="B0C4DE" w:sz="1"/>
              <w:left w:val="single" w:color="B0C4DE" w:sz="1"/>
              <w:bottom w:val="single" w:color="B0C4DE" w:sz="1"/>
              <w:right w:val="single" w:color="B0C4DE" w:sz="1"/>
            </w:tcBorders>
            <w:shd w:fill="D6E4F7" w:val="clear"/>
            <w:tcMar>
              <w:top w:type="dxa" w:w="80"/>
              <w:left w:type="dxa" w:w="120"/>
              <w:bottom w:type="dxa" w:w="80"/>
              <w:right w:type="dxa" w:w="120"/>
            </w:tcMar>
            <w:vAlign w:val="center"/>
          </w:tcPr>
          <w:p>
            <w:pPr>
              <w:jc w:val="left"/>
            </w:pPr>
            <w:r>
              <w:rPr>
                <w:rFonts w:ascii="Arial" w:cs="Arial" w:eastAsia="Arial" w:hAnsi="Arial"/>
                <w:b/>
                <w:bCs/>
                <w:i w:val="false"/>
                <w:iCs w:val="false"/>
                <w:color w:val="1B4F8C"/>
                <w:sz w:val="18"/>
                <w:szCs w:val="18"/>
              </w:rPr>
              <w:t xml:space="preserve">Rates</w:t>
            </w:r>
          </w:p>
        </w:tc>
        <w:tc>
          <w:tcPr>
            <w:tcW w:type="dxa" w:w="49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What rate can I lock in today for a 30-year fixed?</w:t>
            </w:r>
          </w:p>
        </w:tc>
        <w:tc>
          <w:tcPr>
            <w:tcW w:type="dxa" w:w="23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7"/>
                <w:szCs w:val="17"/>
              </w:rPr>
              <w:t xml:space="preserve">Pricing Engine (live)</w:t>
            </w:r>
          </w:p>
        </w:tc>
      </w:tr>
      <w:tr>
        <w:tc>
          <w:tcPr>
            <w:tcW w:type="dxa" w:w="42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9"/>
                <w:szCs w:val="19"/>
              </w:rPr>
              <w:t xml:space="preserve">12</w:t>
            </w:r>
          </w:p>
        </w:tc>
        <w:tc>
          <w:tcPr>
            <w:tcW w:type="dxa" w:w="1700"/>
            <w:tcBorders>
              <w:top w:val="single" w:color="B0C4DE" w:sz="1"/>
              <w:left w:val="single" w:color="B0C4DE" w:sz="1"/>
              <w:bottom w:val="single" w:color="B0C4DE" w:sz="1"/>
              <w:right w:val="single" w:color="B0C4DE" w:sz="1"/>
            </w:tcBorders>
            <w:shd w:fill="D6E4F7" w:val="clear"/>
            <w:tcMar>
              <w:top w:type="dxa" w:w="80"/>
              <w:left w:type="dxa" w:w="120"/>
              <w:bottom w:type="dxa" w:w="80"/>
              <w:right w:type="dxa" w:w="120"/>
            </w:tcMar>
            <w:vAlign w:val="center"/>
          </w:tcPr>
          <w:p>
            <w:pPr>
              <w:jc w:val="left"/>
            </w:pPr>
            <w:r>
              <w:rPr>
                <w:rFonts w:ascii="Arial" w:cs="Arial" w:eastAsia="Arial" w:hAnsi="Arial"/>
                <w:b/>
                <w:bCs/>
                <w:i w:val="false"/>
                <w:iCs w:val="false"/>
                <w:color w:val="1B4F8C"/>
                <w:sz w:val="18"/>
                <w:szCs w:val="18"/>
              </w:rPr>
              <w:t xml:space="preserve">Rates</w:t>
            </w:r>
          </w:p>
        </w:tc>
        <w:tc>
          <w:tcPr>
            <w:tcW w:type="dxa" w:w="49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How much can I save by buying down the rate with points?</w:t>
            </w:r>
          </w:p>
        </w:tc>
        <w:tc>
          <w:tcPr>
            <w:tcW w:type="dxa" w:w="23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7"/>
                <w:szCs w:val="17"/>
              </w:rPr>
              <w:t xml:space="preserve">Pricing Engine (buydown calc)</w:t>
            </w:r>
          </w:p>
        </w:tc>
      </w:tr>
      <w:tr>
        <w:tc>
          <w:tcPr>
            <w:tcW w:type="dxa" w:w="42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9"/>
                <w:szCs w:val="19"/>
              </w:rPr>
              <w:t xml:space="preserve">13</w:t>
            </w:r>
          </w:p>
        </w:tc>
        <w:tc>
          <w:tcPr>
            <w:tcW w:type="dxa" w:w="1700"/>
            <w:tcBorders>
              <w:top w:val="single" w:color="B0C4DE" w:sz="1"/>
              <w:left w:val="single" w:color="B0C4DE" w:sz="1"/>
              <w:bottom w:val="single" w:color="B0C4DE" w:sz="1"/>
              <w:right w:val="single" w:color="B0C4DE" w:sz="1"/>
            </w:tcBorders>
            <w:shd w:fill="D6E4F7" w:val="clear"/>
            <w:tcMar>
              <w:top w:type="dxa" w:w="80"/>
              <w:left w:type="dxa" w:w="120"/>
              <w:bottom w:type="dxa" w:w="80"/>
              <w:right w:type="dxa" w:w="120"/>
            </w:tcMar>
            <w:vAlign w:val="center"/>
          </w:tcPr>
          <w:p>
            <w:pPr>
              <w:jc w:val="left"/>
            </w:pPr>
            <w:r>
              <w:rPr>
                <w:rFonts w:ascii="Arial" w:cs="Arial" w:eastAsia="Arial" w:hAnsi="Arial"/>
                <w:b/>
                <w:bCs/>
                <w:i w:val="false"/>
                <w:iCs w:val="false"/>
                <w:color w:val="1B4F8C"/>
                <w:sz w:val="18"/>
                <w:szCs w:val="18"/>
              </w:rPr>
              <w:t xml:space="preserve">Rates</w:t>
            </w:r>
          </w:p>
        </w:tc>
        <w:tc>
          <w:tcPr>
            <w:tcW w:type="dxa" w:w="49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Can you compare rates for 15-year vs. 30-year loans?</w:t>
            </w:r>
          </w:p>
        </w:tc>
        <w:tc>
          <w:tcPr>
            <w:tcW w:type="dxa" w:w="23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7"/>
                <w:szCs w:val="17"/>
              </w:rPr>
              <w:t xml:space="preserve">Pricing Engine (comparison)</w:t>
            </w:r>
          </w:p>
        </w:tc>
      </w:tr>
    </w:tbl>
    <w:p>
      <w:pPr>
        <w:spacing w:after="0" w:before="80"/>
      </w:pPr>
      <w:r>
        <w:rPr>
          <w:rFonts w:ascii="Arial" w:cs="Arial" w:eastAsia="Arial" w:hAnsi="Arial"/>
          <w:sz w:val="20"/>
          <w:szCs w:val="20"/>
        </w:rPr>
        <w:t xml:space="preserve"/>
      </w:r>
    </w:p>
    <w:p>
      <w:pPr>
        <w:pBdr>
          <w:bottom w:val="single" w:color="0D6B72" w:sz="3" w:space="2"/>
        </w:pBdr>
        <w:spacing w:after="100" w:before="240"/>
      </w:pPr>
      <w:r>
        <w:rPr>
          <w:rFonts w:ascii="Arial" w:cs="Arial" w:eastAsia="Arial" w:hAnsi="Arial"/>
          <w:b/>
          <w:bCs/>
          <w:color w:val="0D6B72"/>
          <w:sz w:val="22"/>
          <w:szCs w:val="22"/>
        </w:rPr>
        <w:t xml:space="preserve">A3. Eligibility &amp; Pre-Qualification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1700"/>
        <w:gridCol w:w="4940"/>
        <w:gridCol w:w="2300"/>
      </w:tblGrid>
      <w:tr>
        <w:trPr>
          <w:tblHeader/>
        </w:trPr>
        <w:tc>
          <w:tcPr>
            <w:tcW w:type="dxa" w:w="420"/>
            <w:tcBorders>
              <w:top w:val="single" w:color="B0C4DE" w:sz="1"/>
              <w:left w:val="single" w:color="B0C4DE" w:sz="1"/>
              <w:bottom w:val="single" w:color="B0C4DE" w:sz="1"/>
              <w:right w:val="single" w:color="B0C4DE" w:sz="1"/>
            </w:tcBorders>
            <w:shd w:fill="1B3A6B"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w:t>
            </w:r>
          </w:p>
        </w:tc>
        <w:tc>
          <w:tcPr>
            <w:tcW w:type="dxa" w:w="1700"/>
            <w:tcBorders>
              <w:top w:val="single" w:color="B0C4DE" w:sz="1"/>
              <w:left w:val="single" w:color="B0C4DE" w:sz="1"/>
              <w:bottom w:val="single" w:color="B0C4DE" w:sz="1"/>
              <w:right w:val="single" w:color="B0C4DE" w:sz="1"/>
            </w:tcBorders>
            <w:shd w:fill="1B3A6B"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Category</w:t>
            </w:r>
          </w:p>
        </w:tc>
        <w:tc>
          <w:tcPr>
            <w:tcW w:type="dxa" w:w="4940"/>
            <w:tcBorders>
              <w:top w:val="single" w:color="B0C4DE" w:sz="1"/>
              <w:left w:val="single" w:color="B0C4DE" w:sz="1"/>
              <w:bottom w:val="single" w:color="B0C4DE" w:sz="1"/>
              <w:right w:val="single" w:color="B0C4DE" w:sz="1"/>
            </w:tcBorders>
            <w:shd w:fill="1B3A6B"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Question / Prompt</w:t>
            </w:r>
          </w:p>
        </w:tc>
        <w:tc>
          <w:tcPr>
            <w:tcW w:type="dxa" w:w="2300"/>
            <w:tcBorders>
              <w:top w:val="single" w:color="B0C4DE" w:sz="1"/>
              <w:left w:val="single" w:color="B0C4DE" w:sz="1"/>
              <w:bottom w:val="single" w:color="B0C4DE" w:sz="1"/>
              <w:right w:val="single" w:color="B0C4DE" w:sz="1"/>
            </w:tcBorders>
            <w:shd w:fill="1B3A6B"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Backend Action</w:t>
            </w:r>
          </w:p>
        </w:tc>
      </w:tr>
      <w:tr>
        <w:tc>
          <w:tcPr>
            <w:tcW w:type="dxa" w:w="42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9"/>
                <w:szCs w:val="19"/>
              </w:rPr>
              <w:t xml:space="preserve">14</w:t>
            </w:r>
          </w:p>
        </w:tc>
        <w:tc>
          <w:tcPr>
            <w:tcW w:type="dxa" w:w="1700"/>
            <w:tcBorders>
              <w:top w:val="single" w:color="B0C4DE" w:sz="1"/>
              <w:left w:val="single" w:color="B0C4DE" w:sz="1"/>
              <w:bottom w:val="single" w:color="B0C4DE" w:sz="1"/>
              <w:right w:val="single" w:color="B0C4DE" w:sz="1"/>
            </w:tcBorders>
            <w:shd w:fill="D6E4F7" w:val="clear"/>
            <w:tcMar>
              <w:top w:type="dxa" w:w="80"/>
              <w:left w:type="dxa" w:w="120"/>
              <w:bottom w:type="dxa" w:w="80"/>
              <w:right w:type="dxa" w:w="120"/>
            </w:tcMar>
            <w:vAlign w:val="center"/>
          </w:tcPr>
          <w:p>
            <w:pPr>
              <w:jc w:val="left"/>
            </w:pPr>
            <w:r>
              <w:rPr>
                <w:rFonts w:ascii="Arial" w:cs="Arial" w:eastAsia="Arial" w:hAnsi="Arial"/>
                <w:b/>
                <w:bCs/>
                <w:i w:val="false"/>
                <w:iCs w:val="false"/>
                <w:color w:val="1B4F8C"/>
                <w:sz w:val="18"/>
                <w:szCs w:val="18"/>
              </w:rPr>
              <w:t xml:space="preserve">Eligibility</w:t>
            </w:r>
          </w:p>
        </w:tc>
        <w:tc>
          <w:tcPr>
            <w:tcW w:type="dxa" w:w="49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How much can I afford to borrow?</w:t>
            </w:r>
          </w:p>
        </w:tc>
        <w:tc>
          <w:tcPr>
            <w:tcW w:type="dxa" w:w="23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7"/>
                <w:szCs w:val="17"/>
              </w:rPr>
              <w:t xml:space="preserve">Affordability Calculator</w:t>
            </w:r>
          </w:p>
        </w:tc>
      </w:tr>
      <w:tr>
        <w:tc>
          <w:tcPr>
            <w:tcW w:type="dxa" w:w="42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9"/>
                <w:szCs w:val="19"/>
              </w:rPr>
              <w:t xml:space="preserve">15</w:t>
            </w:r>
          </w:p>
        </w:tc>
        <w:tc>
          <w:tcPr>
            <w:tcW w:type="dxa" w:w="1700"/>
            <w:tcBorders>
              <w:top w:val="single" w:color="B0C4DE" w:sz="1"/>
              <w:left w:val="single" w:color="B0C4DE" w:sz="1"/>
              <w:bottom w:val="single" w:color="B0C4DE" w:sz="1"/>
              <w:right w:val="single" w:color="B0C4DE" w:sz="1"/>
            </w:tcBorders>
            <w:shd w:fill="D6E4F7" w:val="clear"/>
            <w:tcMar>
              <w:top w:type="dxa" w:w="80"/>
              <w:left w:type="dxa" w:w="120"/>
              <w:bottom w:type="dxa" w:w="80"/>
              <w:right w:type="dxa" w:w="120"/>
            </w:tcMar>
            <w:vAlign w:val="center"/>
          </w:tcPr>
          <w:p>
            <w:pPr>
              <w:jc w:val="left"/>
            </w:pPr>
            <w:r>
              <w:rPr>
                <w:rFonts w:ascii="Arial" w:cs="Arial" w:eastAsia="Arial" w:hAnsi="Arial"/>
                <w:b/>
                <w:bCs/>
                <w:i w:val="false"/>
                <w:iCs w:val="false"/>
                <w:color w:val="1B4F8C"/>
                <w:sz w:val="18"/>
                <w:szCs w:val="18"/>
              </w:rPr>
              <w:t xml:space="preserve">Eligibility</w:t>
            </w:r>
          </w:p>
        </w:tc>
        <w:tc>
          <w:tcPr>
            <w:tcW w:type="dxa" w:w="49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What credit score do I need to qualify?</w:t>
            </w:r>
          </w:p>
        </w:tc>
        <w:tc>
          <w:tcPr>
            <w:tcW w:type="dxa" w:w="23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7"/>
                <w:szCs w:val="17"/>
              </w:rPr>
              <w:t xml:space="preserve">Eligibility Engine / FAQ</w:t>
            </w:r>
          </w:p>
        </w:tc>
      </w:tr>
      <w:tr>
        <w:tc>
          <w:tcPr>
            <w:tcW w:type="dxa" w:w="42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9"/>
                <w:szCs w:val="19"/>
              </w:rPr>
              <w:t xml:space="preserve">16</w:t>
            </w:r>
          </w:p>
        </w:tc>
        <w:tc>
          <w:tcPr>
            <w:tcW w:type="dxa" w:w="1700"/>
            <w:tcBorders>
              <w:top w:val="single" w:color="B0C4DE" w:sz="1"/>
              <w:left w:val="single" w:color="B0C4DE" w:sz="1"/>
              <w:bottom w:val="single" w:color="B0C4DE" w:sz="1"/>
              <w:right w:val="single" w:color="B0C4DE" w:sz="1"/>
            </w:tcBorders>
            <w:shd w:fill="D6E4F7" w:val="clear"/>
            <w:tcMar>
              <w:top w:type="dxa" w:w="80"/>
              <w:left w:type="dxa" w:w="120"/>
              <w:bottom w:type="dxa" w:w="80"/>
              <w:right w:type="dxa" w:w="120"/>
            </w:tcMar>
            <w:vAlign w:val="center"/>
          </w:tcPr>
          <w:p>
            <w:pPr>
              <w:jc w:val="left"/>
            </w:pPr>
            <w:r>
              <w:rPr>
                <w:rFonts w:ascii="Arial" w:cs="Arial" w:eastAsia="Arial" w:hAnsi="Arial"/>
                <w:b/>
                <w:bCs/>
                <w:i w:val="false"/>
                <w:iCs w:val="false"/>
                <w:color w:val="1B4F8C"/>
                <w:sz w:val="18"/>
                <w:szCs w:val="18"/>
              </w:rPr>
              <w:t xml:space="preserve">Eligibility</w:t>
            </w:r>
          </w:p>
        </w:tc>
        <w:tc>
          <w:tcPr>
            <w:tcW w:type="dxa" w:w="49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What is the minimum down payment required?</w:t>
            </w:r>
          </w:p>
        </w:tc>
        <w:tc>
          <w:tcPr>
            <w:tcW w:type="dxa" w:w="23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7"/>
                <w:szCs w:val="17"/>
              </w:rPr>
              <w:t xml:space="preserve">Product Guidelines</w:t>
            </w:r>
          </w:p>
        </w:tc>
      </w:tr>
      <w:tr>
        <w:tc>
          <w:tcPr>
            <w:tcW w:type="dxa" w:w="42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9"/>
                <w:szCs w:val="19"/>
              </w:rPr>
              <w:t xml:space="preserve">17</w:t>
            </w:r>
          </w:p>
        </w:tc>
        <w:tc>
          <w:tcPr>
            <w:tcW w:type="dxa" w:w="1700"/>
            <w:tcBorders>
              <w:top w:val="single" w:color="B0C4DE" w:sz="1"/>
              <w:left w:val="single" w:color="B0C4DE" w:sz="1"/>
              <w:bottom w:val="single" w:color="B0C4DE" w:sz="1"/>
              <w:right w:val="single" w:color="B0C4DE" w:sz="1"/>
            </w:tcBorders>
            <w:shd w:fill="D6E4F7" w:val="clear"/>
            <w:tcMar>
              <w:top w:type="dxa" w:w="80"/>
              <w:left w:type="dxa" w:w="120"/>
              <w:bottom w:type="dxa" w:w="80"/>
              <w:right w:type="dxa" w:w="120"/>
            </w:tcMar>
            <w:vAlign w:val="center"/>
          </w:tcPr>
          <w:p>
            <w:pPr>
              <w:jc w:val="left"/>
            </w:pPr>
            <w:r>
              <w:rPr>
                <w:rFonts w:ascii="Arial" w:cs="Arial" w:eastAsia="Arial" w:hAnsi="Arial"/>
                <w:b/>
                <w:bCs/>
                <w:i w:val="false"/>
                <w:iCs w:val="false"/>
                <w:color w:val="1B4F8C"/>
                <w:sz w:val="18"/>
                <w:szCs w:val="18"/>
              </w:rPr>
              <w:t xml:space="preserve">Eligibility</w:t>
            </w:r>
          </w:p>
        </w:tc>
        <w:tc>
          <w:tcPr>
            <w:tcW w:type="dxa" w:w="49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Can a co-borrower help me qualify for a larger loan?</w:t>
            </w:r>
          </w:p>
        </w:tc>
        <w:tc>
          <w:tcPr>
            <w:tcW w:type="dxa" w:w="23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7"/>
                <w:szCs w:val="17"/>
              </w:rPr>
              <w:t xml:space="preserve">Eligibility Engine</w:t>
            </w:r>
          </w:p>
        </w:tc>
      </w:tr>
      <w:tr>
        <w:tc>
          <w:tcPr>
            <w:tcW w:type="dxa" w:w="42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9"/>
                <w:szCs w:val="19"/>
              </w:rPr>
              <w:t xml:space="preserve">18</w:t>
            </w:r>
          </w:p>
        </w:tc>
        <w:tc>
          <w:tcPr>
            <w:tcW w:type="dxa" w:w="1700"/>
            <w:tcBorders>
              <w:top w:val="single" w:color="B0C4DE" w:sz="1"/>
              <w:left w:val="single" w:color="B0C4DE" w:sz="1"/>
              <w:bottom w:val="single" w:color="B0C4DE" w:sz="1"/>
              <w:right w:val="single" w:color="B0C4DE" w:sz="1"/>
            </w:tcBorders>
            <w:shd w:fill="D6E4F7" w:val="clear"/>
            <w:tcMar>
              <w:top w:type="dxa" w:w="80"/>
              <w:left w:type="dxa" w:w="120"/>
              <w:bottom w:type="dxa" w:w="80"/>
              <w:right w:type="dxa" w:w="120"/>
            </w:tcMar>
            <w:vAlign w:val="center"/>
          </w:tcPr>
          <w:p>
            <w:pPr>
              <w:jc w:val="left"/>
            </w:pPr>
            <w:r>
              <w:rPr>
                <w:rFonts w:ascii="Arial" w:cs="Arial" w:eastAsia="Arial" w:hAnsi="Arial"/>
                <w:b/>
                <w:bCs/>
                <w:i w:val="false"/>
                <w:iCs w:val="false"/>
                <w:color w:val="1B4F8C"/>
                <w:sz w:val="18"/>
                <w:szCs w:val="18"/>
              </w:rPr>
              <w:t xml:space="preserve">Eligibility</w:t>
            </w:r>
          </w:p>
        </w:tc>
        <w:tc>
          <w:tcPr>
            <w:tcW w:type="dxa" w:w="49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I'm self-employed — can I still get a mortgage?</w:t>
            </w:r>
          </w:p>
        </w:tc>
        <w:tc>
          <w:tcPr>
            <w:tcW w:type="dxa" w:w="23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7"/>
                <w:szCs w:val="17"/>
              </w:rPr>
              <w:t xml:space="preserve">Product Guidelines / FAQ</w:t>
            </w:r>
          </w:p>
        </w:tc>
      </w:tr>
      <w:tr>
        <w:tc>
          <w:tcPr>
            <w:tcW w:type="dxa" w:w="42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9"/>
                <w:szCs w:val="19"/>
              </w:rPr>
              <w:t xml:space="preserve">19</w:t>
            </w:r>
          </w:p>
        </w:tc>
        <w:tc>
          <w:tcPr>
            <w:tcW w:type="dxa" w:w="1700"/>
            <w:tcBorders>
              <w:top w:val="single" w:color="B0C4DE" w:sz="1"/>
              <w:left w:val="single" w:color="B0C4DE" w:sz="1"/>
              <w:bottom w:val="single" w:color="B0C4DE" w:sz="1"/>
              <w:right w:val="single" w:color="B0C4DE" w:sz="1"/>
            </w:tcBorders>
            <w:shd w:fill="D6E4F7" w:val="clear"/>
            <w:tcMar>
              <w:top w:type="dxa" w:w="80"/>
              <w:left w:type="dxa" w:w="120"/>
              <w:bottom w:type="dxa" w:w="80"/>
              <w:right w:type="dxa" w:w="120"/>
            </w:tcMar>
            <w:vAlign w:val="center"/>
          </w:tcPr>
          <w:p>
            <w:pPr>
              <w:jc w:val="left"/>
            </w:pPr>
            <w:r>
              <w:rPr>
                <w:rFonts w:ascii="Arial" w:cs="Arial" w:eastAsia="Arial" w:hAnsi="Arial"/>
                <w:b/>
                <w:bCs/>
                <w:i w:val="false"/>
                <w:iCs w:val="false"/>
                <w:color w:val="1B4F8C"/>
                <w:sz w:val="18"/>
                <w:szCs w:val="18"/>
              </w:rPr>
              <w:t xml:space="preserve">Eligibility</w:t>
            </w:r>
          </w:p>
        </w:tc>
        <w:tc>
          <w:tcPr>
            <w:tcW w:type="dxa" w:w="49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Does my student loan debt affect borrowing capacity?</w:t>
            </w:r>
          </w:p>
        </w:tc>
        <w:tc>
          <w:tcPr>
            <w:tcW w:type="dxa" w:w="23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7"/>
                <w:szCs w:val="17"/>
              </w:rPr>
              <w:t xml:space="preserve">DTI Calculator / FAQ</w:t>
            </w:r>
          </w:p>
        </w:tc>
      </w:tr>
      <w:tr>
        <w:tc>
          <w:tcPr>
            <w:tcW w:type="dxa" w:w="42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9"/>
                <w:szCs w:val="19"/>
              </w:rPr>
              <w:t xml:space="preserve">20</w:t>
            </w:r>
          </w:p>
        </w:tc>
        <w:tc>
          <w:tcPr>
            <w:tcW w:type="dxa" w:w="1700"/>
            <w:tcBorders>
              <w:top w:val="single" w:color="B0C4DE" w:sz="1"/>
              <w:left w:val="single" w:color="B0C4DE" w:sz="1"/>
              <w:bottom w:val="single" w:color="B0C4DE" w:sz="1"/>
              <w:right w:val="single" w:color="B0C4DE" w:sz="1"/>
            </w:tcBorders>
            <w:shd w:fill="D6E4F7" w:val="clear"/>
            <w:tcMar>
              <w:top w:type="dxa" w:w="80"/>
              <w:left w:type="dxa" w:w="120"/>
              <w:bottom w:type="dxa" w:w="80"/>
              <w:right w:type="dxa" w:w="120"/>
            </w:tcMar>
            <w:vAlign w:val="center"/>
          </w:tcPr>
          <w:p>
            <w:pPr>
              <w:jc w:val="left"/>
            </w:pPr>
            <w:r>
              <w:rPr>
                <w:rFonts w:ascii="Arial" w:cs="Arial" w:eastAsia="Arial" w:hAnsi="Arial"/>
                <w:b/>
                <w:bCs/>
                <w:i w:val="false"/>
                <w:iCs w:val="false"/>
                <w:color w:val="1B4F8C"/>
                <w:sz w:val="18"/>
                <w:szCs w:val="18"/>
              </w:rPr>
              <w:t xml:space="preserve">Eligibility</w:t>
            </w:r>
          </w:p>
        </w:tc>
        <w:tc>
          <w:tcPr>
            <w:tcW w:type="dxa" w:w="49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Can I get pre-qualified without a hard credit pull?</w:t>
            </w:r>
          </w:p>
        </w:tc>
        <w:tc>
          <w:tcPr>
            <w:tcW w:type="dxa" w:w="23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7"/>
                <w:szCs w:val="17"/>
              </w:rPr>
              <w:t xml:space="preserve">Soft Pull Eligibility API</w:t>
            </w:r>
          </w:p>
        </w:tc>
      </w:tr>
      <w:tr>
        <w:tc>
          <w:tcPr>
            <w:tcW w:type="dxa" w:w="42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9"/>
                <w:szCs w:val="19"/>
              </w:rPr>
              <w:t xml:space="preserve">21</w:t>
            </w:r>
          </w:p>
        </w:tc>
        <w:tc>
          <w:tcPr>
            <w:tcW w:type="dxa" w:w="1700"/>
            <w:tcBorders>
              <w:top w:val="single" w:color="B0C4DE" w:sz="1"/>
              <w:left w:val="single" w:color="B0C4DE" w:sz="1"/>
              <w:bottom w:val="single" w:color="B0C4DE" w:sz="1"/>
              <w:right w:val="single" w:color="B0C4DE" w:sz="1"/>
            </w:tcBorders>
            <w:shd w:fill="D6E4F7" w:val="clear"/>
            <w:tcMar>
              <w:top w:type="dxa" w:w="80"/>
              <w:left w:type="dxa" w:w="120"/>
              <w:bottom w:type="dxa" w:w="80"/>
              <w:right w:type="dxa" w:w="120"/>
            </w:tcMar>
            <w:vAlign w:val="center"/>
          </w:tcPr>
          <w:p>
            <w:pPr>
              <w:jc w:val="left"/>
            </w:pPr>
            <w:r>
              <w:rPr>
                <w:rFonts w:ascii="Arial" w:cs="Arial" w:eastAsia="Arial" w:hAnsi="Arial"/>
                <w:b/>
                <w:bCs/>
                <w:i w:val="false"/>
                <w:iCs w:val="false"/>
                <w:color w:val="1B4F8C"/>
                <w:sz w:val="18"/>
                <w:szCs w:val="18"/>
              </w:rPr>
              <w:t xml:space="preserve">Eligibility</w:t>
            </w:r>
          </w:p>
        </w:tc>
        <w:tc>
          <w:tcPr>
            <w:tcW w:type="dxa" w:w="49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What documents do I need to apply?</w:t>
            </w:r>
          </w:p>
        </w:tc>
        <w:tc>
          <w:tcPr>
            <w:tcW w:type="dxa" w:w="23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7"/>
                <w:szCs w:val="17"/>
              </w:rPr>
              <w:t xml:space="preserve">Static Checklist / FAQ</w:t>
            </w:r>
          </w:p>
        </w:tc>
      </w:tr>
    </w:tbl>
    <w:p>
      <w:pPr>
        <w:spacing w:after="0" w:before="80"/>
      </w:pPr>
      <w:r>
        <w:rPr>
          <w:rFonts w:ascii="Arial" w:cs="Arial" w:eastAsia="Arial" w:hAnsi="Arial"/>
          <w:sz w:val="20"/>
          <w:szCs w:val="20"/>
        </w:rPr>
        <w:t xml:space="preserve"/>
      </w:r>
    </w:p>
    <w:p>
      <w:pPr>
        <w:pBdr>
          <w:bottom w:val="single" w:color="0D6B72" w:sz="3" w:space="2"/>
        </w:pBdr>
        <w:spacing w:after="100" w:before="240"/>
      </w:pPr>
      <w:r>
        <w:rPr>
          <w:rFonts w:ascii="Arial" w:cs="Arial" w:eastAsia="Arial" w:hAnsi="Arial"/>
          <w:b/>
          <w:bCs/>
          <w:color w:val="0D6B72"/>
          <w:sz w:val="22"/>
          <w:szCs w:val="22"/>
        </w:rPr>
        <w:t xml:space="preserve">A4. Starting an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1700"/>
        <w:gridCol w:w="4940"/>
        <w:gridCol w:w="2300"/>
      </w:tblGrid>
      <w:tr>
        <w:trPr>
          <w:tblHeader/>
        </w:trPr>
        <w:tc>
          <w:tcPr>
            <w:tcW w:type="dxa" w:w="420"/>
            <w:tcBorders>
              <w:top w:val="single" w:color="B0C4DE" w:sz="1"/>
              <w:left w:val="single" w:color="B0C4DE" w:sz="1"/>
              <w:bottom w:val="single" w:color="B0C4DE" w:sz="1"/>
              <w:right w:val="single" w:color="B0C4DE" w:sz="1"/>
            </w:tcBorders>
            <w:shd w:fill="1B3A6B"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w:t>
            </w:r>
          </w:p>
        </w:tc>
        <w:tc>
          <w:tcPr>
            <w:tcW w:type="dxa" w:w="1700"/>
            <w:tcBorders>
              <w:top w:val="single" w:color="B0C4DE" w:sz="1"/>
              <w:left w:val="single" w:color="B0C4DE" w:sz="1"/>
              <w:bottom w:val="single" w:color="B0C4DE" w:sz="1"/>
              <w:right w:val="single" w:color="B0C4DE" w:sz="1"/>
            </w:tcBorders>
            <w:shd w:fill="1B3A6B"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Category</w:t>
            </w:r>
          </w:p>
        </w:tc>
        <w:tc>
          <w:tcPr>
            <w:tcW w:type="dxa" w:w="4940"/>
            <w:tcBorders>
              <w:top w:val="single" w:color="B0C4DE" w:sz="1"/>
              <w:left w:val="single" w:color="B0C4DE" w:sz="1"/>
              <w:bottom w:val="single" w:color="B0C4DE" w:sz="1"/>
              <w:right w:val="single" w:color="B0C4DE" w:sz="1"/>
            </w:tcBorders>
            <w:shd w:fill="1B3A6B"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Question / Prompt</w:t>
            </w:r>
          </w:p>
        </w:tc>
        <w:tc>
          <w:tcPr>
            <w:tcW w:type="dxa" w:w="2300"/>
            <w:tcBorders>
              <w:top w:val="single" w:color="B0C4DE" w:sz="1"/>
              <w:left w:val="single" w:color="B0C4DE" w:sz="1"/>
              <w:bottom w:val="single" w:color="B0C4DE" w:sz="1"/>
              <w:right w:val="single" w:color="B0C4DE" w:sz="1"/>
            </w:tcBorders>
            <w:shd w:fill="1B3A6B"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Backend Action</w:t>
            </w:r>
          </w:p>
        </w:tc>
      </w:tr>
      <w:tr>
        <w:tc>
          <w:tcPr>
            <w:tcW w:type="dxa" w:w="42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9"/>
                <w:szCs w:val="19"/>
              </w:rPr>
              <w:t xml:space="preserve">22</w:t>
            </w:r>
          </w:p>
        </w:tc>
        <w:tc>
          <w:tcPr>
            <w:tcW w:type="dxa" w:w="1700"/>
            <w:tcBorders>
              <w:top w:val="single" w:color="B0C4DE" w:sz="1"/>
              <w:left w:val="single" w:color="B0C4DE" w:sz="1"/>
              <w:bottom w:val="single" w:color="B0C4DE" w:sz="1"/>
              <w:right w:val="single" w:color="B0C4DE" w:sz="1"/>
            </w:tcBorders>
            <w:shd w:fill="D6E4F7" w:val="clear"/>
            <w:tcMar>
              <w:top w:type="dxa" w:w="80"/>
              <w:left w:type="dxa" w:w="120"/>
              <w:bottom w:type="dxa" w:w="80"/>
              <w:right w:type="dxa" w:w="120"/>
            </w:tcMar>
            <w:vAlign w:val="center"/>
          </w:tcPr>
          <w:p>
            <w:pPr>
              <w:jc w:val="left"/>
            </w:pPr>
            <w:r>
              <w:rPr>
                <w:rFonts w:ascii="Arial" w:cs="Arial" w:eastAsia="Arial" w:hAnsi="Arial"/>
                <w:b/>
                <w:bCs/>
                <w:i w:val="false"/>
                <w:iCs w:val="false"/>
                <w:color w:val="1B4F8C"/>
                <w:sz w:val="18"/>
                <w:szCs w:val="18"/>
              </w:rPr>
              <w:t xml:space="preserve">Apply</w:t>
            </w:r>
          </w:p>
        </w:tc>
        <w:tc>
          <w:tcPr>
            <w:tcW w:type="dxa" w:w="49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How do I start my mortgage application with Rate?</w:t>
            </w:r>
          </w:p>
        </w:tc>
        <w:tc>
          <w:tcPr>
            <w:tcW w:type="dxa" w:w="23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7"/>
                <w:szCs w:val="17"/>
              </w:rPr>
              <w:t xml:space="preserve">Application Portal Link</w:t>
            </w:r>
          </w:p>
        </w:tc>
      </w:tr>
      <w:tr>
        <w:tc>
          <w:tcPr>
            <w:tcW w:type="dxa" w:w="42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9"/>
                <w:szCs w:val="19"/>
              </w:rPr>
              <w:t xml:space="preserve">23</w:t>
            </w:r>
          </w:p>
        </w:tc>
        <w:tc>
          <w:tcPr>
            <w:tcW w:type="dxa" w:w="1700"/>
            <w:tcBorders>
              <w:top w:val="single" w:color="B0C4DE" w:sz="1"/>
              <w:left w:val="single" w:color="B0C4DE" w:sz="1"/>
              <w:bottom w:val="single" w:color="B0C4DE" w:sz="1"/>
              <w:right w:val="single" w:color="B0C4DE" w:sz="1"/>
            </w:tcBorders>
            <w:shd w:fill="D6E4F7" w:val="clear"/>
            <w:tcMar>
              <w:top w:type="dxa" w:w="80"/>
              <w:left w:type="dxa" w:w="120"/>
              <w:bottom w:type="dxa" w:w="80"/>
              <w:right w:type="dxa" w:w="120"/>
            </w:tcMar>
            <w:vAlign w:val="center"/>
          </w:tcPr>
          <w:p>
            <w:pPr>
              <w:jc w:val="left"/>
            </w:pPr>
            <w:r>
              <w:rPr>
                <w:rFonts w:ascii="Arial" w:cs="Arial" w:eastAsia="Arial" w:hAnsi="Arial"/>
                <w:b/>
                <w:bCs/>
                <w:i w:val="false"/>
                <w:iCs w:val="false"/>
                <w:color w:val="1B4F8C"/>
                <w:sz w:val="18"/>
                <w:szCs w:val="18"/>
              </w:rPr>
              <w:t xml:space="preserve">Apply</w:t>
            </w:r>
          </w:p>
        </w:tc>
        <w:tc>
          <w:tcPr>
            <w:tcW w:type="dxa" w:w="49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Can I apply online or do I need to meet someone in person?</w:t>
            </w:r>
          </w:p>
        </w:tc>
        <w:tc>
          <w:tcPr>
            <w:tcW w:type="dxa" w:w="23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7"/>
                <w:szCs w:val="17"/>
              </w:rPr>
              <w:t xml:space="preserve">Static FAQ / Portal</w:t>
            </w:r>
          </w:p>
        </w:tc>
      </w:tr>
      <w:tr>
        <w:tc>
          <w:tcPr>
            <w:tcW w:type="dxa" w:w="42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9"/>
                <w:szCs w:val="19"/>
              </w:rPr>
              <w:t xml:space="preserve">24</w:t>
            </w:r>
          </w:p>
        </w:tc>
        <w:tc>
          <w:tcPr>
            <w:tcW w:type="dxa" w:w="1700"/>
            <w:tcBorders>
              <w:top w:val="single" w:color="B0C4DE" w:sz="1"/>
              <w:left w:val="single" w:color="B0C4DE" w:sz="1"/>
              <w:bottom w:val="single" w:color="B0C4DE" w:sz="1"/>
              <w:right w:val="single" w:color="B0C4DE" w:sz="1"/>
            </w:tcBorders>
            <w:shd w:fill="D6E4F7" w:val="clear"/>
            <w:tcMar>
              <w:top w:type="dxa" w:w="80"/>
              <w:left w:type="dxa" w:w="120"/>
              <w:bottom w:type="dxa" w:w="80"/>
              <w:right w:type="dxa" w:w="120"/>
            </w:tcMar>
            <w:vAlign w:val="center"/>
          </w:tcPr>
          <w:p>
            <w:pPr>
              <w:jc w:val="left"/>
            </w:pPr>
            <w:r>
              <w:rPr>
                <w:rFonts w:ascii="Arial" w:cs="Arial" w:eastAsia="Arial" w:hAnsi="Arial"/>
                <w:b/>
                <w:bCs/>
                <w:i w:val="false"/>
                <w:iCs w:val="false"/>
                <w:color w:val="1B4F8C"/>
                <w:sz w:val="18"/>
                <w:szCs w:val="18"/>
              </w:rPr>
              <w:t xml:space="preserve">Apply</w:t>
            </w:r>
          </w:p>
        </w:tc>
        <w:tc>
          <w:tcPr>
            <w:tcW w:type="dxa" w:w="49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How long does the application process take?</w:t>
            </w:r>
          </w:p>
        </w:tc>
        <w:tc>
          <w:tcPr>
            <w:tcW w:type="dxa" w:w="23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7"/>
                <w:szCs w:val="17"/>
              </w:rPr>
              <w:t xml:space="preserve">Static FAQ</w:t>
            </w:r>
          </w:p>
        </w:tc>
      </w:tr>
      <w:tr>
        <w:tc>
          <w:tcPr>
            <w:tcW w:type="dxa" w:w="42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9"/>
                <w:szCs w:val="19"/>
              </w:rPr>
              <w:t xml:space="preserve">25</w:t>
            </w:r>
          </w:p>
        </w:tc>
        <w:tc>
          <w:tcPr>
            <w:tcW w:type="dxa" w:w="1700"/>
            <w:tcBorders>
              <w:top w:val="single" w:color="B0C4DE" w:sz="1"/>
              <w:left w:val="single" w:color="B0C4DE" w:sz="1"/>
              <w:bottom w:val="single" w:color="B0C4DE" w:sz="1"/>
              <w:right w:val="single" w:color="B0C4DE" w:sz="1"/>
            </w:tcBorders>
            <w:shd w:fill="D6E4F7" w:val="clear"/>
            <w:tcMar>
              <w:top w:type="dxa" w:w="80"/>
              <w:left w:type="dxa" w:w="120"/>
              <w:bottom w:type="dxa" w:w="80"/>
              <w:right w:type="dxa" w:w="120"/>
            </w:tcMar>
            <w:vAlign w:val="center"/>
          </w:tcPr>
          <w:p>
            <w:pPr>
              <w:jc w:val="left"/>
            </w:pPr>
            <w:r>
              <w:rPr>
                <w:rFonts w:ascii="Arial" w:cs="Arial" w:eastAsia="Arial" w:hAnsi="Arial"/>
                <w:b/>
                <w:bCs/>
                <w:i w:val="false"/>
                <w:iCs w:val="false"/>
                <w:color w:val="1B4F8C"/>
                <w:sz w:val="18"/>
                <w:szCs w:val="18"/>
              </w:rPr>
              <w:t xml:space="preserve">Apply</w:t>
            </w:r>
          </w:p>
        </w:tc>
        <w:tc>
          <w:tcPr>
            <w:tcW w:type="dxa" w:w="49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I want to get pre-approved — what is the first step?</w:t>
            </w:r>
          </w:p>
        </w:tc>
        <w:tc>
          <w:tcPr>
            <w:tcW w:type="dxa" w:w="23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7"/>
                <w:szCs w:val="17"/>
              </w:rPr>
              <w:t xml:space="preserve">Pre-Approval Workflow</w:t>
            </w:r>
          </w:p>
        </w:tc>
      </w:tr>
      <w:tr>
        <w:tc>
          <w:tcPr>
            <w:tcW w:type="dxa" w:w="42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9"/>
                <w:szCs w:val="19"/>
              </w:rPr>
              <w:t xml:space="preserve">26</w:t>
            </w:r>
          </w:p>
        </w:tc>
        <w:tc>
          <w:tcPr>
            <w:tcW w:type="dxa" w:w="1700"/>
            <w:tcBorders>
              <w:top w:val="single" w:color="B0C4DE" w:sz="1"/>
              <w:left w:val="single" w:color="B0C4DE" w:sz="1"/>
              <w:bottom w:val="single" w:color="B0C4DE" w:sz="1"/>
              <w:right w:val="single" w:color="B0C4DE" w:sz="1"/>
            </w:tcBorders>
            <w:shd w:fill="D6E4F7" w:val="clear"/>
            <w:tcMar>
              <w:top w:type="dxa" w:w="80"/>
              <w:left w:type="dxa" w:w="120"/>
              <w:bottom w:type="dxa" w:w="80"/>
              <w:right w:type="dxa" w:w="120"/>
            </w:tcMar>
            <w:vAlign w:val="center"/>
          </w:tcPr>
          <w:p>
            <w:pPr>
              <w:jc w:val="left"/>
            </w:pPr>
            <w:r>
              <w:rPr>
                <w:rFonts w:ascii="Arial" w:cs="Arial" w:eastAsia="Arial" w:hAnsi="Arial"/>
                <w:b/>
                <w:bCs/>
                <w:i w:val="false"/>
                <w:iCs w:val="false"/>
                <w:color w:val="1B4F8C"/>
                <w:sz w:val="18"/>
                <w:szCs w:val="18"/>
              </w:rPr>
              <w:t xml:space="preserve">Apply</w:t>
            </w:r>
          </w:p>
        </w:tc>
        <w:tc>
          <w:tcPr>
            <w:tcW w:type="dxa" w:w="49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Can you connect me with a loan officer near me?</w:t>
            </w:r>
          </w:p>
        </w:tc>
        <w:tc>
          <w:tcPr>
            <w:tcW w:type="dxa" w:w="23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7"/>
                <w:szCs w:val="17"/>
              </w:rPr>
              <w:t xml:space="preserve">LO Assignment / CRM</w:t>
            </w:r>
          </w:p>
        </w:tc>
      </w:tr>
      <w:tr>
        <w:tc>
          <w:tcPr>
            <w:tcW w:type="dxa" w:w="42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9"/>
                <w:szCs w:val="19"/>
              </w:rPr>
              <w:t xml:space="preserve">27</w:t>
            </w:r>
          </w:p>
        </w:tc>
        <w:tc>
          <w:tcPr>
            <w:tcW w:type="dxa" w:w="1700"/>
            <w:tcBorders>
              <w:top w:val="single" w:color="B0C4DE" w:sz="1"/>
              <w:left w:val="single" w:color="B0C4DE" w:sz="1"/>
              <w:bottom w:val="single" w:color="B0C4DE" w:sz="1"/>
              <w:right w:val="single" w:color="B0C4DE" w:sz="1"/>
            </w:tcBorders>
            <w:shd w:fill="D6E4F7" w:val="clear"/>
            <w:tcMar>
              <w:top w:type="dxa" w:w="80"/>
              <w:left w:type="dxa" w:w="120"/>
              <w:bottom w:type="dxa" w:w="80"/>
              <w:right w:type="dxa" w:w="120"/>
            </w:tcMar>
            <w:vAlign w:val="center"/>
          </w:tcPr>
          <w:p>
            <w:pPr>
              <w:jc w:val="left"/>
            </w:pPr>
            <w:r>
              <w:rPr>
                <w:rFonts w:ascii="Arial" w:cs="Arial" w:eastAsia="Arial" w:hAnsi="Arial"/>
                <w:b/>
                <w:bCs/>
                <w:i w:val="false"/>
                <w:iCs w:val="false"/>
                <w:color w:val="1B4F8C"/>
                <w:sz w:val="18"/>
                <w:szCs w:val="18"/>
              </w:rPr>
              <w:t xml:space="preserve">Apply</w:t>
            </w:r>
          </w:p>
        </w:tc>
        <w:tc>
          <w:tcPr>
            <w:tcW w:type="dxa" w:w="49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What is the difference between pre-qualification and pre-approval?</w:t>
            </w:r>
          </w:p>
        </w:tc>
        <w:tc>
          <w:tcPr>
            <w:tcW w:type="dxa" w:w="23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7"/>
                <w:szCs w:val="17"/>
              </w:rPr>
              <w:t xml:space="preserve">Static FAQ</w:t>
            </w:r>
          </w:p>
        </w:tc>
      </w:tr>
    </w:tbl>
    <w:p>
      <w:pPr>
        <w:spacing w:after="0" w:before="80"/>
      </w:pPr>
      <w:r>
        <w:rPr>
          <w:rFonts w:ascii="Arial" w:cs="Arial" w:eastAsia="Arial" w:hAnsi="Arial"/>
          <w:sz w:val="20"/>
          <w:szCs w:val="20"/>
        </w:rPr>
        <w:t xml:space="preserve"/>
      </w:r>
    </w:p>
    <w:p>
      <w:pPr>
        <w:spacing w:after="0" w:before="10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3C"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PART B — Existing Borrowers (In-Process)</w:t>
            </w:r>
          </w:p>
        </w:tc>
      </w:tr>
    </w:tbl>
    <w:p>
      <w:pPr>
        <w:spacing w:after="160" w:before="80"/>
      </w:pPr>
      <w:r>
        <w:rPr>
          <w:rFonts w:ascii="Arial" w:cs="Arial" w:eastAsia="Arial" w:hAnsi="Arial"/>
          <w:i/>
          <w:iCs/>
          <w:color w:val="555555"/>
          <w:sz w:val="20"/>
          <w:szCs w:val="20"/>
        </w:rPr>
        <w:t xml:space="preserve">For borrowers who have submitted an application and need to manage their loan, documents, and communications.</w:t>
      </w:r>
    </w:p>
    <w:p>
      <w:pPr>
        <w:pBdr>
          <w:bottom w:val="single" w:color="1A6B3C" w:sz="3" w:space="2"/>
        </w:pBdr>
        <w:spacing w:after="100" w:before="240"/>
      </w:pPr>
      <w:r>
        <w:rPr>
          <w:rFonts w:ascii="Arial" w:cs="Arial" w:eastAsia="Arial" w:hAnsi="Arial"/>
          <w:b/>
          <w:bCs/>
          <w:color w:val="1A6B3C"/>
          <w:sz w:val="22"/>
          <w:szCs w:val="22"/>
        </w:rPr>
        <w:t xml:space="preserve">B1. Documents &amp;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1700"/>
        <w:gridCol w:w="4940"/>
        <w:gridCol w:w="2300"/>
      </w:tblGrid>
      <w:tr>
        <w:trPr>
          <w:tblHeader/>
        </w:trPr>
        <w:tc>
          <w:tcPr>
            <w:tcW w:type="dxa" w:w="420"/>
            <w:tcBorders>
              <w:top w:val="single" w:color="B0C4DE" w:sz="1"/>
              <w:left w:val="single" w:color="B0C4DE" w:sz="1"/>
              <w:bottom w:val="single" w:color="B0C4DE" w:sz="1"/>
              <w:right w:val="single" w:color="B0C4DE" w:sz="1"/>
            </w:tcBorders>
            <w:shd w:fill="1B3A6B"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w:t>
            </w:r>
          </w:p>
        </w:tc>
        <w:tc>
          <w:tcPr>
            <w:tcW w:type="dxa" w:w="1700"/>
            <w:tcBorders>
              <w:top w:val="single" w:color="B0C4DE" w:sz="1"/>
              <w:left w:val="single" w:color="B0C4DE" w:sz="1"/>
              <w:bottom w:val="single" w:color="B0C4DE" w:sz="1"/>
              <w:right w:val="single" w:color="B0C4DE" w:sz="1"/>
            </w:tcBorders>
            <w:shd w:fill="1B3A6B"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Category</w:t>
            </w:r>
          </w:p>
        </w:tc>
        <w:tc>
          <w:tcPr>
            <w:tcW w:type="dxa" w:w="4940"/>
            <w:tcBorders>
              <w:top w:val="single" w:color="B0C4DE" w:sz="1"/>
              <w:left w:val="single" w:color="B0C4DE" w:sz="1"/>
              <w:bottom w:val="single" w:color="B0C4DE" w:sz="1"/>
              <w:right w:val="single" w:color="B0C4DE" w:sz="1"/>
            </w:tcBorders>
            <w:shd w:fill="1B3A6B"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Question / Prompt</w:t>
            </w:r>
          </w:p>
        </w:tc>
        <w:tc>
          <w:tcPr>
            <w:tcW w:type="dxa" w:w="2300"/>
            <w:tcBorders>
              <w:top w:val="single" w:color="B0C4DE" w:sz="1"/>
              <w:left w:val="single" w:color="B0C4DE" w:sz="1"/>
              <w:bottom w:val="single" w:color="B0C4DE" w:sz="1"/>
              <w:right w:val="single" w:color="B0C4DE" w:sz="1"/>
            </w:tcBorders>
            <w:shd w:fill="1B3A6B"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Backend Action</w:t>
            </w:r>
          </w:p>
        </w:tc>
      </w:tr>
      <w:tr>
        <w:tc>
          <w:tcPr>
            <w:tcW w:type="dxa" w:w="42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9"/>
                <w:szCs w:val="19"/>
              </w:rPr>
              <w:t xml:space="preserve">28</w:t>
            </w:r>
          </w:p>
        </w:tc>
        <w:tc>
          <w:tcPr>
            <w:tcW w:type="dxa" w:w="1700"/>
            <w:tcBorders>
              <w:top w:val="single" w:color="B0C4DE" w:sz="1"/>
              <w:left w:val="single" w:color="B0C4DE" w:sz="1"/>
              <w:bottom w:val="single" w:color="B0C4DE" w:sz="1"/>
              <w:right w:val="single" w:color="B0C4DE" w:sz="1"/>
            </w:tcBorders>
            <w:shd w:fill="D6E4F7" w:val="clear"/>
            <w:tcMar>
              <w:top w:type="dxa" w:w="80"/>
              <w:left w:type="dxa" w:w="120"/>
              <w:bottom w:type="dxa" w:w="80"/>
              <w:right w:type="dxa" w:w="120"/>
            </w:tcMar>
            <w:vAlign w:val="center"/>
          </w:tcPr>
          <w:p>
            <w:pPr>
              <w:jc w:val="left"/>
            </w:pPr>
            <w:r>
              <w:rPr>
                <w:rFonts w:ascii="Arial" w:cs="Arial" w:eastAsia="Arial" w:hAnsi="Arial"/>
                <w:b/>
                <w:bCs/>
                <w:i w:val="false"/>
                <w:iCs w:val="false"/>
                <w:color w:val="1B4F8C"/>
                <w:sz w:val="18"/>
                <w:szCs w:val="18"/>
              </w:rPr>
              <w:t xml:space="preserve">Documents</w:t>
            </w:r>
          </w:p>
        </w:tc>
        <w:tc>
          <w:tcPr>
            <w:tcW w:type="dxa" w:w="49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What documents do I still need to submit?</w:t>
            </w:r>
          </w:p>
        </w:tc>
        <w:tc>
          <w:tcPr>
            <w:tcW w:type="dxa" w:w="23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7"/>
                <w:szCs w:val="17"/>
              </w:rPr>
              <w:t xml:space="preserve">LOS / Conditions API</w:t>
            </w:r>
          </w:p>
        </w:tc>
      </w:tr>
      <w:tr>
        <w:tc>
          <w:tcPr>
            <w:tcW w:type="dxa" w:w="42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9"/>
                <w:szCs w:val="19"/>
              </w:rPr>
              <w:t xml:space="preserve">29</w:t>
            </w:r>
          </w:p>
        </w:tc>
        <w:tc>
          <w:tcPr>
            <w:tcW w:type="dxa" w:w="1700"/>
            <w:tcBorders>
              <w:top w:val="single" w:color="B0C4DE" w:sz="1"/>
              <w:left w:val="single" w:color="B0C4DE" w:sz="1"/>
              <w:bottom w:val="single" w:color="B0C4DE" w:sz="1"/>
              <w:right w:val="single" w:color="B0C4DE" w:sz="1"/>
            </w:tcBorders>
            <w:shd w:fill="D6E4F7" w:val="clear"/>
            <w:tcMar>
              <w:top w:type="dxa" w:w="80"/>
              <w:left w:type="dxa" w:w="120"/>
              <w:bottom w:type="dxa" w:w="80"/>
              <w:right w:type="dxa" w:w="120"/>
            </w:tcMar>
            <w:vAlign w:val="center"/>
          </w:tcPr>
          <w:p>
            <w:pPr>
              <w:jc w:val="left"/>
            </w:pPr>
            <w:r>
              <w:rPr>
                <w:rFonts w:ascii="Arial" w:cs="Arial" w:eastAsia="Arial" w:hAnsi="Arial"/>
                <w:b/>
                <w:bCs/>
                <w:i w:val="false"/>
                <w:iCs w:val="false"/>
                <w:color w:val="1B4F8C"/>
                <w:sz w:val="18"/>
                <w:szCs w:val="18"/>
              </w:rPr>
              <w:t xml:space="preserve">Documents</w:t>
            </w:r>
          </w:p>
        </w:tc>
        <w:tc>
          <w:tcPr>
            <w:tcW w:type="dxa" w:w="49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How do I securely upload my pay stubs and bank statements?</w:t>
            </w:r>
          </w:p>
        </w:tc>
        <w:tc>
          <w:tcPr>
            <w:tcW w:type="dxa" w:w="23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7"/>
                <w:szCs w:val="17"/>
              </w:rPr>
              <w:t xml:space="preserve">Document Portal</w:t>
            </w:r>
          </w:p>
        </w:tc>
      </w:tr>
      <w:tr>
        <w:tc>
          <w:tcPr>
            <w:tcW w:type="dxa" w:w="42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9"/>
                <w:szCs w:val="19"/>
              </w:rPr>
              <w:t xml:space="preserve">30</w:t>
            </w:r>
          </w:p>
        </w:tc>
        <w:tc>
          <w:tcPr>
            <w:tcW w:type="dxa" w:w="1700"/>
            <w:tcBorders>
              <w:top w:val="single" w:color="B0C4DE" w:sz="1"/>
              <w:left w:val="single" w:color="B0C4DE" w:sz="1"/>
              <w:bottom w:val="single" w:color="B0C4DE" w:sz="1"/>
              <w:right w:val="single" w:color="B0C4DE" w:sz="1"/>
            </w:tcBorders>
            <w:shd w:fill="D6E4F7" w:val="clear"/>
            <w:tcMar>
              <w:top w:type="dxa" w:w="80"/>
              <w:left w:type="dxa" w:w="120"/>
              <w:bottom w:type="dxa" w:w="80"/>
              <w:right w:type="dxa" w:w="120"/>
            </w:tcMar>
            <w:vAlign w:val="center"/>
          </w:tcPr>
          <w:p>
            <w:pPr>
              <w:jc w:val="left"/>
            </w:pPr>
            <w:r>
              <w:rPr>
                <w:rFonts w:ascii="Arial" w:cs="Arial" w:eastAsia="Arial" w:hAnsi="Arial"/>
                <w:b/>
                <w:bCs/>
                <w:i w:val="false"/>
                <w:iCs w:val="false"/>
                <w:color w:val="1B4F8C"/>
                <w:sz w:val="18"/>
                <w:szCs w:val="18"/>
              </w:rPr>
              <w:t xml:space="preserve">Documents</w:t>
            </w:r>
          </w:p>
        </w:tc>
        <w:tc>
          <w:tcPr>
            <w:tcW w:type="dxa" w:w="49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Did you receive the documents I uploaded yesterday?</w:t>
            </w:r>
          </w:p>
        </w:tc>
        <w:tc>
          <w:tcPr>
            <w:tcW w:type="dxa" w:w="23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7"/>
                <w:szCs w:val="17"/>
              </w:rPr>
              <w:t xml:space="preserve">LOS / Document Vault</w:t>
            </w:r>
          </w:p>
        </w:tc>
      </w:tr>
      <w:tr>
        <w:tc>
          <w:tcPr>
            <w:tcW w:type="dxa" w:w="42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9"/>
                <w:szCs w:val="19"/>
              </w:rPr>
              <w:t xml:space="preserve">31</w:t>
            </w:r>
          </w:p>
        </w:tc>
        <w:tc>
          <w:tcPr>
            <w:tcW w:type="dxa" w:w="1700"/>
            <w:tcBorders>
              <w:top w:val="single" w:color="B0C4DE" w:sz="1"/>
              <w:left w:val="single" w:color="B0C4DE" w:sz="1"/>
              <w:bottom w:val="single" w:color="B0C4DE" w:sz="1"/>
              <w:right w:val="single" w:color="B0C4DE" w:sz="1"/>
            </w:tcBorders>
            <w:shd w:fill="D6E4F7" w:val="clear"/>
            <w:tcMar>
              <w:top w:type="dxa" w:w="80"/>
              <w:left w:type="dxa" w:w="120"/>
              <w:bottom w:type="dxa" w:w="80"/>
              <w:right w:type="dxa" w:w="120"/>
            </w:tcMar>
            <w:vAlign w:val="center"/>
          </w:tcPr>
          <w:p>
            <w:pPr>
              <w:jc w:val="left"/>
            </w:pPr>
            <w:r>
              <w:rPr>
                <w:rFonts w:ascii="Arial" w:cs="Arial" w:eastAsia="Arial" w:hAnsi="Arial"/>
                <w:b/>
                <w:bCs/>
                <w:i w:val="false"/>
                <w:iCs w:val="false"/>
                <w:color w:val="1B4F8C"/>
                <w:sz w:val="18"/>
                <w:szCs w:val="18"/>
              </w:rPr>
              <w:t xml:space="preserve">Documents</w:t>
            </w:r>
          </w:p>
        </w:tc>
        <w:tc>
          <w:tcPr>
            <w:tcW w:type="dxa" w:w="49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Why is the underwriter asking for [specific document]?</w:t>
            </w:r>
          </w:p>
        </w:tc>
        <w:tc>
          <w:tcPr>
            <w:tcW w:type="dxa" w:w="23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7"/>
                <w:szCs w:val="17"/>
              </w:rPr>
              <w:t xml:space="preserve">LOS / Conditions Notes</w:t>
            </w:r>
          </w:p>
        </w:tc>
      </w:tr>
      <w:tr>
        <w:tc>
          <w:tcPr>
            <w:tcW w:type="dxa" w:w="42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9"/>
                <w:szCs w:val="19"/>
              </w:rPr>
              <w:t xml:space="preserve">32</w:t>
            </w:r>
          </w:p>
        </w:tc>
        <w:tc>
          <w:tcPr>
            <w:tcW w:type="dxa" w:w="1700"/>
            <w:tcBorders>
              <w:top w:val="single" w:color="B0C4DE" w:sz="1"/>
              <w:left w:val="single" w:color="B0C4DE" w:sz="1"/>
              <w:bottom w:val="single" w:color="B0C4DE" w:sz="1"/>
              <w:right w:val="single" w:color="B0C4DE" w:sz="1"/>
            </w:tcBorders>
            <w:shd w:fill="D6E4F7" w:val="clear"/>
            <w:tcMar>
              <w:top w:type="dxa" w:w="80"/>
              <w:left w:type="dxa" w:w="120"/>
              <w:bottom w:type="dxa" w:w="80"/>
              <w:right w:type="dxa" w:w="120"/>
            </w:tcMar>
            <w:vAlign w:val="center"/>
          </w:tcPr>
          <w:p>
            <w:pPr>
              <w:jc w:val="left"/>
            </w:pPr>
            <w:r>
              <w:rPr>
                <w:rFonts w:ascii="Arial" w:cs="Arial" w:eastAsia="Arial" w:hAnsi="Arial"/>
                <w:b/>
                <w:bCs/>
                <w:i w:val="false"/>
                <w:iCs w:val="false"/>
                <w:color w:val="1B4F8C"/>
                <w:sz w:val="18"/>
                <w:szCs w:val="18"/>
              </w:rPr>
              <w:t xml:space="preserve">Documents</w:t>
            </w:r>
          </w:p>
        </w:tc>
        <w:tc>
          <w:tcPr>
            <w:tcW w:type="dxa" w:w="49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How long do I have to submit the outstanding conditions?</w:t>
            </w:r>
          </w:p>
        </w:tc>
        <w:tc>
          <w:tcPr>
            <w:tcW w:type="dxa" w:w="23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7"/>
                <w:szCs w:val="17"/>
              </w:rPr>
              <w:t xml:space="preserve">LOS / Conditions Deadline</w:t>
            </w:r>
          </w:p>
        </w:tc>
      </w:tr>
      <w:tr>
        <w:tc>
          <w:tcPr>
            <w:tcW w:type="dxa" w:w="42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9"/>
                <w:szCs w:val="19"/>
              </w:rPr>
              <w:t xml:space="preserve">33</w:t>
            </w:r>
          </w:p>
        </w:tc>
        <w:tc>
          <w:tcPr>
            <w:tcW w:type="dxa" w:w="1700"/>
            <w:tcBorders>
              <w:top w:val="single" w:color="B0C4DE" w:sz="1"/>
              <w:left w:val="single" w:color="B0C4DE" w:sz="1"/>
              <w:bottom w:val="single" w:color="B0C4DE" w:sz="1"/>
              <w:right w:val="single" w:color="B0C4DE" w:sz="1"/>
            </w:tcBorders>
            <w:shd w:fill="D6E4F7" w:val="clear"/>
            <w:tcMar>
              <w:top w:type="dxa" w:w="80"/>
              <w:left w:type="dxa" w:w="120"/>
              <w:bottom w:type="dxa" w:w="80"/>
              <w:right w:type="dxa" w:w="120"/>
            </w:tcMar>
            <w:vAlign w:val="center"/>
          </w:tcPr>
          <w:p>
            <w:pPr>
              <w:jc w:val="left"/>
            </w:pPr>
            <w:r>
              <w:rPr>
                <w:rFonts w:ascii="Arial" w:cs="Arial" w:eastAsia="Arial" w:hAnsi="Arial"/>
                <w:b/>
                <w:bCs/>
                <w:i w:val="false"/>
                <w:iCs w:val="false"/>
                <w:color w:val="1B4F8C"/>
                <w:sz w:val="18"/>
                <w:szCs w:val="18"/>
              </w:rPr>
              <w:t xml:space="preserve">Documents</w:t>
            </w:r>
          </w:p>
        </w:tc>
        <w:tc>
          <w:tcPr>
            <w:tcW w:type="dxa" w:w="49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Is my income verification complete?</w:t>
            </w:r>
          </w:p>
        </w:tc>
        <w:tc>
          <w:tcPr>
            <w:tcW w:type="dxa" w:w="23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7"/>
                <w:szCs w:val="17"/>
              </w:rPr>
              <w:t xml:space="preserve">LOS / VOI/VOE Status</w:t>
            </w:r>
          </w:p>
        </w:tc>
      </w:tr>
      <w:tr>
        <w:tc>
          <w:tcPr>
            <w:tcW w:type="dxa" w:w="42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9"/>
                <w:szCs w:val="19"/>
              </w:rPr>
              <w:t xml:space="preserve">34</w:t>
            </w:r>
          </w:p>
        </w:tc>
        <w:tc>
          <w:tcPr>
            <w:tcW w:type="dxa" w:w="1700"/>
            <w:tcBorders>
              <w:top w:val="single" w:color="B0C4DE" w:sz="1"/>
              <w:left w:val="single" w:color="B0C4DE" w:sz="1"/>
              <w:bottom w:val="single" w:color="B0C4DE" w:sz="1"/>
              <w:right w:val="single" w:color="B0C4DE" w:sz="1"/>
            </w:tcBorders>
            <w:shd w:fill="D6E4F7" w:val="clear"/>
            <w:tcMar>
              <w:top w:type="dxa" w:w="80"/>
              <w:left w:type="dxa" w:w="120"/>
              <w:bottom w:type="dxa" w:w="80"/>
              <w:right w:type="dxa" w:w="120"/>
            </w:tcMar>
            <w:vAlign w:val="center"/>
          </w:tcPr>
          <w:p>
            <w:pPr>
              <w:jc w:val="left"/>
            </w:pPr>
            <w:r>
              <w:rPr>
                <w:rFonts w:ascii="Arial" w:cs="Arial" w:eastAsia="Arial" w:hAnsi="Arial"/>
                <w:b/>
                <w:bCs/>
                <w:i w:val="false"/>
                <w:iCs w:val="false"/>
                <w:color w:val="1B4F8C"/>
                <w:sz w:val="18"/>
                <w:szCs w:val="18"/>
              </w:rPr>
              <w:t xml:space="preserve">Documents</w:t>
            </w:r>
          </w:p>
        </w:tc>
        <w:tc>
          <w:tcPr>
            <w:tcW w:type="dxa" w:w="49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Can I replace a document I uploaded with a newer version?</w:t>
            </w:r>
          </w:p>
        </w:tc>
        <w:tc>
          <w:tcPr>
            <w:tcW w:type="dxa" w:w="23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7"/>
                <w:szCs w:val="17"/>
              </w:rPr>
              <w:t xml:space="preserve">Document Portal API</w:t>
            </w:r>
          </w:p>
        </w:tc>
      </w:tr>
    </w:tbl>
    <w:p>
      <w:pPr>
        <w:spacing w:after="0" w:before="80"/>
      </w:pPr>
      <w:r>
        <w:rPr>
          <w:rFonts w:ascii="Arial" w:cs="Arial" w:eastAsia="Arial" w:hAnsi="Arial"/>
          <w:sz w:val="20"/>
          <w:szCs w:val="20"/>
        </w:rPr>
        <w:t xml:space="preserve"/>
      </w:r>
    </w:p>
    <w:p>
      <w:pPr>
        <w:pBdr>
          <w:bottom w:val="single" w:color="1A6B3C" w:sz="3" w:space="2"/>
        </w:pBdr>
        <w:spacing w:after="100" w:before="240"/>
      </w:pPr>
      <w:r>
        <w:rPr>
          <w:rFonts w:ascii="Arial" w:cs="Arial" w:eastAsia="Arial" w:hAnsi="Arial"/>
          <w:b/>
          <w:bCs/>
          <w:color w:val="1A6B3C"/>
          <w:sz w:val="22"/>
          <w:szCs w:val="22"/>
        </w:rPr>
        <w:t xml:space="preserve">B2. Closing &amp; Funding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1700"/>
        <w:gridCol w:w="4940"/>
        <w:gridCol w:w="2300"/>
      </w:tblGrid>
      <w:tr>
        <w:trPr>
          <w:tblHeader/>
        </w:trPr>
        <w:tc>
          <w:tcPr>
            <w:tcW w:type="dxa" w:w="420"/>
            <w:tcBorders>
              <w:top w:val="single" w:color="B0C4DE" w:sz="1"/>
              <w:left w:val="single" w:color="B0C4DE" w:sz="1"/>
              <w:bottom w:val="single" w:color="B0C4DE" w:sz="1"/>
              <w:right w:val="single" w:color="B0C4DE" w:sz="1"/>
            </w:tcBorders>
            <w:shd w:fill="1B3A6B"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w:t>
            </w:r>
          </w:p>
        </w:tc>
        <w:tc>
          <w:tcPr>
            <w:tcW w:type="dxa" w:w="1700"/>
            <w:tcBorders>
              <w:top w:val="single" w:color="B0C4DE" w:sz="1"/>
              <w:left w:val="single" w:color="B0C4DE" w:sz="1"/>
              <w:bottom w:val="single" w:color="B0C4DE" w:sz="1"/>
              <w:right w:val="single" w:color="B0C4DE" w:sz="1"/>
            </w:tcBorders>
            <w:shd w:fill="1B3A6B"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Category</w:t>
            </w:r>
          </w:p>
        </w:tc>
        <w:tc>
          <w:tcPr>
            <w:tcW w:type="dxa" w:w="4940"/>
            <w:tcBorders>
              <w:top w:val="single" w:color="B0C4DE" w:sz="1"/>
              <w:left w:val="single" w:color="B0C4DE" w:sz="1"/>
              <w:bottom w:val="single" w:color="B0C4DE" w:sz="1"/>
              <w:right w:val="single" w:color="B0C4DE" w:sz="1"/>
            </w:tcBorders>
            <w:shd w:fill="1B3A6B"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Question / Prompt</w:t>
            </w:r>
          </w:p>
        </w:tc>
        <w:tc>
          <w:tcPr>
            <w:tcW w:type="dxa" w:w="2300"/>
            <w:tcBorders>
              <w:top w:val="single" w:color="B0C4DE" w:sz="1"/>
              <w:left w:val="single" w:color="B0C4DE" w:sz="1"/>
              <w:bottom w:val="single" w:color="B0C4DE" w:sz="1"/>
              <w:right w:val="single" w:color="B0C4DE" w:sz="1"/>
            </w:tcBorders>
            <w:shd w:fill="1B3A6B"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Backend Action</w:t>
            </w:r>
          </w:p>
        </w:tc>
      </w:tr>
      <w:tr>
        <w:tc>
          <w:tcPr>
            <w:tcW w:type="dxa" w:w="42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9"/>
                <w:szCs w:val="19"/>
              </w:rPr>
              <w:t xml:space="preserve">35</w:t>
            </w:r>
          </w:p>
        </w:tc>
        <w:tc>
          <w:tcPr>
            <w:tcW w:type="dxa" w:w="1700"/>
            <w:tcBorders>
              <w:top w:val="single" w:color="B0C4DE" w:sz="1"/>
              <w:left w:val="single" w:color="B0C4DE" w:sz="1"/>
              <w:bottom w:val="single" w:color="B0C4DE" w:sz="1"/>
              <w:right w:val="single" w:color="B0C4DE" w:sz="1"/>
            </w:tcBorders>
            <w:shd w:fill="D6E4F7" w:val="clear"/>
            <w:tcMar>
              <w:top w:type="dxa" w:w="80"/>
              <w:left w:type="dxa" w:w="120"/>
              <w:bottom w:type="dxa" w:w="80"/>
              <w:right w:type="dxa" w:w="120"/>
            </w:tcMar>
            <w:vAlign w:val="center"/>
          </w:tcPr>
          <w:p>
            <w:pPr>
              <w:jc w:val="left"/>
            </w:pPr>
            <w:r>
              <w:rPr>
                <w:rFonts w:ascii="Arial" w:cs="Arial" w:eastAsia="Arial" w:hAnsi="Arial"/>
                <w:b/>
                <w:bCs/>
                <w:i w:val="false"/>
                <w:iCs w:val="false"/>
                <w:color w:val="1B4F8C"/>
                <w:sz w:val="18"/>
                <w:szCs w:val="18"/>
              </w:rPr>
              <w:t xml:space="preserve">Closing</w:t>
            </w:r>
          </w:p>
        </w:tc>
        <w:tc>
          <w:tcPr>
            <w:tcW w:type="dxa" w:w="49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When is my closing appointment and where is it?</w:t>
            </w:r>
          </w:p>
        </w:tc>
        <w:tc>
          <w:tcPr>
            <w:tcW w:type="dxa" w:w="23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7"/>
                <w:szCs w:val="17"/>
              </w:rPr>
              <w:t xml:space="preserve">LOS / Closing Calendar</w:t>
            </w:r>
          </w:p>
        </w:tc>
      </w:tr>
      <w:tr>
        <w:tc>
          <w:tcPr>
            <w:tcW w:type="dxa" w:w="42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9"/>
                <w:szCs w:val="19"/>
              </w:rPr>
              <w:t xml:space="preserve">36</w:t>
            </w:r>
          </w:p>
        </w:tc>
        <w:tc>
          <w:tcPr>
            <w:tcW w:type="dxa" w:w="1700"/>
            <w:tcBorders>
              <w:top w:val="single" w:color="B0C4DE" w:sz="1"/>
              <w:left w:val="single" w:color="B0C4DE" w:sz="1"/>
              <w:bottom w:val="single" w:color="B0C4DE" w:sz="1"/>
              <w:right w:val="single" w:color="B0C4DE" w:sz="1"/>
            </w:tcBorders>
            <w:shd w:fill="D6E4F7" w:val="clear"/>
            <w:tcMar>
              <w:top w:type="dxa" w:w="80"/>
              <w:left w:type="dxa" w:w="120"/>
              <w:bottom w:type="dxa" w:w="80"/>
              <w:right w:type="dxa" w:w="120"/>
            </w:tcMar>
            <w:vAlign w:val="center"/>
          </w:tcPr>
          <w:p>
            <w:pPr>
              <w:jc w:val="left"/>
            </w:pPr>
            <w:r>
              <w:rPr>
                <w:rFonts w:ascii="Arial" w:cs="Arial" w:eastAsia="Arial" w:hAnsi="Arial"/>
                <w:b/>
                <w:bCs/>
                <w:i w:val="false"/>
                <w:iCs w:val="false"/>
                <w:color w:val="1B4F8C"/>
                <w:sz w:val="18"/>
                <w:szCs w:val="18"/>
              </w:rPr>
              <w:t xml:space="preserve">Closing</w:t>
            </w:r>
          </w:p>
        </w:tc>
        <w:tc>
          <w:tcPr>
            <w:tcW w:type="dxa" w:w="49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How much do I need to bring to closing?</w:t>
            </w:r>
          </w:p>
        </w:tc>
        <w:tc>
          <w:tcPr>
            <w:tcW w:type="dxa" w:w="23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7"/>
                <w:szCs w:val="17"/>
              </w:rPr>
              <w:t xml:space="preserve">LOS / Cash-to-Close Calc</w:t>
            </w:r>
          </w:p>
        </w:tc>
      </w:tr>
      <w:tr>
        <w:tc>
          <w:tcPr>
            <w:tcW w:type="dxa" w:w="42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9"/>
                <w:szCs w:val="19"/>
              </w:rPr>
              <w:t xml:space="preserve">37</w:t>
            </w:r>
          </w:p>
        </w:tc>
        <w:tc>
          <w:tcPr>
            <w:tcW w:type="dxa" w:w="1700"/>
            <w:tcBorders>
              <w:top w:val="single" w:color="B0C4DE" w:sz="1"/>
              <w:left w:val="single" w:color="B0C4DE" w:sz="1"/>
              <w:bottom w:val="single" w:color="B0C4DE" w:sz="1"/>
              <w:right w:val="single" w:color="B0C4DE" w:sz="1"/>
            </w:tcBorders>
            <w:shd w:fill="D6E4F7" w:val="clear"/>
            <w:tcMar>
              <w:top w:type="dxa" w:w="80"/>
              <w:left w:type="dxa" w:w="120"/>
              <w:bottom w:type="dxa" w:w="80"/>
              <w:right w:type="dxa" w:w="120"/>
            </w:tcMar>
            <w:vAlign w:val="center"/>
          </w:tcPr>
          <w:p>
            <w:pPr>
              <w:jc w:val="left"/>
            </w:pPr>
            <w:r>
              <w:rPr>
                <w:rFonts w:ascii="Arial" w:cs="Arial" w:eastAsia="Arial" w:hAnsi="Arial"/>
                <w:b/>
                <w:bCs/>
                <w:i w:val="false"/>
                <w:iCs w:val="false"/>
                <w:color w:val="1B4F8C"/>
                <w:sz w:val="18"/>
                <w:szCs w:val="18"/>
              </w:rPr>
              <w:t xml:space="preserve">Closing</w:t>
            </w:r>
          </w:p>
        </w:tc>
        <w:tc>
          <w:tcPr>
            <w:tcW w:type="dxa" w:w="49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Can I review my Closing Disclosure before the appointment?</w:t>
            </w:r>
          </w:p>
        </w:tc>
        <w:tc>
          <w:tcPr>
            <w:tcW w:type="dxa" w:w="23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7"/>
                <w:szCs w:val="17"/>
              </w:rPr>
              <w:t xml:space="preserve">LOS / CD Document Portal</w:t>
            </w:r>
          </w:p>
        </w:tc>
      </w:tr>
      <w:tr>
        <w:tc>
          <w:tcPr>
            <w:tcW w:type="dxa" w:w="42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9"/>
                <w:szCs w:val="19"/>
              </w:rPr>
              <w:t xml:space="preserve">38</w:t>
            </w:r>
          </w:p>
        </w:tc>
        <w:tc>
          <w:tcPr>
            <w:tcW w:type="dxa" w:w="1700"/>
            <w:tcBorders>
              <w:top w:val="single" w:color="B0C4DE" w:sz="1"/>
              <w:left w:val="single" w:color="B0C4DE" w:sz="1"/>
              <w:bottom w:val="single" w:color="B0C4DE" w:sz="1"/>
              <w:right w:val="single" w:color="B0C4DE" w:sz="1"/>
            </w:tcBorders>
            <w:shd w:fill="D6E4F7" w:val="clear"/>
            <w:tcMar>
              <w:top w:type="dxa" w:w="80"/>
              <w:left w:type="dxa" w:w="120"/>
              <w:bottom w:type="dxa" w:w="80"/>
              <w:right w:type="dxa" w:w="120"/>
            </w:tcMar>
            <w:vAlign w:val="center"/>
          </w:tcPr>
          <w:p>
            <w:pPr>
              <w:jc w:val="left"/>
            </w:pPr>
            <w:r>
              <w:rPr>
                <w:rFonts w:ascii="Arial" w:cs="Arial" w:eastAsia="Arial" w:hAnsi="Arial"/>
                <w:b/>
                <w:bCs/>
                <w:i w:val="false"/>
                <w:iCs w:val="false"/>
                <w:color w:val="1B4F8C"/>
                <w:sz w:val="18"/>
                <w:szCs w:val="18"/>
              </w:rPr>
              <w:t xml:space="preserve">Closing</w:t>
            </w:r>
          </w:p>
        </w:tc>
        <w:tc>
          <w:tcPr>
            <w:tcW w:type="dxa" w:w="49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What forms of payment are accepted at closing?</w:t>
            </w:r>
          </w:p>
        </w:tc>
        <w:tc>
          <w:tcPr>
            <w:tcW w:type="dxa" w:w="23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7"/>
                <w:szCs w:val="17"/>
              </w:rPr>
              <w:t xml:space="preserve">Static FAQ</w:t>
            </w:r>
          </w:p>
        </w:tc>
      </w:tr>
      <w:tr>
        <w:tc>
          <w:tcPr>
            <w:tcW w:type="dxa" w:w="42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9"/>
                <w:szCs w:val="19"/>
              </w:rPr>
              <w:t xml:space="preserve">39</w:t>
            </w:r>
          </w:p>
        </w:tc>
        <w:tc>
          <w:tcPr>
            <w:tcW w:type="dxa" w:w="1700"/>
            <w:tcBorders>
              <w:top w:val="single" w:color="B0C4DE" w:sz="1"/>
              <w:left w:val="single" w:color="B0C4DE" w:sz="1"/>
              <w:bottom w:val="single" w:color="B0C4DE" w:sz="1"/>
              <w:right w:val="single" w:color="B0C4DE" w:sz="1"/>
            </w:tcBorders>
            <w:shd w:fill="D6E4F7" w:val="clear"/>
            <w:tcMar>
              <w:top w:type="dxa" w:w="80"/>
              <w:left w:type="dxa" w:w="120"/>
              <w:bottom w:type="dxa" w:w="80"/>
              <w:right w:type="dxa" w:w="120"/>
            </w:tcMar>
            <w:vAlign w:val="center"/>
          </w:tcPr>
          <w:p>
            <w:pPr>
              <w:jc w:val="left"/>
            </w:pPr>
            <w:r>
              <w:rPr>
                <w:rFonts w:ascii="Arial" w:cs="Arial" w:eastAsia="Arial" w:hAnsi="Arial"/>
                <w:b/>
                <w:bCs/>
                <w:i w:val="false"/>
                <w:iCs w:val="false"/>
                <w:color w:val="1B4F8C"/>
                <w:sz w:val="18"/>
                <w:szCs w:val="18"/>
              </w:rPr>
              <w:t xml:space="preserve">Closing</w:t>
            </w:r>
          </w:p>
        </w:tc>
        <w:tc>
          <w:tcPr>
            <w:tcW w:type="dxa" w:w="49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Has my loan funded yet?</w:t>
            </w:r>
          </w:p>
        </w:tc>
        <w:tc>
          <w:tcPr>
            <w:tcW w:type="dxa" w:w="23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7"/>
                <w:szCs w:val="17"/>
              </w:rPr>
              <w:t xml:space="preserve">LOS / Funding API</w:t>
            </w:r>
          </w:p>
        </w:tc>
      </w:tr>
      <w:tr>
        <w:tc>
          <w:tcPr>
            <w:tcW w:type="dxa" w:w="42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9"/>
                <w:szCs w:val="19"/>
              </w:rPr>
              <w:t xml:space="preserve">40</w:t>
            </w:r>
          </w:p>
        </w:tc>
        <w:tc>
          <w:tcPr>
            <w:tcW w:type="dxa" w:w="1700"/>
            <w:tcBorders>
              <w:top w:val="single" w:color="B0C4DE" w:sz="1"/>
              <w:left w:val="single" w:color="B0C4DE" w:sz="1"/>
              <w:bottom w:val="single" w:color="B0C4DE" w:sz="1"/>
              <w:right w:val="single" w:color="B0C4DE" w:sz="1"/>
            </w:tcBorders>
            <w:shd w:fill="D6E4F7" w:val="clear"/>
            <w:tcMar>
              <w:top w:type="dxa" w:w="80"/>
              <w:left w:type="dxa" w:w="120"/>
              <w:bottom w:type="dxa" w:w="80"/>
              <w:right w:type="dxa" w:w="120"/>
            </w:tcMar>
            <w:vAlign w:val="center"/>
          </w:tcPr>
          <w:p>
            <w:pPr>
              <w:jc w:val="left"/>
            </w:pPr>
            <w:r>
              <w:rPr>
                <w:rFonts w:ascii="Arial" w:cs="Arial" w:eastAsia="Arial" w:hAnsi="Arial"/>
                <w:b/>
                <w:bCs/>
                <w:i w:val="false"/>
                <w:iCs w:val="false"/>
                <w:color w:val="1B4F8C"/>
                <w:sz w:val="18"/>
                <w:szCs w:val="18"/>
              </w:rPr>
              <w:t xml:space="preserve">Closing</w:t>
            </w:r>
          </w:p>
        </w:tc>
        <w:tc>
          <w:tcPr>
            <w:tcW w:type="dxa" w:w="49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When do I make my first mortgage payment?</w:t>
            </w:r>
          </w:p>
        </w:tc>
        <w:tc>
          <w:tcPr>
            <w:tcW w:type="dxa" w:w="23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7"/>
                <w:szCs w:val="17"/>
              </w:rPr>
              <w:t xml:space="preserve">Servicing API / FAQ</w:t>
            </w:r>
          </w:p>
        </w:tc>
      </w:tr>
    </w:tbl>
    <w:p>
      <w:pPr>
        <w:spacing w:after="0" w:before="80"/>
      </w:pPr>
      <w:r>
        <w:rPr>
          <w:rFonts w:ascii="Arial" w:cs="Arial" w:eastAsia="Arial" w:hAnsi="Arial"/>
          <w:sz w:val="20"/>
          <w:szCs w:val="20"/>
        </w:rPr>
        <w:t xml:space="preserve"/>
      </w:r>
    </w:p>
    <w:p>
      <w:pPr>
        <w:pBdr>
          <w:bottom w:val="single" w:color="1A6B3C" w:sz="3" w:space="2"/>
        </w:pBdr>
        <w:spacing w:after="100" w:before="240"/>
      </w:pPr>
      <w:r>
        <w:rPr>
          <w:rFonts w:ascii="Arial" w:cs="Arial" w:eastAsia="Arial" w:hAnsi="Arial"/>
          <w:b/>
          <w:bCs/>
          <w:color w:val="1A6B3C"/>
          <w:sz w:val="22"/>
          <w:szCs w:val="22"/>
        </w:rPr>
        <w:t xml:space="preserve">B3. Rate Lock &amp; Loan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1700"/>
        <w:gridCol w:w="4940"/>
        <w:gridCol w:w="2300"/>
      </w:tblGrid>
      <w:tr>
        <w:trPr>
          <w:tblHeader/>
        </w:trPr>
        <w:tc>
          <w:tcPr>
            <w:tcW w:type="dxa" w:w="420"/>
            <w:tcBorders>
              <w:top w:val="single" w:color="B0C4DE" w:sz="1"/>
              <w:left w:val="single" w:color="B0C4DE" w:sz="1"/>
              <w:bottom w:val="single" w:color="B0C4DE" w:sz="1"/>
              <w:right w:val="single" w:color="B0C4DE" w:sz="1"/>
            </w:tcBorders>
            <w:shd w:fill="1B3A6B"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w:t>
            </w:r>
          </w:p>
        </w:tc>
        <w:tc>
          <w:tcPr>
            <w:tcW w:type="dxa" w:w="1700"/>
            <w:tcBorders>
              <w:top w:val="single" w:color="B0C4DE" w:sz="1"/>
              <w:left w:val="single" w:color="B0C4DE" w:sz="1"/>
              <w:bottom w:val="single" w:color="B0C4DE" w:sz="1"/>
              <w:right w:val="single" w:color="B0C4DE" w:sz="1"/>
            </w:tcBorders>
            <w:shd w:fill="1B3A6B"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Category</w:t>
            </w:r>
          </w:p>
        </w:tc>
        <w:tc>
          <w:tcPr>
            <w:tcW w:type="dxa" w:w="4940"/>
            <w:tcBorders>
              <w:top w:val="single" w:color="B0C4DE" w:sz="1"/>
              <w:left w:val="single" w:color="B0C4DE" w:sz="1"/>
              <w:bottom w:val="single" w:color="B0C4DE" w:sz="1"/>
              <w:right w:val="single" w:color="B0C4DE" w:sz="1"/>
            </w:tcBorders>
            <w:shd w:fill="1B3A6B"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Question / Prompt</w:t>
            </w:r>
          </w:p>
        </w:tc>
        <w:tc>
          <w:tcPr>
            <w:tcW w:type="dxa" w:w="2300"/>
            <w:tcBorders>
              <w:top w:val="single" w:color="B0C4DE" w:sz="1"/>
              <w:left w:val="single" w:color="B0C4DE" w:sz="1"/>
              <w:bottom w:val="single" w:color="B0C4DE" w:sz="1"/>
              <w:right w:val="single" w:color="B0C4DE" w:sz="1"/>
            </w:tcBorders>
            <w:shd w:fill="1B3A6B"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Backend Action</w:t>
            </w:r>
          </w:p>
        </w:tc>
      </w:tr>
      <w:tr>
        <w:tc>
          <w:tcPr>
            <w:tcW w:type="dxa" w:w="42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9"/>
                <w:szCs w:val="19"/>
              </w:rPr>
              <w:t xml:space="preserve">41</w:t>
            </w:r>
          </w:p>
        </w:tc>
        <w:tc>
          <w:tcPr>
            <w:tcW w:type="dxa" w:w="1700"/>
            <w:tcBorders>
              <w:top w:val="single" w:color="B0C4DE" w:sz="1"/>
              <w:left w:val="single" w:color="B0C4DE" w:sz="1"/>
              <w:bottom w:val="single" w:color="B0C4DE" w:sz="1"/>
              <w:right w:val="single" w:color="B0C4DE" w:sz="1"/>
            </w:tcBorders>
            <w:shd w:fill="D6E4F7" w:val="clear"/>
            <w:tcMar>
              <w:top w:type="dxa" w:w="80"/>
              <w:left w:type="dxa" w:w="120"/>
              <w:bottom w:type="dxa" w:w="80"/>
              <w:right w:type="dxa" w:w="120"/>
            </w:tcMar>
            <w:vAlign w:val="center"/>
          </w:tcPr>
          <w:p>
            <w:pPr>
              <w:jc w:val="left"/>
            </w:pPr>
            <w:r>
              <w:rPr>
                <w:rFonts w:ascii="Arial" w:cs="Arial" w:eastAsia="Arial" w:hAnsi="Arial"/>
                <w:b/>
                <w:bCs/>
                <w:i w:val="false"/>
                <w:iCs w:val="false"/>
                <w:color w:val="1B4F8C"/>
                <w:sz w:val="18"/>
                <w:szCs w:val="18"/>
              </w:rPr>
              <w:t xml:space="preserve">Rate Lock</w:t>
            </w:r>
          </w:p>
        </w:tc>
        <w:tc>
          <w:tcPr>
            <w:tcW w:type="dxa" w:w="49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When does my rate lock expire?</w:t>
            </w:r>
          </w:p>
        </w:tc>
        <w:tc>
          <w:tcPr>
            <w:tcW w:type="dxa" w:w="23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7"/>
                <w:szCs w:val="17"/>
              </w:rPr>
              <w:t xml:space="preserve">LOS / Rate Lock DB</w:t>
            </w:r>
          </w:p>
        </w:tc>
      </w:tr>
      <w:tr>
        <w:tc>
          <w:tcPr>
            <w:tcW w:type="dxa" w:w="42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9"/>
                <w:szCs w:val="19"/>
              </w:rPr>
              <w:t xml:space="preserve">42</w:t>
            </w:r>
          </w:p>
        </w:tc>
        <w:tc>
          <w:tcPr>
            <w:tcW w:type="dxa" w:w="1700"/>
            <w:tcBorders>
              <w:top w:val="single" w:color="B0C4DE" w:sz="1"/>
              <w:left w:val="single" w:color="B0C4DE" w:sz="1"/>
              <w:bottom w:val="single" w:color="B0C4DE" w:sz="1"/>
              <w:right w:val="single" w:color="B0C4DE" w:sz="1"/>
            </w:tcBorders>
            <w:shd w:fill="D6E4F7" w:val="clear"/>
            <w:tcMar>
              <w:top w:type="dxa" w:w="80"/>
              <w:left w:type="dxa" w:w="120"/>
              <w:bottom w:type="dxa" w:w="80"/>
              <w:right w:type="dxa" w:w="120"/>
            </w:tcMar>
            <w:vAlign w:val="center"/>
          </w:tcPr>
          <w:p>
            <w:pPr>
              <w:jc w:val="left"/>
            </w:pPr>
            <w:r>
              <w:rPr>
                <w:rFonts w:ascii="Arial" w:cs="Arial" w:eastAsia="Arial" w:hAnsi="Arial"/>
                <w:b/>
                <w:bCs/>
                <w:i w:val="false"/>
                <w:iCs w:val="false"/>
                <w:color w:val="1B4F8C"/>
                <w:sz w:val="18"/>
                <w:szCs w:val="18"/>
              </w:rPr>
              <w:t xml:space="preserve">Rate Lock</w:t>
            </w:r>
          </w:p>
        </w:tc>
        <w:tc>
          <w:tcPr>
            <w:tcW w:type="dxa" w:w="49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Can I extend my rate lock and what does it cost?</w:t>
            </w:r>
          </w:p>
        </w:tc>
        <w:tc>
          <w:tcPr>
            <w:tcW w:type="dxa" w:w="23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7"/>
                <w:szCs w:val="17"/>
              </w:rPr>
              <w:t xml:space="preserve">Pricing Engine / Lock Policy</w:t>
            </w:r>
          </w:p>
        </w:tc>
      </w:tr>
      <w:tr>
        <w:tc>
          <w:tcPr>
            <w:tcW w:type="dxa" w:w="42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9"/>
                <w:szCs w:val="19"/>
              </w:rPr>
              <w:t xml:space="preserve">43</w:t>
            </w:r>
          </w:p>
        </w:tc>
        <w:tc>
          <w:tcPr>
            <w:tcW w:type="dxa" w:w="1700"/>
            <w:tcBorders>
              <w:top w:val="single" w:color="B0C4DE" w:sz="1"/>
              <w:left w:val="single" w:color="B0C4DE" w:sz="1"/>
              <w:bottom w:val="single" w:color="B0C4DE" w:sz="1"/>
              <w:right w:val="single" w:color="B0C4DE" w:sz="1"/>
            </w:tcBorders>
            <w:shd w:fill="D6E4F7" w:val="clear"/>
            <w:tcMar>
              <w:top w:type="dxa" w:w="80"/>
              <w:left w:type="dxa" w:w="120"/>
              <w:bottom w:type="dxa" w:w="80"/>
              <w:right w:type="dxa" w:w="120"/>
            </w:tcMar>
            <w:vAlign w:val="center"/>
          </w:tcPr>
          <w:p>
            <w:pPr>
              <w:jc w:val="left"/>
            </w:pPr>
            <w:r>
              <w:rPr>
                <w:rFonts w:ascii="Arial" w:cs="Arial" w:eastAsia="Arial" w:hAnsi="Arial"/>
                <w:b/>
                <w:bCs/>
                <w:i w:val="false"/>
                <w:iCs w:val="false"/>
                <w:color w:val="1B4F8C"/>
                <w:sz w:val="18"/>
                <w:szCs w:val="18"/>
              </w:rPr>
              <w:t xml:space="preserve">Rate Lock</w:t>
            </w:r>
          </w:p>
        </w:tc>
        <w:tc>
          <w:tcPr>
            <w:tcW w:type="dxa" w:w="49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Has my rate lock been confirmed?</w:t>
            </w:r>
          </w:p>
        </w:tc>
        <w:tc>
          <w:tcPr>
            <w:tcW w:type="dxa" w:w="23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7"/>
                <w:szCs w:val="17"/>
              </w:rPr>
              <w:t xml:space="preserve">LOS / Rate Lock DB</w:t>
            </w:r>
          </w:p>
        </w:tc>
      </w:tr>
      <w:tr>
        <w:tc>
          <w:tcPr>
            <w:tcW w:type="dxa" w:w="42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9"/>
                <w:szCs w:val="19"/>
              </w:rPr>
              <w:t xml:space="preserve">44</w:t>
            </w:r>
          </w:p>
        </w:tc>
        <w:tc>
          <w:tcPr>
            <w:tcW w:type="dxa" w:w="1700"/>
            <w:tcBorders>
              <w:top w:val="single" w:color="B0C4DE" w:sz="1"/>
              <w:left w:val="single" w:color="B0C4DE" w:sz="1"/>
              <w:bottom w:val="single" w:color="B0C4DE" w:sz="1"/>
              <w:right w:val="single" w:color="B0C4DE" w:sz="1"/>
            </w:tcBorders>
            <w:shd w:fill="D6E4F7" w:val="clear"/>
            <w:tcMar>
              <w:top w:type="dxa" w:w="80"/>
              <w:left w:type="dxa" w:w="120"/>
              <w:bottom w:type="dxa" w:w="80"/>
              <w:right w:type="dxa" w:w="120"/>
            </w:tcMar>
            <w:vAlign w:val="center"/>
          </w:tcPr>
          <w:p>
            <w:pPr>
              <w:jc w:val="left"/>
            </w:pPr>
            <w:r>
              <w:rPr>
                <w:rFonts w:ascii="Arial" w:cs="Arial" w:eastAsia="Arial" w:hAnsi="Arial"/>
                <w:b/>
                <w:bCs/>
                <w:i w:val="false"/>
                <w:iCs w:val="false"/>
                <w:color w:val="1B4F8C"/>
                <w:sz w:val="18"/>
                <w:szCs w:val="18"/>
              </w:rPr>
              <w:t xml:space="preserve">Rate Lock</w:t>
            </w:r>
          </w:p>
        </w:tc>
        <w:tc>
          <w:tcPr>
            <w:tcW w:type="dxa" w:w="49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Can I switch loan programs after I have applied?</w:t>
            </w:r>
          </w:p>
        </w:tc>
        <w:tc>
          <w:tcPr>
            <w:tcW w:type="dxa" w:w="23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7"/>
                <w:szCs w:val="17"/>
              </w:rPr>
              <w:t xml:space="preserve">LOS / Product Change API</w:t>
            </w:r>
          </w:p>
        </w:tc>
      </w:tr>
      <w:tr>
        <w:tc>
          <w:tcPr>
            <w:tcW w:type="dxa" w:w="42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9"/>
                <w:szCs w:val="19"/>
              </w:rPr>
              <w:t xml:space="preserve">45</w:t>
            </w:r>
          </w:p>
        </w:tc>
        <w:tc>
          <w:tcPr>
            <w:tcW w:type="dxa" w:w="1700"/>
            <w:tcBorders>
              <w:top w:val="single" w:color="B0C4DE" w:sz="1"/>
              <w:left w:val="single" w:color="B0C4DE" w:sz="1"/>
              <w:bottom w:val="single" w:color="B0C4DE" w:sz="1"/>
              <w:right w:val="single" w:color="B0C4DE" w:sz="1"/>
            </w:tcBorders>
            <w:shd w:fill="D6E4F7" w:val="clear"/>
            <w:tcMar>
              <w:top w:type="dxa" w:w="80"/>
              <w:left w:type="dxa" w:w="120"/>
              <w:bottom w:type="dxa" w:w="80"/>
              <w:right w:type="dxa" w:w="120"/>
            </w:tcMar>
            <w:vAlign w:val="center"/>
          </w:tcPr>
          <w:p>
            <w:pPr>
              <w:jc w:val="left"/>
            </w:pPr>
            <w:r>
              <w:rPr>
                <w:rFonts w:ascii="Arial" w:cs="Arial" w:eastAsia="Arial" w:hAnsi="Arial"/>
                <w:b/>
                <w:bCs/>
                <w:i w:val="false"/>
                <w:iCs w:val="false"/>
                <w:color w:val="1B4F8C"/>
                <w:sz w:val="18"/>
                <w:szCs w:val="18"/>
              </w:rPr>
              <w:t xml:space="preserve">Rate Lock</w:t>
            </w:r>
          </w:p>
        </w:tc>
        <w:tc>
          <w:tcPr>
            <w:tcW w:type="dxa" w:w="49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What is my current interest rate and APR?</w:t>
            </w:r>
          </w:p>
        </w:tc>
        <w:tc>
          <w:tcPr>
            <w:tcW w:type="dxa" w:w="23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7"/>
                <w:szCs w:val="17"/>
              </w:rPr>
              <w:t xml:space="preserve">LOS / Loan Terms DB</w:t>
            </w:r>
          </w:p>
        </w:tc>
      </w:tr>
      <w:tr>
        <w:tc>
          <w:tcPr>
            <w:tcW w:type="dxa" w:w="42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9"/>
                <w:szCs w:val="19"/>
              </w:rPr>
              <w:t xml:space="preserve">46</w:t>
            </w:r>
          </w:p>
        </w:tc>
        <w:tc>
          <w:tcPr>
            <w:tcW w:type="dxa" w:w="1700"/>
            <w:tcBorders>
              <w:top w:val="single" w:color="B0C4DE" w:sz="1"/>
              <w:left w:val="single" w:color="B0C4DE" w:sz="1"/>
              <w:bottom w:val="single" w:color="B0C4DE" w:sz="1"/>
              <w:right w:val="single" w:color="B0C4DE" w:sz="1"/>
            </w:tcBorders>
            <w:shd w:fill="D6E4F7" w:val="clear"/>
            <w:tcMar>
              <w:top w:type="dxa" w:w="80"/>
              <w:left w:type="dxa" w:w="120"/>
              <w:bottom w:type="dxa" w:w="80"/>
              <w:right w:type="dxa" w:w="120"/>
            </w:tcMar>
            <w:vAlign w:val="center"/>
          </w:tcPr>
          <w:p>
            <w:pPr>
              <w:jc w:val="left"/>
            </w:pPr>
            <w:r>
              <w:rPr>
                <w:rFonts w:ascii="Arial" w:cs="Arial" w:eastAsia="Arial" w:hAnsi="Arial"/>
                <w:b/>
                <w:bCs/>
                <w:i w:val="false"/>
                <w:iCs w:val="false"/>
                <w:color w:val="1B4F8C"/>
                <w:sz w:val="18"/>
                <w:szCs w:val="18"/>
              </w:rPr>
              <w:t xml:space="preserve">Rate Lock</w:t>
            </w:r>
          </w:p>
        </w:tc>
        <w:tc>
          <w:tcPr>
            <w:tcW w:type="dxa" w:w="49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Can I request a float-down if rates have dropped?</w:t>
            </w:r>
          </w:p>
        </w:tc>
        <w:tc>
          <w:tcPr>
            <w:tcW w:type="dxa" w:w="23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7"/>
                <w:szCs w:val="17"/>
              </w:rPr>
              <w:t xml:space="preserve">Pricing Engine / Lock Policy</w:t>
            </w:r>
          </w:p>
        </w:tc>
      </w:tr>
    </w:tbl>
    <w:p>
      <w:pPr>
        <w:spacing w:after="0" w:before="80"/>
      </w:pPr>
      <w:r>
        <w:rPr>
          <w:rFonts w:ascii="Arial" w:cs="Arial" w:eastAsia="Arial" w:hAnsi="Arial"/>
          <w:sz w:val="20"/>
          <w:szCs w:val="20"/>
        </w:rPr>
        <w:t xml:space="preserve"/>
      </w:r>
    </w:p>
    <w:p>
      <w:pPr>
        <w:pBdr>
          <w:bottom w:val="single" w:color="1A6B3C" w:sz="3" w:space="2"/>
        </w:pBdr>
        <w:spacing w:after="100" w:before="240"/>
      </w:pPr>
      <w:r>
        <w:rPr>
          <w:rFonts w:ascii="Arial" w:cs="Arial" w:eastAsia="Arial" w:hAnsi="Arial"/>
          <w:b/>
          <w:bCs/>
          <w:color w:val="1A6B3C"/>
          <w:sz w:val="22"/>
          <w:szCs w:val="22"/>
        </w:rPr>
        <w:t xml:space="preserve">B4. Contact &amp;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1700"/>
        <w:gridCol w:w="4940"/>
        <w:gridCol w:w="2300"/>
      </w:tblGrid>
      <w:tr>
        <w:trPr>
          <w:tblHeader/>
        </w:trPr>
        <w:tc>
          <w:tcPr>
            <w:tcW w:type="dxa" w:w="420"/>
            <w:tcBorders>
              <w:top w:val="single" w:color="B0C4DE" w:sz="1"/>
              <w:left w:val="single" w:color="B0C4DE" w:sz="1"/>
              <w:bottom w:val="single" w:color="B0C4DE" w:sz="1"/>
              <w:right w:val="single" w:color="B0C4DE" w:sz="1"/>
            </w:tcBorders>
            <w:shd w:fill="1B3A6B"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w:t>
            </w:r>
          </w:p>
        </w:tc>
        <w:tc>
          <w:tcPr>
            <w:tcW w:type="dxa" w:w="1700"/>
            <w:tcBorders>
              <w:top w:val="single" w:color="B0C4DE" w:sz="1"/>
              <w:left w:val="single" w:color="B0C4DE" w:sz="1"/>
              <w:bottom w:val="single" w:color="B0C4DE" w:sz="1"/>
              <w:right w:val="single" w:color="B0C4DE" w:sz="1"/>
            </w:tcBorders>
            <w:shd w:fill="1B3A6B"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Category</w:t>
            </w:r>
          </w:p>
        </w:tc>
        <w:tc>
          <w:tcPr>
            <w:tcW w:type="dxa" w:w="4940"/>
            <w:tcBorders>
              <w:top w:val="single" w:color="B0C4DE" w:sz="1"/>
              <w:left w:val="single" w:color="B0C4DE" w:sz="1"/>
              <w:bottom w:val="single" w:color="B0C4DE" w:sz="1"/>
              <w:right w:val="single" w:color="B0C4DE" w:sz="1"/>
            </w:tcBorders>
            <w:shd w:fill="1B3A6B"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Question / Prompt</w:t>
            </w:r>
          </w:p>
        </w:tc>
        <w:tc>
          <w:tcPr>
            <w:tcW w:type="dxa" w:w="2300"/>
            <w:tcBorders>
              <w:top w:val="single" w:color="B0C4DE" w:sz="1"/>
              <w:left w:val="single" w:color="B0C4DE" w:sz="1"/>
              <w:bottom w:val="single" w:color="B0C4DE" w:sz="1"/>
              <w:right w:val="single" w:color="B0C4DE" w:sz="1"/>
            </w:tcBorders>
            <w:shd w:fill="1B3A6B"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Backend Action</w:t>
            </w:r>
          </w:p>
        </w:tc>
      </w:tr>
      <w:tr>
        <w:tc>
          <w:tcPr>
            <w:tcW w:type="dxa" w:w="42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9"/>
                <w:szCs w:val="19"/>
              </w:rPr>
              <w:t xml:space="preserve">47</w:t>
            </w:r>
          </w:p>
        </w:tc>
        <w:tc>
          <w:tcPr>
            <w:tcW w:type="dxa" w:w="1700"/>
            <w:tcBorders>
              <w:top w:val="single" w:color="B0C4DE" w:sz="1"/>
              <w:left w:val="single" w:color="B0C4DE" w:sz="1"/>
              <w:bottom w:val="single" w:color="B0C4DE" w:sz="1"/>
              <w:right w:val="single" w:color="B0C4DE" w:sz="1"/>
            </w:tcBorders>
            <w:shd w:fill="D6E4F7" w:val="clear"/>
            <w:tcMar>
              <w:top w:type="dxa" w:w="80"/>
              <w:left w:type="dxa" w:w="120"/>
              <w:bottom w:type="dxa" w:w="80"/>
              <w:right w:type="dxa" w:w="120"/>
            </w:tcMar>
            <w:vAlign w:val="center"/>
          </w:tcPr>
          <w:p>
            <w:pPr>
              <w:jc w:val="left"/>
            </w:pPr>
            <w:r>
              <w:rPr>
                <w:rFonts w:ascii="Arial" w:cs="Arial" w:eastAsia="Arial" w:hAnsi="Arial"/>
                <w:b/>
                <w:bCs/>
                <w:i w:val="false"/>
                <w:iCs w:val="false"/>
                <w:color w:val="1B4F8C"/>
                <w:sz w:val="18"/>
                <w:szCs w:val="18"/>
              </w:rPr>
              <w:t xml:space="preserve">Contact</w:t>
            </w:r>
          </w:p>
        </w:tc>
        <w:tc>
          <w:tcPr>
            <w:tcW w:type="dxa" w:w="49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Who is my loan officer and how do I reach them?</w:t>
            </w:r>
          </w:p>
        </w:tc>
        <w:tc>
          <w:tcPr>
            <w:tcW w:type="dxa" w:w="23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7"/>
                <w:szCs w:val="17"/>
              </w:rPr>
              <w:t xml:space="preserve">CRM / LO Assignment DB</w:t>
            </w:r>
          </w:p>
        </w:tc>
      </w:tr>
      <w:tr>
        <w:tc>
          <w:tcPr>
            <w:tcW w:type="dxa" w:w="42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9"/>
                <w:szCs w:val="19"/>
              </w:rPr>
              <w:t xml:space="preserve">48</w:t>
            </w:r>
          </w:p>
        </w:tc>
        <w:tc>
          <w:tcPr>
            <w:tcW w:type="dxa" w:w="1700"/>
            <w:tcBorders>
              <w:top w:val="single" w:color="B0C4DE" w:sz="1"/>
              <w:left w:val="single" w:color="B0C4DE" w:sz="1"/>
              <w:bottom w:val="single" w:color="B0C4DE" w:sz="1"/>
              <w:right w:val="single" w:color="B0C4DE" w:sz="1"/>
            </w:tcBorders>
            <w:shd w:fill="D6E4F7" w:val="clear"/>
            <w:tcMar>
              <w:top w:type="dxa" w:w="80"/>
              <w:left w:type="dxa" w:w="120"/>
              <w:bottom w:type="dxa" w:w="80"/>
              <w:right w:type="dxa" w:w="120"/>
            </w:tcMar>
            <w:vAlign w:val="center"/>
          </w:tcPr>
          <w:p>
            <w:pPr>
              <w:jc w:val="left"/>
            </w:pPr>
            <w:r>
              <w:rPr>
                <w:rFonts w:ascii="Arial" w:cs="Arial" w:eastAsia="Arial" w:hAnsi="Arial"/>
                <w:b/>
                <w:bCs/>
                <w:i w:val="false"/>
                <w:iCs w:val="false"/>
                <w:color w:val="1B4F8C"/>
                <w:sz w:val="18"/>
                <w:szCs w:val="18"/>
              </w:rPr>
              <w:t xml:space="preserve">Contact</w:t>
            </w:r>
          </w:p>
        </w:tc>
        <w:tc>
          <w:tcPr>
            <w:tcW w:type="dxa" w:w="49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Can I schedule a call with my loan officer?</w:t>
            </w:r>
          </w:p>
        </w:tc>
        <w:tc>
          <w:tcPr>
            <w:tcW w:type="dxa" w:w="23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7"/>
                <w:szCs w:val="17"/>
              </w:rPr>
              <w:t xml:space="preserve">CRM / Calendar Integration</w:t>
            </w:r>
          </w:p>
        </w:tc>
      </w:tr>
      <w:tr>
        <w:tc>
          <w:tcPr>
            <w:tcW w:type="dxa" w:w="42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9"/>
                <w:szCs w:val="19"/>
              </w:rPr>
              <w:t xml:space="preserve">49</w:t>
            </w:r>
          </w:p>
        </w:tc>
        <w:tc>
          <w:tcPr>
            <w:tcW w:type="dxa" w:w="1700"/>
            <w:tcBorders>
              <w:top w:val="single" w:color="B0C4DE" w:sz="1"/>
              <w:left w:val="single" w:color="B0C4DE" w:sz="1"/>
              <w:bottom w:val="single" w:color="B0C4DE" w:sz="1"/>
              <w:right w:val="single" w:color="B0C4DE" w:sz="1"/>
            </w:tcBorders>
            <w:shd w:fill="D6E4F7" w:val="clear"/>
            <w:tcMar>
              <w:top w:type="dxa" w:w="80"/>
              <w:left w:type="dxa" w:w="120"/>
              <w:bottom w:type="dxa" w:w="80"/>
              <w:right w:type="dxa" w:w="120"/>
            </w:tcMar>
            <w:vAlign w:val="center"/>
          </w:tcPr>
          <w:p>
            <w:pPr>
              <w:jc w:val="left"/>
            </w:pPr>
            <w:r>
              <w:rPr>
                <w:rFonts w:ascii="Arial" w:cs="Arial" w:eastAsia="Arial" w:hAnsi="Arial"/>
                <w:b/>
                <w:bCs/>
                <w:i w:val="false"/>
                <w:iCs w:val="false"/>
                <w:color w:val="1B4F8C"/>
                <w:sz w:val="18"/>
                <w:szCs w:val="18"/>
              </w:rPr>
              <w:t xml:space="preserve">Contact</w:t>
            </w:r>
          </w:p>
        </w:tc>
        <w:tc>
          <w:tcPr>
            <w:tcW w:type="dxa" w:w="49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How do I send documents securely?</w:t>
            </w:r>
          </w:p>
        </w:tc>
        <w:tc>
          <w:tcPr>
            <w:tcW w:type="dxa" w:w="23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7"/>
                <w:szCs w:val="17"/>
              </w:rPr>
              <w:t xml:space="preserve">Document Portal FAQ</w:t>
            </w:r>
          </w:p>
        </w:tc>
      </w:tr>
      <w:tr>
        <w:tc>
          <w:tcPr>
            <w:tcW w:type="dxa" w:w="42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9"/>
                <w:szCs w:val="19"/>
              </w:rPr>
              <w:t xml:space="preserve">50</w:t>
            </w:r>
          </w:p>
        </w:tc>
        <w:tc>
          <w:tcPr>
            <w:tcW w:type="dxa" w:w="1700"/>
            <w:tcBorders>
              <w:top w:val="single" w:color="B0C4DE" w:sz="1"/>
              <w:left w:val="single" w:color="B0C4DE" w:sz="1"/>
              <w:bottom w:val="single" w:color="B0C4DE" w:sz="1"/>
              <w:right w:val="single" w:color="B0C4DE" w:sz="1"/>
            </w:tcBorders>
            <w:shd w:fill="D6E4F7" w:val="clear"/>
            <w:tcMar>
              <w:top w:type="dxa" w:w="80"/>
              <w:left w:type="dxa" w:w="120"/>
              <w:bottom w:type="dxa" w:w="80"/>
              <w:right w:type="dxa" w:w="120"/>
            </w:tcMar>
            <w:vAlign w:val="center"/>
          </w:tcPr>
          <w:p>
            <w:pPr>
              <w:jc w:val="left"/>
            </w:pPr>
            <w:r>
              <w:rPr>
                <w:rFonts w:ascii="Arial" w:cs="Arial" w:eastAsia="Arial" w:hAnsi="Arial"/>
                <w:b/>
                <w:bCs/>
                <w:i w:val="false"/>
                <w:iCs w:val="false"/>
                <w:color w:val="1B4F8C"/>
                <w:sz w:val="18"/>
                <w:szCs w:val="18"/>
              </w:rPr>
              <w:t xml:space="preserve">Contact</w:t>
            </w:r>
          </w:p>
        </w:tc>
        <w:tc>
          <w:tcPr>
            <w:tcW w:type="dxa" w:w="49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I need to update my phone number or email — how do I do that?</w:t>
            </w:r>
          </w:p>
        </w:tc>
        <w:tc>
          <w:tcPr>
            <w:tcW w:type="dxa" w:w="23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7"/>
                <w:szCs w:val="17"/>
              </w:rPr>
              <w:t xml:space="preserve">CRM / Borrower Profile API</w:t>
            </w:r>
          </w:p>
        </w:tc>
      </w:tr>
      <w:tr>
        <w:tc>
          <w:tcPr>
            <w:tcW w:type="dxa" w:w="42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9"/>
                <w:szCs w:val="19"/>
              </w:rPr>
              <w:t xml:space="preserve">51</w:t>
            </w:r>
          </w:p>
        </w:tc>
        <w:tc>
          <w:tcPr>
            <w:tcW w:type="dxa" w:w="1700"/>
            <w:tcBorders>
              <w:top w:val="single" w:color="B0C4DE" w:sz="1"/>
              <w:left w:val="single" w:color="B0C4DE" w:sz="1"/>
              <w:bottom w:val="single" w:color="B0C4DE" w:sz="1"/>
              <w:right w:val="single" w:color="B0C4DE" w:sz="1"/>
            </w:tcBorders>
            <w:shd w:fill="D6E4F7" w:val="clear"/>
            <w:tcMar>
              <w:top w:type="dxa" w:w="80"/>
              <w:left w:type="dxa" w:w="120"/>
              <w:bottom w:type="dxa" w:w="80"/>
              <w:right w:type="dxa" w:w="120"/>
            </w:tcMar>
            <w:vAlign w:val="center"/>
          </w:tcPr>
          <w:p>
            <w:pPr>
              <w:jc w:val="left"/>
            </w:pPr>
            <w:r>
              <w:rPr>
                <w:rFonts w:ascii="Arial" w:cs="Arial" w:eastAsia="Arial" w:hAnsi="Arial"/>
                <w:b/>
                <w:bCs/>
                <w:i w:val="false"/>
                <w:iCs w:val="false"/>
                <w:color w:val="1B4F8C"/>
                <w:sz w:val="18"/>
                <w:szCs w:val="18"/>
              </w:rPr>
              <w:t xml:space="preserve">Contact</w:t>
            </w:r>
          </w:p>
        </w:tc>
        <w:tc>
          <w:tcPr>
            <w:tcW w:type="dxa" w:w="49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Can someone explain the terms on my Loan Estimate?</w:t>
            </w:r>
          </w:p>
        </w:tc>
        <w:tc>
          <w:tcPr>
            <w:tcW w:type="dxa" w:w="23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7"/>
                <w:szCs w:val="17"/>
              </w:rPr>
              <w:t xml:space="preserve">FAQ / LO Escalation</w:t>
            </w:r>
          </w:p>
        </w:tc>
      </w:tr>
      <w:tr>
        <w:tc>
          <w:tcPr>
            <w:tcW w:type="dxa" w:w="42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9"/>
                <w:szCs w:val="19"/>
              </w:rPr>
              <w:t xml:space="preserve">52</w:t>
            </w:r>
          </w:p>
        </w:tc>
        <w:tc>
          <w:tcPr>
            <w:tcW w:type="dxa" w:w="1700"/>
            <w:tcBorders>
              <w:top w:val="single" w:color="B0C4DE" w:sz="1"/>
              <w:left w:val="single" w:color="B0C4DE" w:sz="1"/>
              <w:bottom w:val="single" w:color="B0C4DE" w:sz="1"/>
              <w:right w:val="single" w:color="B0C4DE" w:sz="1"/>
            </w:tcBorders>
            <w:shd w:fill="D6E4F7" w:val="clear"/>
            <w:tcMar>
              <w:top w:type="dxa" w:w="80"/>
              <w:left w:type="dxa" w:w="120"/>
              <w:bottom w:type="dxa" w:w="80"/>
              <w:right w:type="dxa" w:w="120"/>
            </w:tcMar>
            <w:vAlign w:val="center"/>
          </w:tcPr>
          <w:p>
            <w:pPr>
              <w:jc w:val="left"/>
            </w:pPr>
            <w:r>
              <w:rPr>
                <w:rFonts w:ascii="Arial" w:cs="Arial" w:eastAsia="Arial" w:hAnsi="Arial"/>
                <w:b/>
                <w:bCs/>
                <w:i w:val="false"/>
                <w:iCs w:val="false"/>
                <w:color w:val="1B4F8C"/>
                <w:sz w:val="18"/>
                <w:szCs w:val="18"/>
              </w:rPr>
              <w:t xml:space="preserve">Contact</w:t>
            </w:r>
          </w:p>
        </w:tc>
        <w:tc>
          <w:tcPr>
            <w:tcW w:type="dxa" w:w="49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I have a concern — who do I contact?</w:t>
            </w:r>
          </w:p>
        </w:tc>
        <w:tc>
          <w:tcPr>
            <w:tcW w:type="dxa" w:w="23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7"/>
                <w:szCs w:val="17"/>
              </w:rPr>
              <w:t xml:space="preserve">CRM / Escalation Workflow</w:t>
            </w:r>
          </w:p>
        </w:tc>
      </w:tr>
    </w:tbl>
    <w:p>
      <w:pPr>
        <w:spacing w:after="0" w:before="80"/>
      </w:pPr>
      <w:r>
        <w:rPr>
          <w:rFonts w:ascii="Arial" w:cs="Arial" w:eastAsia="Arial" w:hAnsi="Arial"/>
          <w:sz w:val="20"/>
          <w:szCs w:val="20"/>
        </w:rPr>
        <w:t xml:space="preserve"/>
      </w:r>
    </w:p>
    <w:p>
      <w:pPr>
        <w:spacing w:after="0" w:before="10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B5E00"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PART C — Real-Time Dynamic Lookups  ⚡</w:t>
            </w:r>
          </w:p>
        </w:tc>
      </w:tr>
    </w:tbl>
    <w:p>
      <w:pPr>
        <w:spacing w:after="60" w:before="80"/>
      </w:pPr>
      <w:r>
        <w:rPr>
          <w:rFonts w:ascii="Arial" w:cs="Arial" w:eastAsia="Arial" w:hAnsi="Arial"/>
          <w:i/>
          <w:iCs/>
          <w:color w:val="2C2C2C"/>
          <w:sz w:val="20"/>
          <w:szCs w:val="20"/>
        </w:rPr>
        <w:t xml:space="preserve">These questions trigger live API calls to Rate's backend systems and return current data for this specific borrower. The assistant authenticates the user, fetches the record, and surfaces the result inline in the chat.</w:t>
      </w:r>
    </w:p>
    <w:p>
      <w:pPr>
        <w:spacing w:after="160" w:before="0"/>
      </w:pPr>
      <w:r>
        <w:rPr>
          <w:rFonts w:ascii="Arial" w:cs="Arial" w:eastAsia="Arial" w:hAnsi="Arial"/>
          <w:b/>
          <w:bCs/>
          <w:color w:val="CC0000"/>
          <w:sz w:val="19"/>
          <w:szCs w:val="19"/>
        </w:rPr>
        <w:t xml:space="preserve">★  All questions in this section require verified borrower identity (authenticated session or ID verification) before a live response is returned.</w:t>
      </w:r>
    </w:p>
    <w:p>
      <w:pPr>
        <w:pBdr>
          <w:bottom w:val="single" w:color="8B5E00" w:sz="3" w:space="2"/>
        </w:pBdr>
        <w:spacing w:after="100" w:before="240"/>
      </w:pPr>
      <w:r>
        <w:rPr>
          <w:rFonts w:ascii="Arial" w:cs="Arial" w:eastAsia="Arial" w:hAnsi="Arial"/>
          <w:b/>
          <w:bCs/>
          <w:color w:val="8B5E00"/>
          <w:sz w:val="22"/>
          <w:szCs w:val="22"/>
        </w:rPr>
        <w:t xml:space="preserve">C1. Loan Application Status —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1500"/>
        <w:gridCol w:w="3800"/>
        <w:gridCol w:w="2080"/>
        <w:gridCol w:w="1600"/>
      </w:tblGrid>
      <w:tr>
        <w:trPr>
          <w:tblHeader/>
        </w:trPr>
        <w:tc>
          <w:tcPr>
            <w:tcW w:type="dxa" w:w="380"/>
            <w:tcBorders>
              <w:top w:val="single" w:color="B0C4DE" w:sz="1"/>
              <w:left w:val="single" w:color="B0C4DE" w:sz="1"/>
              <w:bottom w:val="single" w:color="B0C4DE" w:sz="1"/>
              <w:right w:val="single" w:color="B0C4DE" w:sz="1"/>
            </w:tcBorders>
            <w:shd w:fill="8B5E00"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w:t>
            </w:r>
          </w:p>
        </w:tc>
        <w:tc>
          <w:tcPr>
            <w:tcW w:type="dxa" w:w="1500"/>
            <w:tcBorders>
              <w:top w:val="single" w:color="B0C4DE" w:sz="1"/>
              <w:left w:val="single" w:color="B0C4DE" w:sz="1"/>
              <w:bottom w:val="single" w:color="B0C4DE" w:sz="1"/>
              <w:right w:val="single" w:color="B0C4DE" w:sz="1"/>
            </w:tcBorders>
            <w:shd w:fill="8B5E00"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Topic</w:t>
            </w:r>
          </w:p>
        </w:tc>
        <w:tc>
          <w:tcPr>
            <w:tcW w:type="dxa" w:w="3800"/>
            <w:tcBorders>
              <w:top w:val="single" w:color="B0C4DE" w:sz="1"/>
              <w:left w:val="single" w:color="B0C4DE" w:sz="1"/>
              <w:bottom w:val="single" w:color="B0C4DE" w:sz="1"/>
              <w:right w:val="single" w:color="B0C4DE" w:sz="1"/>
            </w:tcBorders>
            <w:shd w:fill="8B5E00"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Borrower Question</w:t>
            </w:r>
          </w:p>
        </w:tc>
        <w:tc>
          <w:tcPr>
            <w:tcW w:type="dxa" w:w="2080"/>
            <w:tcBorders>
              <w:top w:val="single" w:color="B0C4DE" w:sz="1"/>
              <w:left w:val="single" w:color="B0C4DE" w:sz="1"/>
              <w:bottom w:val="single" w:color="B0C4DE" w:sz="1"/>
              <w:right w:val="single" w:color="B0C4DE" w:sz="1"/>
            </w:tcBorders>
            <w:shd w:fill="8B5E00"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Real-Time API / Source</w:t>
            </w:r>
          </w:p>
        </w:tc>
        <w:tc>
          <w:tcPr>
            <w:tcW w:type="dxa" w:w="1600"/>
            <w:tcBorders>
              <w:top w:val="single" w:color="B0C4DE" w:sz="1"/>
              <w:left w:val="single" w:color="B0C4DE" w:sz="1"/>
              <w:bottom w:val="single" w:color="B0C4DE" w:sz="1"/>
              <w:right w:val="single" w:color="B0C4DE" w:sz="1"/>
            </w:tcBorders>
            <w:shd w:fill="8B5E00"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Sample Live Response</w:t>
            </w:r>
          </w:p>
        </w:tc>
      </w:tr>
      <w:tr>
        <w:tc>
          <w:tcPr>
            <w:tcW w:type="dxa" w:w="38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8B5E00"/>
                <w:sz w:val="19"/>
                <w:szCs w:val="19"/>
              </w:rPr>
              <w:t xml:space="preserve">53</w:t>
            </w:r>
          </w:p>
        </w:tc>
        <w:tc>
          <w:tcPr>
            <w:tcW w:type="dxa" w:w="150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8B5E00"/>
                <w:sz w:val="18"/>
                <w:szCs w:val="18"/>
              </w:rPr>
              <w:t xml:space="preserve">App Status</w:t>
            </w:r>
          </w:p>
        </w:tc>
        <w:tc>
          <w:tcPr>
            <w:tcW w:type="dxa" w:w="3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What is the current status of my loan application?</w:t>
            </w:r>
          </w:p>
        </w:tc>
        <w:tc>
          <w:tcPr>
            <w:tcW w:type="dxa" w:w="208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iCs/>
                <w:color w:val="8B5E00"/>
                <w:sz w:val="17"/>
                <w:szCs w:val="17"/>
              </w:rPr>
              <w:t xml:space="preserve">LOS / Status API</w:t>
            </w:r>
          </w:p>
        </w:tc>
        <w:tc>
          <w:tcPr>
            <w:tcW w:type="dxa" w:w="16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6"/>
                <w:szCs w:val="16"/>
              </w:rPr>
              <w:t xml:space="preserve">'Your loan is in Underwriting Review as of today, March 24.'</w:t>
            </w:r>
          </w:p>
        </w:tc>
      </w:tr>
      <w:tr>
        <w:tc>
          <w:tcPr>
            <w:tcW w:type="dxa" w:w="38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8B5E00"/>
                <w:sz w:val="19"/>
                <w:szCs w:val="19"/>
              </w:rPr>
              <w:t xml:space="preserve">54</w:t>
            </w:r>
          </w:p>
        </w:tc>
        <w:tc>
          <w:tcPr>
            <w:tcW w:type="dxa" w:w="150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8B5E00"/>
                <w:sz w:val="18"/>
                <w:szCs w:val="18"/>
              </w:rPr>
              <w:t xml:space="preserve">App Status</w:t>
            </w:r>
          </w:p>
        </w:tc>
        <w:tc>
          <w:tcPr>
            <w:tcW w:type="dxa" w:w="3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Has my loan been approved?</w:t>
            </w:r>
          </w:p>
        </w:tc>
        <w:tc>
          <w:tcPr>
            <w:tcW w:type="dxa" w:w="208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iCs/>
                <w:color w:val="8B5E00"/>
                <w:sz w:val="17"/>
                <w:szCs w:val="17"/>
              </w:rPr>
              <w:t xml:space="preserve">LOS / UW Decision API</w:t>
            </w:r>
          </w:p>
        </w:tc>
        <w:tc>
          <w:tcPr>
            <w:tcW w:type="dxa" w:w="16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6"/>
                <w:szCs w:val="16"/>
              </w:rPr>
              <w:t xml:space="preserve">'Conditional Approval issued on Mar 20. 3 conditions remain open.'</w:t>
            </w:r>
          </w:p>
        </w:tc>
      </w:tr>
      <w:tr>
        <w:tc>
          <w:tcPr>
            <w:tcW w:type="dxa" w:w="38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8B5E00"/>
                <w:sz w:val="19"/>
                <w:szCs w:val="19"/>
              </w:rPr>
              <w:t xml:space="preserve">55</w:t>
            </w:r>
          </w:p>
        </w:tc>
        <w:tc>
          <w:tcPr>
            <w:tcW w:type="dxa" w:w="150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8B5E00"/>
                <w:sz w:val="18"/>
                <w:szCs w:val="18"/>
              </w:rPr>
              <w:t xml:space="preserve">App Status</w:t>
            </w:r>
          </w:p>
        </w:tc>
        <w:tc>
          <w:tcPr>
            <w:tcW w:type="dxa" w:w="3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What stage is my loan in right now?</w:t>
            </w:r>
          </w:p>
        </w:tc>
        <w:tc>
          <w:tcPr>
            <w:tcW w:type="dxa" w:w="208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iCs/>
                <w:color w:val="8B5E00"/>
                <w:sz w:val="17"/>
                <w:szCs w:val="17"/>
              </w:rPr>
              <w:t xml:space="preserve">LOS / Workflow Engine</w:t>
            </w:r>
          </w:p>
        </w:tc>
        <w:tc>
          <w:tcPr>
            <w:tcW w:type="dxa" w:w="16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6"/>
                <w:szCs w:val="16"/>
              </w:rPr>
              <w:t xml:space="preserve">'Stage 4 of 7 — Underwriting. Estimated completion: 2–3 business days.'</w:t>
            </w:r>
          </w:p>
        </w:tc>
      </w:tr>
      <w:tr>
        <w:tc>
          <w:tcPr>
            <w:tcW w:type="dxa" w:w="38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8B5E00"/>
                <w:sz w:val="19"/>
                <w:szCs w:val="19"/>
              </w:rPr>
              <w:t xml:space="preserve">56</w:t>
            </w:r>
          </w:p>
        </w:tc>
        <w:tc>
          <w:tcPr>
            <w:tcW w:type="dxa" w:w="150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8B5E00"/>
                <w:sz w:val="18"/>
                <w:szCs w:val="18"/>
              </w:rPr>
              <w:t xml:space="preserve">App Status</w:t>
            </w:r>
          </w:p>
        </w:tc>
        <w:tc>
          <w:tcPr>
            <w:tcW w:type="dxa" w:w="3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Is my loan in conditional approval? What are the open conditions?</w:t>
            </w:r>
          </w:p>
        </w:tc>
        <w:tc>
          <w:tcPr>
            <w:tcW w:type="dxa" w:w="208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iCs/>
                <w:color w:val="8B5E00"/>
                <w:sz w:val="17"/>
                <w:szCs w:val="17"/>
              </w:rPr>
              <w:t xml:space="preserve">LOS / Conditions API</w:t>
            </w:r>
          </w:p>
        </w:tc>
        <w:tc>
          <w:tcPr>
            <w:tcW w:type="dxa" w:w="16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6"/>
                <w:szCs w:val="16"/>
              </w:rPr>
              <w:t xml:space="preserve">'Condition 1: Updated pay stub. Condition 2: Letter of explanation for gap.'</w:t>
            </w:r>
          </w:p>
        </w:tc>
      </w:tr>
      <w:tr>
        <w:tc>
          <w:tcPr>
            <w:tcW w:type="dxa" w:w="38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8B5E00"/>
                <w:sz w:val="19"/>
                <w:szCs w:val="19"/>
              </w:rPr>
              <w:t xml:space="preserve">57</w:t>
            </w:r>
          </w:p>
        </w:tc>
        <w:tc>
          <w:tcPr>
            <w:tcW w:type="dxa" w:w="150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8B5E00"/>
                <w:sz w:val="18"/>
                <w:szCs w:val="18"/>
              </w:rPr>
              <w:t xml:space="preserve">App Status</w:t>
            </w:r>
          </w:p>
        </w:tc>
        <w:tc>
          <w:tcPr>
            <w:tcW w:type="dxa" w:w="3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Has underwriting cleared my file yet?</w:t>
            </w:r>
          </w:p>
        </w:tc>
        <w:tc>
          <w:tcPr>
            <w:tcW w:type="dxa" w:w="208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iCs/>
                <w:color w:val="8B5E00"/>
                <w:sz w:val="17"/>
                <w:szCs w:val="17"/>
              </w:rPr>
              <w:t xml:space="preserve">LOS / UW Decision API</w:t>
            </w:r>
          </w:p>
        </w:tc>
        <w:tc>
          <w:tcPr>
            <w:tcW w:type="dxa" w:w="16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6"/>
                <w:szCs w:val="16"/>
              </w:rPr>
              <w:t xml:space="preserve">'Not yet cleared. 2 conditions outstanding as of today.'</w:t>
            </w:r>
          </w:p>
        </w:tc>
      </w:tr>
      <w:tr>
        <w:tc>
          <w:tcPr>
            <w:tcW w:type="dxa" w:w="38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8B5E00"/>
                <w:sz w:val="19"/>
                <w:szCs w:val="19"/>
              </w:rPr>
              <w:t xml:space="preserve">58</w:t>
            </w:r>
          </w:p>
        </w:tc>
        <w:tc>
          <w:tcPr>
            <w:tcW w:type="dxa" w:w="150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8B5E00"/>
                <w:sz w:val="18"/>
                <w:szCs w:val="18"/>
              </w:rPr>
              <w:t xml:space="preserve">App Status</w:t>
            </w:r>
          </w:p>
        </w:tc>
        <w:tc>
          <w:tcPr>
            <w:tcW w:type="dxa" w:w="3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What is the expected timeline to get a final approval decision?</w:t>
            </w:r>
          </w:p>
        </w:tc>
        <w:tc>
          <w:tcPr>
            <w:tcW w:type="dxa" w:w="208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iCs/>
                <w:color w:val="8B5E00"/>
                <w:sz w:val="17"/>
                <w:szCs w:val="17"/>
              </w:rPr>
              <w:t xml:space="preserve">LOS / SLA Engine</w:t>
            </w:r>
          </w:p>
        </w:tc>
        <w:tc>
          <w:tcPr>
            <w:tcW w:type="dxa" w:w="16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6"/>
                <w:szCs w:val="16"/>
              </w:rPr>
              <w:t xml:space="preserve">'Estimated 3–5 business days based on current queue.'</w:t>
            </w:r>
          </w:p>
        </w:tc>
      </w:tr>
      <w:tr>
        <w:tc>
          <w:tcPr>
            <w:tcW w:type="dxa" w:w="38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8B5E00"/>
                <w:sz w:val="19"/>
                <w:szCs w:val="19"/>
              </w:rPr>
              <w:t xml:space="preserve">59</w:t>
            </w:r>
          </w:p>
        </w:tc>
        <w:tc>
          <w:tcPr>
            <w:tcW w:type="dxa" w:w="150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8B5E00"/>
                <w:sz w:val="18"/>
                <w:szCs w:val="18"/>
              </w:rPr>
              <w:t xml:space="preserve">App Status</w:t>
            </w:r>
          </w:p>
        </w:tc>
        <w:tc>
          <w:tcPr>
            <w:tcW w:type="dxa" w:w="3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Have there been any recent updates to my file in the last 48 hours?</w:t>
            </w:r>
          </w:p>
        </w:tc>
        <w:tc>
          <w:tcPr>
            <w:tcW w:type="dxa" w:w="208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iCs/>
                <w:color w:val="8B5E00"/>
                <w:sz w:val="17"/>
                <w:szCs w:val="17"/>
              </w:rPr>
              <w:t xml:space="preserve">LOS / Audit Log API</w:t>
            </w:r>
          </w:p>
        </w:tc>
        <w:tc>
          <w:tcPr>
            <w:tcW w:type="dxa" w:w="16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6"/>
                <w:szCs w:val="16"/>
              </w:rPr>
              <w:t xml:space="preserve">'Updated: Income docs received Mar 23. Appraisal ordered Mar 22.'</w:t>
            </w:r>
          </w:p>
        </w:tc>
      </w:tr>
      <w:tr>
        <w:tc>
          <w:tcPr>
            <w:tcW w:type="dxa" w:w="38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8B5E00"/>
                <w:sz w:val="19"/>
                <w:szCs w:val="19"/>
              </w:rPr>
              <w:t xml:space="preserve">60</w:t>
            </w:r>
          </w:p>
        </w:tc>
        <w:tc>
          <w:tcPr>
            <w:tcW w:type="dxa" w:w="150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8B5E00"/>
                <w:sz w:val="18"/>
                <w:szCs w:val="18"/>
              </w:rPr>
              <w:t xml:space="preserve">App Status</w:t>
            </w:r>
          </w:p>
        </w:tc>
        <w:tc>
          <w:tcPr>
            <w:tcW w:type="dxa" w:w="3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Who is currently reviewing my file?</w:t>
            </w:r>
          </w:p>
        </w:tc>
        <w:tc>
          <w:tcPr>
            <w:tcW w:type="dxa" w:w="208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iCs/>
                <w:color w:val="8B5E00"/>
                <w:sz w:val="17"/>
                <w:szCs w:val="17"/>
              </w:rPr>
              <w:t xml:space="preserve">LOS / UW Assignment API</w:t>
            </w:r>
          </w:p>
        </w:tc>
        <w:tc>
          <w:tcPr>
            <w:tcW w:type="dxa" w:w="16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6"/>
                <w:szCs w:val="16"/>
              </w:rPr>
              <w:t xml:space="preserve">'Assigned Underwriter: Sarah M., Team: Conventional – West.'</w:t>
            </w:r>
          </w:p>
        </w:tc>
      </w:tr>
    </w:tbl>
    <w:p>
      <w:pPr>
        <w:spacing w:after="0" w:before="80"/>
      </w:pPr>
      <w:r>
        <w:rPr>
          <w:rFonts w:ascii="Arial" w:cs="Arial" w:eastAsia="Arial" w:hAnsi="Arial"/>
          <w:sz w:val="20"/>
          <w:szCs w:val="20"/>
        </w:rPr>
        <w:t xml:space="preserve"/>
      </w:r>
    </w:p>
    <w:p>
      <w:pPr>
        <w:pBdr>
          <w:bottom w:val="single" w:color="8B5E00" w:sz="3" w:space="2"/>
        </w:pBdr>
        <w:spacing w:after="100" w:before="240"/>
      </w:pPr>
      <w:r>
        <w:rPr>
          <w:rFonts w:ascii="Arial" w:cs="Arial" w:eastAsia="Arial" w:hAnsi="Arial"/>
          <w:b/>
          <w:bCs/>
          <w:color w:val="8B5E00"/>
          <w:sz w:val="22"/>
          <w:szCs w:val="22"/>
        </w:rPr>
        <w:t xml:space="preserve">C2. Appraisal Status —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1500"/>
        <w:gridCol w:w="3800"/>
        <w:gridCol w:w="2080"/>
        <w:gridCol w:w="1600"/>
      </w:tblGrid>
      <w:tr>
        <w:trPr>
          <w:tblHeader/>
        </w:trPr>
        <w:tc>
          <w:tcPr>
            <w:tcW w:type="dxa" w:w="380"/>
            <w:tcBorders>
              <w:top w:val="single" w:color="B0C4DE" w:sz="1"/>
              <w:left w:val="single" w:color="B0C4DE" w:sz="1"/>
              <w:bottom w:val="single" w:color="B0C4DE" w:sz="1"/>
              <w:right w:val="single" w:color="B0C4DE" w:sz="1"/>
            </w:tcBorders>
            <w:shd w:fill="8B5E00"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w:t>
            </w:r>
          </w:p>
        </w:tc>
        <w:tc>
          <w:tcPr>
            <w:tcW w:type="dxa" w:w="1500"/>
            <w:tcBorders>
              <w:top w:val="single" w:color="B0C4DE" w:sz="1"/>
              <w:left w:val="single" w:color="B0C4DE" w:sz="1"/>
              <w:bottom w:val="single" w:color="B0C4DE" w:sz="1"/>
              <w:right w:val="single" w:color="B0C4DE" w:sz="1"/>
            </w:tcBorders>
            <w:shd w:fill="8B5E00"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Topic</w:t>
            </w:r>
          </w:p>
        </w:tc>
        <w:tc>
          <w:tcPr>
            <w:tcW w:type="dxa" w:w="3800"/>
            <w:tcBorders>
              <w:top w:val="single" w:color="B0C4DE" w:sz="1"/>
              <w:left w:val="single" w:color="B0C4DE" w:sz="1"/>
              <w:bottom w:val="single" w:color="B0C4DE" w:sz="1"/>
              <w:right w:val="single" w:color="B0C4DE" w:sz="1"/>
            </w:tcBorders>
            <w:shd w:fill="8B5E00"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Borrower Question</w:t>
            </w:r>
          </w:p>
        </w:tc>
        <w:tc>
          <w:tcPr>
            <w:tcW w:type="dxa" w:w="2080"/>
            <w:tcBorders>
              <w:top w:val="single" w:color="B0C4DE" w:sz="1"/>
              <w:left w:val="single" w:color="B0C4DE" w:sz="1"/>
              <w:bottom w:val="single" w:color="B0C4DE" w:sz="1"/>
              <w:right w:val="single" w:color="B0C4DE" w:sz="1"/>
            </w:tcBorders>
            <w:shd w:fill="8B5E00"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Real-Time API / Source</w:t>
            </w:r>
          </w:p>
        </w:tc>
        <w:tc>
          <w:tcPr>
            <w:tcW w:type="dxa" w:w="1600"/>
            <w:tcBorders>
              <w:top w:val="single" w:color="B0C4DE" w:sz="1"/>
              <w:left w:val="single" w:color="B0C4DE" w:sz="1"/>
              <w:bottom w:val="single" w:color="B0C4DE" w:sz="1"/>
              <w:right w:val="single" w:color="B0C4DE" w:sz="1"/>
            </w:tcBorders>
            <w:shd w:fill="8B5E00"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Sample Live Response</w:t>
            </w:r>
          </w:p>
        </w:tc>
      </w:tr>
      <w:tr>
        <w:tc>
          <w:tcPr>
            <w:tcW w:type="dxa" w:w="38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8B5E00"/>
                <w:sz w:val="19"/>
                <w:szCs w:val="19"/>
              </w:rPr>
              <w:t xml:space="preserve">61</w:t>
            </w:r>
          </w:p>
        </w:tc>
        <w:tc>
          <w:tcPr>
            <w:tcW w:type="dxa" w:w="150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8B5E00"/>
                <w:sz w:val="18"/>
                <w:szCs w:val="18"/>
              </w:rPr>
              <w:t xml:space="preserve">Appraisal</w:t>
            </w:r>
          </w:p>
        </w:tc>
        <w:tc>
          <w:tcPr>
            <w:tcW w:type="dxa" w:w="3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Has my appraisal been ordered yet?</w:t>
            </w:r>
          </w:p>
        </w:tc>
        <w:tc>
          <w:tcPr>
            <w:tcW w:type="dxa" w:w="208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iCs/>
                <w:color w:val="8B5E00"/>
                <w:sz w:val="17"/>
                <w:szCs w:val="17"/>
              </w:rPr>
              <w:t xml:space="preserve">AMC / Appraisal API</w:t>
            </w:r>
          </w:p>
        </w:tc>
        <w:tc>
          <w:tcPr>
            <w:tcW w:type="dxa" w:w="16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6"/>
                <w:szCs w:val="16"/>
              </w:rPr>
              <w:t xml:space="preserve">'Yes, ordered Mar 18 through ServiceLink AMC.'</w:t>
            </w:r>
          </w:p>
        </w:tc>
      </w:tr>
      <w:tr>
        <w:tc>
          <w:tcPr>
            <w:tcW w:type="dxa" w:w="38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8B5E00"/>
                <w:sz w:val="19"/>
                <w:szCs w:val="19"/>
              </w:rPr>
              <w:t xml:space="preserve">62</w:t>
            </w:r>
          </w:p>
        </w:tc>
        <w:tc>
          <w:tcPr>
            <w:tcW w:type="dxa" w:w="150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8B5E00"/>
                <w:sz w:val="18"/>
                <w:szCs w:val="18"/>
              </w:rPr>
              <w:t xml:space="preserve">Appraisal</w:t>
            </w:r>
          </w:p>
        </w:tc>
        <w:tc>
          <w:tcPr>
            <w:tcW w:type="dxa" w:w="3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What is the current status of my appraisal?</w:t>
            </w:r>
          </w:p>
        </w:tc>
        <w:tc>
          <w:tcPr>
            <w:tcW w:type="dxa" w:w="208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iCs/>
                <w:color w:val="8B5E00"/>
                <w:sz w:val="17"/>
                <w:szCs w:val="17"/>
              </w:rPr>
              <w:t xml:space="preserve">AMC / Appraisal API</w:t>
            </w:r>
          </w:p>
        </w:tc>
        <w:tc>
          <w:tcPr>
            <w:tcW w:type="dxa" w:w="16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6"/>
                <w:szCs w:val="16"/>
              </w:rPr>
              <w:t xml:space="preserve">'Inspection completed Mar 21. Report in review by appraiser.'</w:t>
            </w:r>
          </w:p>
        </w:tc>
      </w:tr>
      <w:tr>
        <w:tc>
          <w:tcPr>
            <w:tcW w:type="dxa" w:w="38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8B5E00"/>
                <w:sz w:val="19"/>
                <w:szCs w:val="19"/>
              </w:rPr>
              <w:t xml:space="preserve">63</w:t>
            </w:r>
          </w:p>
        </w:tc>
        <w:tc>
          <w:tcPr>
            <w:tcW w:type="dxa" w:w="150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8B5E00"/>
                <w:sz w:val="18"/>
                <w:szCs w:val="18"/>
              </w:rPr>
              <w:t xml:space="preserve">Appraisal</w:t>
            </w:r>
          </w:p>
        </w:tc>
        <w:tc>
          <w:tcPr>
            <w:tcW w:type="dxa" w:w="3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When is my appraisal inspection scheduled?</w:t>
            </w:r>
          </w:p>
        </w:tc>
        <w:tc>
          <w:tcPr>
            <w:tcW w:type="dxa" w:w="208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iCs/>
                <w:color w:val="8B5E00"/>
                <w:sz w:val="17"/>
                <w:szCs w:val="17"/>
              </w:rPr>
              <w:t xml:space="preserve">AMC / Appraisal API</w:t>
            </w:r>
          </w:p>
        </w:tc>
        <w:tc>
          <w:tcPr>
            <w:tcW w:type="dxa" w:w="16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6"/>
                <w:szCs w:val="16"/>
              </w:rPr>
              <w:t xml:space="preserve">'Scheduled for Mar 25 at 10:00 AM at [Property Address].'</w:t>
            </w:r>
          </w:p>
        </w:tc>
      </w:tr>
      <w:tr>
        <w:tc>
          <w:tcPr>
            <w:tcW w:type="dxa" w:w="38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8B5E00"/>
                <w:sz w:val="19"/>
                <w:szCs w:val="19"/>
              </w:rPr>
              <w:t xml:space="preserve">64</w:t>
            </w:r>
          </w:p>
        </w:tc>
        <w:tc>
          <w:tcPr>
            <w:tcW w:type="dxa" w:w="150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8B5E00"/>
                <w:sz w:val="18"/>
                <w:szCs w:val="18"/>
              </w:rPr>
              <w:t xml:space="preserve">Appraisal</w:t>
            </w:r>
          </w:p>
        </w:tc>
        <w:tc>
          <w:tcPr>
            <w:tcW w:type="dxa" w:w="3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Has the appraisal report been received by Rate?</w:t>
            </w:r>
          </w:p>
        </w:tc>
        <w:tc>
          <w:tcPr>
            <w:tcW w:type="dxa" w:w="208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iCs/>
                <w:color w:val="8B5E00"/>
                <w:sz w:val="17"/>
                <w:szCs w:val="17"/>
              </w:rPr>
              <w:t xml:space="preserve">LOS / Appraisal Vault</w:t>
            </w:r>
          </w:p>
        </w:tc>
        <w:tc>
          <w:tcPr>
            <w:tcW w:type="dxa" w:w="16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6"/>
                <w:szCs w:val="16"/>
              </w:rPr>
              <w:t xml:space="preserve">'Yes, report received Mar 23. Under review by underwriting.'</w:t>
            </w:r>
          </w:p>
        </w:tc>
      </w:tr>
      <w:tr>
        <w:tc>
          <w:tcPr>
            <w:tcW w:type="dxa" w:w="38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8B5E00"/>
                <w:sz w:val="19"/>
                <w:szCs w:val="19"/>
              </w:rPr>
              <w:t xml:space="preserve">65</w:t>
            </w:r>
          </w:p>
        </w:tc>
        <w:tc>
          <w:tcPr>
            <w:tcW w:type="dxa" w:w="150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8B5E00"/>
                <w:sz w:val="18"/>
                <w:szCs w:val="18"/>
              </w:rPr>
              <w:t xml:space="preserve">Appraisal</w:t>
            </w:r>
          </w:p>
        </w:tc>
        <w:tc>
          <w:tcPr>
            <w:tcW w:type="dxa" w:w="3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What did the property appraise for?</w:t>
            </w:r>
          </w:p>
        </w:tc>
        <w:tc>
          <w:tcPr>
            <w:tcW w:type="dxa" w:w="208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iCs/>
                <w:color w:val="8B5E00"/>
                <w:sz w:val="17"/>
                <w:szCs w:val="17"/>
              </w:rPr>
              <w:t xml:space="preserve">LOS / Property DB</w:t>
            </w:r>
          </w:p>
        </w:tc>
        <w:tc>
          <w:tcPr>
            <w:tcW w:type="dxa" w:w="16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6"/>
                <w:szCs w:val="16"/>
              </w:rPr>
              <w:t xml:space="preserve">'Appraised value: $485,000. Your LTV is 78.3%.'</w:t>
            </w:r>
          </w:p>
        </w:tc>
      </w:tr>
      <w:tr>
        <w:tc>
          <w:tcPr>
            <w:tcW w:type="dxa" w:w="38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8B5E00"/>
                <w:sz w:val="19"/>
                <w:szCs w:val="19"/>
              </w:rPr>
              <w:t xml:space="preserve">66</w:t>
            </w:r>
          </w:p>
        </w:tc>
        <w:tc>
          <w:tcPr>
            <w:tcW w:type="dxa" w:w="150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8B5E00"/>
                <w:sz w:val="18"/>
                <w:szCs w:val="18"/>
              </w:rPr>
              <w:t xml:space="preserve">Appraisal</w:t>
            </w:r>
          </w:p>
        </w:tc>
        <w:tc>
          <w:tcPr>
            <w:tcW w:type="dxa" w:w="3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Did the appraisal come in at or above the purchase price?</w:t>
            </w:r>
          </w:p>
        </w:tc>
        <w:tc>
          <w:tcPr>
            <w:tcW w:type="dxa" w:w="208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iCs/>
                <w:color w:val="8B5E00"/>
                <w:sz w:val="17"/>
                <w:szCs w:val="17"/>
              </w:rPr>
              <w:t xml:space="preserve">LOS / Property DB</w:t>
            </w:r>
          </w:p>
        </w:tc>
        <w:tc>
          <w:tcPr>
            <w:tcW w:type="dxa" w:w="16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6"/>
                <w:szCs w:val="16"/>
              </w:rPr>
              <w:t xml:space="preserve">'Yes, appraised value meets or exceeds contract price.'</w:t>
            </w:r>
          </w:p>
        </w:tc>
      </w:tr>
      <w:tr>
        <w:tc>
          <w:tcPr>
            <w:tcW w:type="dxa" w:w="38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8B5E00"/>
                <w:sz w:val="19"/>
                <w:szCs w:val="19"/>
              </w:rPr>
              <w:t xml:space="preserve">67</w:t>
            </w:r>
          </w:p>
        </w:tc>
        <w:tc>
          <w:tcPr>
            <w:tcW w:type="dxa" w:w="150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8B5E00"/>
                <w:sz w:val="18"/>
                <w:szCs w:val="18"/>
              </w:rPr>
              <w:t xml:space="preserve">Appraisal</w:t>
            </w:r>
          </w:p>
        </w:tc>
        <w:tc>
          <w:tcPr>
            <w:tcW w:type="dxa" w:w="3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Is an appraisal waiver available for my loan?</w:t>
            </w:r>
          </w:p>
        </w:tc>
        <w:tc>
          <w:tcPr>
            <w:tcW w:type="dxa" w:w="208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iCs/>
                <w:color w:val="8B5E00"/>
                <w:sz w:val="17"/>
                <w:szCs w:val="17"/>
              </w:rPr>
              <w:t xml:space="preserve">AUS / GSE Waiver API</w:t>
            </w:r>
          </w:p>
        </w:tc>
        <w:tc>
          <w:tcPr>
            <w:tcW w:type="dxa" w:w="16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6"/>
                <w:szCs w:val="16"/>
              </w:rPr>
              <w:t xml:space="preserve">'Appraisal waiver approved via DU — no in-person inspection required.'</w:t>
            </w:r>
          </w:p>
        </w:tc>
      </w:tr>
      <w:tr>
        <w:tc>
          <w:tcPr>
            <w:tcW w:type="dxa" w:w="38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8B5E00"/>
                <w:sz w:val="19"/>
                <w:szCs w:val="19"/>
              </w:rPr>
              <w:t xml:space="preserve">68</w:t>
            </w:r>
          </w:p>
        </w:tc>
        <w:tc>
          <w:tcPr>
            <w:tcW w:type="dxa" w:w="150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8B5E00"/>
                <w:sz w:val="18"/>
                <w:szCs w:val="18"/>
              </w:rPr>
              <w:t xml:space="preserve">Appraisal</w:t>
            </w:r>
          </w:p>
        </w:tc>
        <w:tc>
          <w:tcPr>
            <w:tcW w:type="dxa" w:w="3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Is there a problem or flag on my appraisal?</w:t>
            </w:r>
          </w:p>
        </w:tc>
        <w:tc>
          <w:tcPr>
            <w:tcW w:type="dxa" w:w="208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iCs/>
                <w:color w:val="8B5E00"/>
                <w:sz w:val="17"/>
                <w:szCs w:val="17"/>
              </w:rPr>
              <w:t xml:space="preserve">LOS / UW Appraisal Review</w:t>
            </w:r>
          </w:p>
        </w:tc>
        <w:tc>
          <w:tcPr>
            <w:tcW w:type="dxa" w:w="16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6"/>
                <w:szCs w:val="16"/>
              </w:rPr>
              <w:t xml:space="preserve">'Underwriter has flagged a condition — comparables review requested.'</w:t>
            </w:r>
          </w:p>
        </w:tc>
      </w:tr>
    </w:tbl>
    <w:p>
      <w:pPr>
        <w:spacing w:after="0" w:before="80"/>
      </w:pPr>
      <w:r>
        <w:rPr>
          <w:rFonts w:ascii="Arial" w:cs="Arial" w:eastAsia="Arial" w:hAnsi="Arial"/>
          <w:sz w:val="20"/>
          <w:szCs w:val="20"/>
        </w:rPr>
        <w:t xml:space="preserve"/>
      </w:r>
    </w:p>
    <w:p>
      <w:pPr>
        <w:pBdr>
          <w:bottom w:val="single" w:color="8B5E00" w:sz="3" w:space="2"/>
        </w:pBdr>
        <w:spacing w:after="100" w:before="240"/>
      </w:pPr>
      <w:r>
        <w:rPr>
          <w:rFonts w:ascii="Arial" w:cs="Arial" w:eastAsia="Arial" w:hAnsi="Arial"/>
          <w:b/>
          <w:bCs/>
          <w:color w:val="8B5E00"/>
          <w:sz w:val="22"/>
          <w:szCs w:val="22"/>
        </w:rPr>
        <w:t xml:space="preserve">C3. Document &amp; Conditions Checklist —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1500"/>
        <w:gridCol w:w="3800"/>
        <w:gridCol w:w="2080"/>
        <w:gridCol w:w="1600"/>
      </w:tblGrid>
      <w:tr>
        <w:trPr>
          <w:tblHeader/>
        </w:trPr>
        <w:tc>
          <w:tcPr>
            <w:tcW w:type="dxa" w:w="380"/>
            <w:tcBorders>
              <w:top w:val="single" w:color="B0C4DE" w:sz="1"/>
              <w:left w:val="single" w:color="B0C4DE" w:sz="1"/>
              <w:bottom w:val="single" w:color="B0C4DE" w:sz="1"/>
              <w:right w:val="single" w:color="B0C4DE" w:sz="1"/>
            </w:tcBorders>
            <w:shd w:fill="8B5E00"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w:t>
            </w:r>
          </w:p>
        </w:tc>
        <w:tc>
          <w:tcPr>
            <w:tcW w:type="dxa" w:w="1500"/>
            <w:tcBorders>
              <w:top w:val="single" w:color="B0C4DE" w:sz="1"/>
              <w:left w:val="single" w:color="B0C4DE" w:sz="1"/>
              <w:bottom w:val="single" w:color="B0C4DE" w:sz="1"/>
              <w:right w:val="single" w:color="B0C4DE" w:sz="1"/>
            </w:tcBorders>
            <w:shd w:fill="8B5E00"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Topic</w:t>
            </w:r>
          </w:p>
        </w:tc>
        <w:tc>
          <w:tcPr>
            <w:tcW w:type="dxa" w:w="3800"/>
            <w:tcBorders>
              <w:top w:val="single" w:color="B0C4DE" w:sz="1"/>
              <w:left w:val="single" w:color="B0C4DE" w:sz="1"/>
              <w:bottom w:val="single" w:color="B0C4DE" w:sz="1"/>
              <w:right w:val="single" w:color="B0C4DE" w:sz="1"/>
            </w:tcBorders>
            <w:shd w:fill="8B5E00"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Borrower Question</w:t>
            </w:r>
          </w:p>
        </w:tc>
        <w:tc>
          <w:tcPr>
            <w:tcW w:type="dxa" w:w="2080"/>
            <w:tcBorders>
              <w:top w:val="single" w:color="B0C4DE" w:sz="1"/>
              <w:left w:val="single" w:color="B0C4DE" w:sz="1"/>
              <w:bottom w:val="single" w:color="B0C4DE" w:sz="1"/>
              <w:right w:val="single" w:color="B0C4DE" w:sz="1"/>
            </w:tcBorders>
            <w:shd w:fill="8B5E00"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Real-Time API / Source</w:t>
            </w:r>
          </w:p>
        </w:tc>
        <w:tc>
          <w:tcPr>
            <w:tcW w:type="dxa" w:w="1600"/>
            <w:tcBorders>
              <w:top w:val="single" w:color="B0C4DE" w:sz="1"/>
              <w:left w:val="single" w:color="B0C4DE" w:sz="1"/>
              <w:bottom w:val="single" w:color="B0C4DE" w:sz="1"/>
              <w:right w:val="single" w:color="B0C4DE" w:sz="1"/>
            </w:tcBorders>
            <w:shd w:fill="8B5E00"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Sample Live Response</w:t>
            </w:r>
          </w:p>
        </w:tc>
      </w:tr>
      <w:tr>
        <w:tc>
          <w:tcPr>
            <w:tcW w:type="dxa" w:w="38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8B5E00"/>
                <w:sz w:val="19"/>
                <w:szCs w:val="19"/>
              </w:rPr>
              <w:t xml:space="preserve">69</w:t>
            </w:r>
          </w:p>
        </w:tc>
        <w:tc>
          <w:tcPr>
            <w:tcW w:type="dxa" w:w="150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8B5E00"/>
                <w:sz w:val="18"/>
                <w:szCs w:val="18"/>
              </w:rPr>
              <w:t xml:space="preserve">Conditions</w:t>
            </w:r>
          </w:p>
        </w:tc>
        <w:tc>
          <w:tcPr>
            <w:tcW w:type="dxa" w:w="3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Show me my full conditions checklist right now.</w:t>
            </w:r>
          </w:p>
        </w:tc>
        <w:tc>
          <w:tcPr>
            <w:tcW w:type="dxa" w:w="208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iCs/>
                <w:color w:val="8B5E00"/>
                <w:sz w:val="17"/>
                <w:szCs w:val="17"/>
              </w:rPr>
              <w:t xml:space="preserve">LOS / Conditions API</w:t>
            </w:r>
          </w:p>
        </w:tc>
        <w:tc>
          <w:tcPr>
            <w:tcW w:type="dxa" w:w="16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6"/>
                <w:szCs w:val="16"/>
              </w:rPr>
              <w:t xml:space="preserve">'5 conditions: 3 received, 2 pending (pay stub, HOI policy).'</w:t>
            </w:r>
          </w:p>
        </w:tc>
      </w:tr>
      <w:tr>
        <w:tc>
          <w:tcPr>
            <w:tcW w:type="dxa" w:w="38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8B5E00"/>
                <w:sz w:val="19"/>
                <w:szCs w:val="19"/>
              </w:rPr>
              <w:t xml:space="preserve">70</w:t>
            </w:r>
          </w:p>
        </w:tc>
        <w:tc>
          <w:tcPr>
            <w:tcW w:type="dxa" w:w="150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8B5E00"/>
                <w:sz w:val="18"/>
                <w:szCs w:val="18"/>
              </w:rPr>
              <w:t xml:space="preserve">Conditions</w:t>
            </w:r>
          </w:p>
        </w:tc>
        <w:tc>
          <w:tcPr>
            <w:tcW w:type="dxa" w:w="3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Have all my conditions been satisfied?</w:t>
            </w:r>
          </w:p>
        </w:tc>
        <w:tc>
          <w:tcPr>
            <w:tcW w:type="dxa" w:w="208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iCs/>
                <w:color w:val="8B5E00"/>
                <w:sz w:val="17"/>
                <w:szCs w:val="17"/>
              </w:rPr>
              <w:t xml:space="preserve">LOS / Conditions API</w:t>
            </w:r>
          </w:p>
        </w:tc>
        <w:tc>
          <w:tcPr>
            <w:tcW w:type="dxa" w:w="16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6"/>
                <w:szCs w:val="16"/>
              </w:rPr>
              <w:t xml:space="preserve">'Not yet. 2 of 5 conditions are still open.'</w:t>
            </w:r>
          </w:p>
        </w:tc>
      </w:tr>
      <w:tr>
        <w:tc>
          <w:tcPr>
            <w:tcW w:type="dxa" w:w="38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8B5E00"/>
                <w:sz w:val="19"/>
                <w:szCs w:val="19"/>
              </w:rPr>
              <w:t xml:space="preserve">71</w:t>
            </w:r>
          </w:p>
        </w:tc>
        <w:tc>
          <w:tcPr>
            <w:tcW w:type="dxa" w:w="150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8B5E00"/>
                <w:sz w:val="18"/>
                <w:szCs w:val="18"/>
              </w:rPr>
              <w:t xml:space="preserve">Conditions</w:t>
            </w:r>
          </w:p>
        </w:tc>
        <w:tc>
          <w:tcPr>
            <w:tcW w:type="dxa" w:w="3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What is the deadline to submit my outstanding conditions?</w:t>
            </w:r>
          </w:p>
        </w:tc>
        <w:tc>
          <w:tcPr>
            <w:tcW w:type="dxa" w:w="208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iCs/>
                <w:color w:val="8B5E00"/>
                <w:sz w:val="17"/>
                <w:szCs w:val="17"/>
              </w:rPr>
              <w:t xml:space="preserve">LOS / Conditions Deadline</w:t>
            </w:r>
          </w:p>
        </w:tc>
        <w:tc>
          <w:tcPr>
            <w:tcW w:type="dxa" w:w="16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6"/>
                <w:szCs w:val="16"/>
              </w:rPr>
              <w:t xml:space="preserve">'Outstanding conditions due by Mar 28 to maintain closing date.'</w:t>
            </w:r>
          </w:p>
        </w:tc>
      </w:tr>
      <w:tr>
        <w:tc>
          <w:tcPr>
            <w:tcW w:type="dxa" w:w="38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8B5E00"/>
                <w:sz w:val="19"/>
                <w:szCs w:val="19"/>
              </w:rPr>
              <w:t xml:space="preserve">72</w:t>
            </w:r>
          </w:p>
        </w:tc>
        <w:tc>
          <w:tcPr>
            <w:tcW w:type="dxa" w:w="150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8B5E00"/>
                <w:sz w:val="18"/>
                <w:szCs w:val="18"/>
              </w:rPr>
              <w:t xml:space="preserve">Conditions</w:t>
            </w:r>
          </w:p>
        </w:tc>
        <w:tc>
          <w:tcPr>
            <w:tcW w:type="dxa" w:w="3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Did my uploaded W-2s get reviewed and accepted?</w:t>
            </w:r>
          </w:p>
        </w:tc>
        <w:tc>
          <w:tcPr>
            <w:tcW w:type="dxa" w:w="208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iCs/>
                <w:color w:val="8B5E00"/>
                <w:sz w:val="17"/>
                <w:szCs w:val="17"/>
              </w:rPr>
              <w:t xml:space="preserve">LOS / Document Vault</w:t>
            </w:r>
          </w:p>
        </w:tc>
        <w:tc>
          <w:tcPr>
            <w:tcW w:type="dxa" w:w="16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6"/>
                <w:szCs w:val="16"/>
              </w:rPr>
              <w:t xml:space="preserve">'W-2s received and accepted by underwriting on Mar 22.'</w:t>
            </w:r>
          </w:p>
        </w:tc>
      </w:tr>
      <w:tr>
        <w:tc>
          <w:tcPr>
            <w:tcW w:type="dxa" w:w="38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8B5E00"/>
                <w:sz w:val="19"/>
                <w:szCs w:val="19"/>
              </w:rPr>
              <w:t xml:space="preserve">73</w:t>
            </w:r>
          </w:p>
        </w:tc>
        <w:tc>
          <w:tcPr>
            <w:tcW w:type="dxa" w:w="150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8B5E00"/>
                <w:sz w:val="18"/>
                <w:szCs w:val="18"/>
              </w:rPr>
              <w:t xml:space="preserve">Conditions</w:t>
            </w:r>
          </w:p>
        </w:tc>
        <w:tc>
          <w:tcPr>
            <w:tcW w:type="dxa" w:w="3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Is there a new condition added to my file since I last checked?</w:t>
            </w:r>
          </w:p>
        </w:tc>
        <w:tc>
          <w:tcPr>
            <w:tcW w:type="dxa" w:w="208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iCs/>
                <w:color w:val="8B5E00"/>
                <w:sz w:val="17"/>
                <w:szCs w:val="17"/>
              </w:rPr>
              <w:t xml:space="preserve">LOS / Conditions Audit Log</w:t>
            </w:r>
          </w:p>
        </w:tc>
        <w:tc>
          <w:tcPr>
            <w:tcW w:type="dxa" w:w="16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6"/>
                <w:szCs w:val="16"/>
              </w:rPr>
              <w:t xml:space="preserve">'New condition added Mar 23: Letter of explanation for bank deposit.'</w:t>
            </w:r>
          </w:p>
        </w:tc>
      </w:tr>
      <w:tr>
        <w:tc>
          <w:tcPr>
            <w:tcW w:type="dxa" w:w="38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8B5E00"/>
                <w:sz w:val="19"/>
                <w:szCs w:val="19"/>
              </w:rPr>
              <w:t xml:space="preserve">74</w:t>
            </w:r>
          </w:p>
        </w:tc>
        <w:tc>
          <w:tcPr>
            <w:tcW w:type="dxa" w:w="150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8B5E00"/>
                <w:sz w:val="18"/>
                <w:szCs w:val="18"/>
              </w:rPr>
              <w:t xml:space="preserve">Conditions</w:t>
            </w:r>
          </w:p>
        </w:tc>
        <w:tc>
          <w:tcPr>
            <w:tcW w:type="dxa" w:w="3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Is my employment verification complete?</w:t>
            </w:r>
          </w:p>
        </w:tc>
        <w:tc>
          <w:tcPr>
            <w:tcW w:type="dxa" w:w="208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iCs/>
                <w:color w:val="8B5E00"/>
                <w:sz w:val="17"/>
                <w:szCs w:val="17"/>
              </w:rPr>
              <w:t xml:space="preserve">LOS / VOE Engine</w:t>
            </w:r>
          </w:p>
        </w:tc>
        <w:tc>
          <w:tcPr>
            <w:tcW w:type="dxa" w:w="16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6"/>
                <w:szCs w:val="16"/>
              </w:rPr>
              <w:t xml:space="preserve">'Verbal VOE completed. Written VOE pending — employer not yet responded.'</w:t>
            </w:r>
          </w:p>
        </w:tc>
      </w:tr>
      <w:tr>
        <w:tc>
          <w:tcPr>
            <w:tcW w:type="dxa" w:w="38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8B5E00"/>
                <w:sz w:val="19"/>
                <w:szCs w:val="19"/>
              </w:rPr>
              <w:t xml:space="preserve">75</w:t>
            </w:r>
          </w:p>
        </w:tc>
        <w:tc>
          <w:tcPr>
            <w:tcW w:type="dxa" w:w="150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8B5E00"/>
                <w:sz w:val="18"/>
                <w:szCs w:val="18"/>
              </w:rPr>
              <w:t xml:space="preserve">Conditions</w:t>
            </w:r>
          </w:p>
        </w:tc>
        <w:tc>
          <w:tcPr>
            <w:tcW w:type="dxa" w:w="3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Are there any prior-to-doc (PTD) or prior-to-funding (PTF) conditions open?</w:t>
            </w:r>
          </w:p>
        </w:tc>
        <w:tc>
          <w:tcPr>
            <w:tcW w:type="dxa" w:w="208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iCs/>
                <w:color w:val="8B5E00"/>
                <w:sz w:val="17"/>
                <w:szCs w:val="17"/>
              </w:rPr>
              <w:t xml:space="preserve">LOS / Conditions API</w:t>
            </w:r>
          </w:p>
        </w:tc>
        <w:tc>
          <w:tcPr>
            <w:tcW w:type="dxa" w:w="16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6"/>
                <w:szCs w:val="16"/>
              </w:rPr>
              <w:t xml:space="preserve">'1 PTD condition open: Updated homeowners insurance declaration page.'</w:t>
            </w:r>
          </w:p>
        </w:tc>
      </w:tr>
    </w:tbl>
    <w:p>
      <w:pPr>
        <w:spacing w:after="0" w:before="80"/>
      </w:pPr>
      <w:r>
        <w:rPr>
          <w:rFonts w:ascii="Arial" w:cs="Arial" w:eastAsia="Arial" w:hAnsi="Arial"/>
          <w:sz w:val="20"/>
          <w:szCs w:val="20"/>
        </w:rPr>
        <w:t xml:space="preserve"/>
      </w:r>
    </w:p>
    <w:p>
      <w:pPr>
        <w:pBdr>
          <w:bottom w:val="single" w:color="8B5E00" w:sz="3" w:space="2"/>
        </w:pBdr>
        <w:spacing w:after="100" w:before="240"/>
      </w:pPr>
      <w:r>
        <w:rPr>
          <w:rFonts w:ascii="Arial" w:cs="Arial" w:eastAsia="Arial" w:hAnsi="Arial"/>
          <w:b/>
          <w:bCs/>
          <w:color w:val="8B5E00"/>
          <w:sz w:val="22"/>
          <w:szCs w:val="22"/>
        </w:rPr>
        <w:t xml:space="preserve">C4. Rate Lock Status —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1500"/>
        <w:gridCol w:w="3800"/>
        <w:gridCol w:w="2080"/>
        <w:gridCol w:w="1600"/>
      </w:tblGrid>
      <w:tr>
        <w:trPr>
          <w:tblHeader/>
        </w:trPr>
        <w:tc>
          <w:tcPr>
            <w:tcW w:type="dxa" w:w="380"/>
            <w:tcBorders>
              <w:top w:val="single" w:color="B0C4DE" w:sz="1"/>
              <w:left w:val="single" w:color="B0C4DE" w:sz="1"/>
              <w:bottom w:val="single" w:color="B0C4DE" w:sz="1"/>
              <w:right w:val="single" w:color="B0C4DE" w:sz="1"/>
            </w:tcBorders>
            <w:shd w:fill="8B5E00"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w:t>
            </w:r>
          </w:p>
        </w:tc>
        <w:tc>
          <w:tcPr>
            <w:tcW w:type="dxa" w:w="1500"/>
            <w:tcBorders>
              <w:top w:val="single" w:color="B0C4DE" w:sz="1"/>
              <w:left w:val="single" w:color="B0C4DE" w:sz="1"/>
              <w:bottom w:val="single" w:color="B0C4DE" w:sz="1"/>
              <w:right w:val="single" w:color="B0C4DE" w:sz="1"/>
            </w:tcBorders>
            <w:shd w:fill="8B5E00"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Topic</w:t>
            </w:r>
          </w:p>
        </w:tc>
        <w:tc>
          <w:tcPr>
            <w:tcW w:type="dxa" w:w="3800"/>
            <w:tcBorders>
              <w:top w:val="single" w:color="B0C4DE" w:sz="1"/>
              <w:left w:val="single" w:color="B0C4DE" w:sz="1"/>
              <w:bottom w:val="single" w:color="B0C4DE" w:sz="1"/>
              <w:right w:val="single" w:color="B0C4DE" w:sz="1"/>
            </w:tcBorders>
            <w:shd w:fill="8B5E00"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Borrower Question</w:t>
            </w:r>
          </w:p>
        </w:tc>
        <w:tc>
          <w:tcPr>
            <w:tcW w:type="dxa" w:w="2080"/>
            <w:tcBorders>
              <w:top w:val="single" w:color="B0C4DE" w:sz="1"/>
              <w:left w:val="single" w:color="B0C4DE" w:sz="1"/>
              <w:bottom w:val="single" w:color="B0C4DE" w:sz="1"/>
              <w:right w:val="single" w:color="B0C4DE" w:sz="1"/>
            </w:tcBorders>
            <w:shd w:fill="8B5E00"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Real-Time API / Source</w:t>
            </w:r>
          </w:p>
        </w:tc>
        <w:tc>
          <w:tcPr>
            <w:tcW w:type="dxa" w:w="1600"/>
            <w:tcBorders>
              <w:top w:val="single" w:color="B0C4DE" w:sz="1"/>
              <w:left w:val="single" w:color="B0C4DE" w:sz="1"/>
              <w:bottom w:val="single" w:color="B0C4DE" w:sz="1"/>
              <w:right w:val="single" w:color="B0C4DE" w:sz="1"/>
            </w:tcBorders>
            <w:shd w:fill="8B5E00"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Sample Live Response</w:t>
            </w:r>
          </w:p>
        </w:tc>
      </w:tr>
      <w:tr>
        <w:tc>
          <w:tcPr>
            <w:tcW w:type="dxa" w:w="38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8B5E00"/>
                <w:sz w:val="19"/>
                <w:szCs w:val="19"/>
              </w:rPr>
              <w:t xml:space="preserve">76</w:t>
            </w:r>
          </w:p>
        </w:tc>
        <w:tc>
          <w:tcPr>
            <w:tcW w:type="dxa" w:w="150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8B5E00"/>
                <w:sz w:val="18"/>
                <w:szCs w:val="18"/>
              </w:rPr>
              <w:t xml:space="preserve">Rate Lock</w:t>
            </w:r>
          </w:p>
        </w:tc>
        <w:tc>
          <w:tcPr>
            <w:tcW w:type="dxa" w:w="3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Is my rate locked? What rate did I lock at?</w:t>
            </w:r>
          </w:p>
        </w:tc>
        <w:tc>
          <w:tcPr>
            <w:tcW w:type="dxa" w:w="208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iCs/>
                <w:color w:val="8B5E00"/>
                <w:sz w:val="17"/>
                <w:szCs w:val="17"/>
              </w:rPr>
              <w:t xml:space="preserve">LOS / Rate Lock DB</w:t>
            </w:r>
          </w:p>
        </w:tc>
        <w:tc>
          <w:tcPr>
            <w:tcW w:type="dxa" w:w="16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6"/>
                <w:szCs w:val="16"/>
              </w:rPr>
              <w:t xml:space="preserve">'Locked at 6.750% (30-yr fixed) on Mar 10, 2026.'</w:t>
            </w:r>
          </w:p>
        </w:tc>
      </w:tr>
      <w:tr>
        <w:tc>
          <w:tcPr>
            <w:tcW w:type="dxa" w:w="38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8B5E00"/>
                <w:sz w:val="19"/>
                <w:szCs w:val="19"/>
              </w:rPr>
              <w:t xml:space="preserve">77</w:t>
            </w:r>
          </w:p>
        </w:tc>
        <w:tc>
          <w:tcPr>
            <w:tcW w:type="dxa" w:w="150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8B5E00"/>
                <w:sz w:val="18"/>
                <w:szCs w:val="18"/>
              </w:rPr>
              <w:t xml:space="preserve">Rate Lock</w:t>
            </w:r>
          </w:p>
        </w:tc>
        <w:tc>
          <w:tcPr>
            <w:tcW w:type="dxa" w:w="3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When does my rate lock expire?</w:t>
            </w:r>
          </w:p>
        </w:tc>
        <w:tc>
          <w:tcPr>
            <w:tcW w:type="dxa" w:w="208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iCs/>
                <w:color w:val="8B5E00"/>
                <w:sz w:val="17"/>
                <w:szCs w:val="17"/>
              </w:rPr>
              <w:t xml:space="preserve">LOS / Rate Lock DB</w:t>
            </w:r>
          </w:p>
        </w:tc>
        <w:tc>
          <w:tcPr>
            <w:tcW w:type="dxa" w:w="16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6"/>
                <w:szCs w:val="16"/>
              </w:rPr>
              <w:t xml:space="preserve">'Your rate lock expires on April 9, 2026 — 16 days from today.'</w:t>
            </w:r>
          </w:p>
        </w:tc>
      </w:tr>
      <w:tr>
        <w:tc>
          <w:tcPr>
            <w:tcW w:type="dxa" w:w="38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8B5E00"/>
                <w:sz w:val="19"/>
                <w:szCs w:val="19"/>
              </w:rPr>
              <w:t xml:space="preserve">78</w:t>
            </w:r>
          </w:p>
        </w:tc>
        <w:tc>
          <w:tcPr>
            <w:tcW w:type="dxa" w:w="150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8B5E00"/>
                <w:sz w:val="18"/>
                <w:szCs w:val="18"/>
              </w:rPr>
              <w:t xml:space="preserve">Rate Lock</w:t>
            </w:r>
          </w:p>
        </w:tc>
        <w:tc>
          <w:tcPr>
            <w:tcW w:type="dxa" w:w="3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Can I extend my rate lock before it expires?</w:t>
            </w:r>
          </w:p>
        </w:tc>
        <w:tc>
          <w:tcPr>
            <w:tcW w:type="dxa" w:w="208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iCs/>
                <w:color w:val="8B5E00"/>
                <w:sz w:val="17"/>
                <w:szCs w:val="17"/>
              </w:rPr>
              <w:t xml:space="preserve">Pricing Engine / Lock Policy</w:t>
            </w:r>
          </w:p>
        </w:tc>
        <w:tc>
          <w:tcPr>
            <w:tcW w:type="dxa" w:w="16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6"/>
                <w:szCs w:val="16"/>
              </w:rPr>
              <w:t xml:space="preserve">'Extension available: 15-day extension = 0.125 points (~$312).'</w:t>
            </w:r>
          </w:p>
        </w:tc>
      </w:tr>
      <w:tr>
        <w:tc>
          <w:tcPr>
            <w:tcW w:type="dxa" w:w="38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8B5E00"/>
                <w:sz w:val="19"/>
                <w:szCs w:val="19"/>
              </w:rPr>
              <w:t xml:space="preserve">79</w:t>
            </w:r>
          </w:p>
        </w:tc>
        <w:tc>
          <w:tcPr>
            <w:tcW w:type="dxa" w:w="150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8B5E00"/>
                <w:sz w:val="18"/>
                <w:szCs w:val="18"/>
              </w:rPr>
              <w:t xml:space="preserve">Rate Lock</w:t>
            </w:r>
          </w:p>
        </w:tc>
        <w:tc>
          <w:tcPr>
            <w:tcW w:type="dxa" w:w="3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Has my rate lock extension been confirmed?</w:t>
            </w:r>
          </w:p>
        </w:tc>
        <w:tc>
          <w:tcPr>
            <w:tcW w:type="dxa" w:w="208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iCs/>
                <w:color w:val="8B5E00"/>
                <w:sz w:val="17"/>
                <w:szCs w:val="17"/>
              </w:rPr>
              <w:t xml:space="preserve">LOS / Rate Lock DB</w:t>
            </w:r>
          </w:p>
        </w:tc>
        <w:tc>
          <w:tcPr>
            <w:tcW w:type="dxa" w:w="16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6"/>
                <w:szCs w:val="16"/>
              </w:rPr>
              <w:t xml:space="preserve">'Rate lock extended through April 24, 2026. Confirmed.'</w:t>
            </w:r>
          </w:p>
        </w:tc>
      </w:tr>
      <w:tr>
        <w:tc>
          <w:tcPr>
            <w:tcW w:type="dxa" w:w="38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8B5E00"/>
                <w:sz w:val="19"/>
                <w:szCs w:val="19"/>
              </w:rPr>
              <w:t xml:space="preserve">80</w:t>
            </w:r>
          </w:p>
        </w:tc>
        <w:tc>
          <w:tcPr>
            <w:tcW w:type="dxa" w:w="150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8B5E00"/>
                <w:sz w:val="18"/>
                <w:szCs w:val="18"/>
              </w:rPr>
              <w:t xml:space="preserve">Rate Lock</w:t>
            </w:r>
          </w:p>
        </w:tc>
        <w:tc>
          <w:tcPr>
            <w:tcW w:type="dxa" w:w="3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What is my current APR, not just the interest rate?</w:t>
            </w:r>
          </w:p>
        </w:tc>
        <w:tc>
          <w:tcPr>
            <w:tcW w:type="dxa" w:w="208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iCs/>
                <w:color w:val="8B5E00"/>
                <w:sz w:val="17"/>
                <w:szCs w:val="17"/>
              </w:rPr>
              <w:t xml:space="preserve">LOS / Loan Terms DB</w:t>
            </w:r>
          </w:p>
        </w:tc>
        <w:tc>
          <w:tcPr>
            <w:tcW w:type="dxa" w:w="16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6"/>
                <w:szCs w:val="16"/>
              </w:rPr>
              <w:t xml:space="preserve">'Rate: 6.750%  |  APR: 6.923% (inclusive of points and fees).'</w:t>
            </w:r>
          </w:p>
        </w:tc>
      </w:tr>
      <w:tr>
        <w:tc>
          <w:tcPr>
            <w:tcW w:type="dxa" w:w="38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8B5E00"/>
                <w:sz w:val="19"/>
                <w:szCs w:val="19"/>
              </w:rPr>
              <w:t xml:space="preserve">81</w:t>
            </w:r>
          </w:p>
        </w:tc>
        <w:tc>
          <w:tcPr>
            <w:tcW w:type="dxa" w:w="150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8B5E00"/>
                <w:sz w:val="18"/>
                <w:szCs w:val="18"/>
              </w:rPr>
              <w:t xml:space="preserve">Rate Lock</w:t>
            </w:r>
          </w:p>
        </w:tc>
        <w:tc>
          <w:tcPr>
            <w:tcW w:type="dxa" w:w="3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Are there float-down options available since rates dropped?</w:t>
            </w:r>
          </w:p>
        </w:tc>
        <w:tc>
          <w:tcPr>
            <w:tcW w:type="dxa" w:w="208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iCs/>
                <w:color w:val="8B5E00"/>
                <w:sz w:val="17"/>
                <w:szCs w:val="17"/>
              </w:rPr>
              <w:t xml:space="preserve">Pricing Engine</w:t>
            </w:r>
          </w:p>
        </w:tc>
        <w:tc>
          <w:tcPr>
            <w:tcW w:type="dxa" w:w="16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6"/>
                <w:szCs w:val="16"/>
              </w:rPr>
              <w:t xml:space="preserve">'Float-down available. New rate: 6.500%. Request must be submitted today.'</w:t>
            </w:r>
          </w:p>
        </w:tc>
      </w:tr>
    </w:tbl>
    <w:p>
      <w:pPr>
        <w:spacing w:after="0" w:before="80"/>
      </w:pPr>
      <w:r>
        <w:rPr>
          <w:rFonts w:ascii="Arial" w:cs="Arial" w:eastAsia="Arial" w:hAnsi="Arial"/>
          <w:sz w:val="20"/>
          <w:szCs w:val="20"/>
        </w:rPr>
        <w:t xml:space="preserve"/>
      </w:r>
    </w:p>
    <w:p>
      <w:pPr>
        <w:pBdr>
          <w:bottom w:val="single" w:color="8B5E00" w:sz="3" w:space="2"/>
        </w:pBdr>
        <w:spacing w:after="100" w:before="240"/>
      </w:pPr>
      <w:r>
        <w:rPr>
          <w:rFonts w:ascii="Arial" w:cs="Arial" w:eastAsia="Arial" w:hAnsi="Arial"/>
          <w:b/>
          <w:bCs/>
          <w:color w:val="8B5E00"/>
          <w:sz w:val="22"/>
          <w:szCs w:val="22"/>
        </w:rPr>
        <w:t xml:space="preserve">C5. Closing &amp; Cash-to-Close —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1500"/>
        <w:gridCol w:w="3800"/>
        <w:gridCol w:w="2080"/>
        <w:gridCol w:w="1600"/>
      </w:tblGrid>
      <w:tr>
        <w:trPr>
          <w:tblHeader/>
        </w:trPr>
        <w:tc>
          <w:tcPr>
            <w:tcW w:type="dxa" w:w="380"/>
            <w:tcBorders>
              <w:top w:val="single" w:color="B0C4DE" w:sz="1"/>
              <w:left w:val="single" w:color="B0C4DE" w:sz="1"/>
              <w:bottom w:val="single" w:color="B0C4DE" w:sz="1"/>
              <w:right w:val="single" w:color="B0C4DE" w:sz="1"/>
            </w:tcBorders>
            <w:shd w:fill="8B5E00"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w:t>
            </w:r>
          </w:p>
        </w:tc>
        <w:tc>
          <w:tcPr>
            <w:tcW w:type="dxa" w:w="1500"/>
            <w:tcBorders>
              <w:top w:val="single" w:color="B0C4DE" w:sz="1"/>
              <w:left w:val="single" w:color="B0C4DE" w:sz="1"/>
              <w:bottom w:val="single" w:color="B0C4DE" w:sz="1"/>
              <w:right w:val="single" w:color="B0C4DE" w:sz="1"/>
            </w:tcBorders>
            <w:shd w:fill="8B5E00"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Topic</w:t>
            </w:r>
          </w:p>
        </w:tc>
        <w:tc>
          <w:tcPr>
            <w:tcW w:type="dxa" w:w="3800"/>
            <w:tcBorders>
              <w:top w:val="single" w:color="B0C4DE" w:sz="1"/>
              <w:left w:val="single" w:color="B0C4DE" w:sz="1"/>
              <w:bottom w:val="single" w:color="B0C4DE" w:sz="1"/>
              <w:right w:val="single" w:color="B0C4DE" w:sz="1"/>
            </w:tcBorders>
            <w:shd w:fill="8B5E00"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Borrower Question</w:t>
            </w:r>
          </w:p>
        </w:tc>
        <w:tc>
          <w:tcPr>
            <w:tcW w:type="dxa" w:w="2080"/>
            <w:tcBorders>
              <w:top w:val="single" w:color="B0C4DE" w:sz="1"/>
              <w:left w:val="single" w:color="B0C4DE" w:sz="1"/>
              <w:bottom w:val="single" w:color="B0C4DE" w:sz="1"/>
              <w:right w:val="single" w:color="B0C4DE" w:sz="1"/>
            </w:tcBorders>
            <w:shd w:fill="8B5E00"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Real-Time API / Source</w:t>
            </w:r>
          </w:p>
        </w:tc>
        <w:tc>
          <w:tcPr>
            <w:tcW w:type="dxa" w:w="1600"/>
            <w:tcBorders>
              <w:top w:val="single" w:color="B0C4DE" w:sz="1"/>
              <w:left w:val="single" w:color="B0C4DE" w:sz="1"/>
              <w:bottom w:val="single" w:color="B0C4DE" w:sz="1"/>
              <w:right w:val="single" w:color="B0C4DE" w:sz="1"/>
            </w:tcBorders>
            <w:shd w:fill="8B5E00"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Sample Live Response</w:t>
            </w:r>
          </w:p>
        </w:tc>
      </w:tr>
      <w:tr>
        <w:tc>
          <w:tcPr>
            <w:tcW w:type="dxa" w:w="38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8B5E00"/>
                <w:sz w:val="19"/>
                <w:szCs w:val="19"/>
              </w:rPr>
              <w:t xml:space="preserve">82</w:t>
            </w:r>
          </w:p>
        </w:tc>
        <w:tc>
          <w:tcPr>
            <w:tcW w:type="dxa" w:w="150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8B5E00"/>
                <w:sz w:val="18"/>
                <w:szCs w:val="18"/>
              </w:rPr>
              <w:t xml:space="preserve">Closing</w:t>
            </w:r>
          </w:p>
        </w:tc>
        <w:tc>
          <w:tcPr>
            <w:tcW w:type="dxa" w:w="3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When is my closing date?</w:t>
            </w:r>
          </w:p>
        </w:tc>
        <w:tc>
          <w:tcPr>
            <w:tcW w:type="dxa" w:w="208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iCs/>
                <w:color w:val="8B5E00"/>
                <w:sz w:val="17"/>
                <w:szCs w:val="17"/>
              </w:rPr>
              <w:t xml:space="preserve">LOS / Closing Calendar</w:t>
            </w:r>
          </w:p>
        </w:tc>
        <w:tc>
          <w:tcPr>
            <w:tcW w:type="dxa" w:w="16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6"/>
                <w:szCs w:val="16"/>
              </w:rPr>
              <w:t xml:space="preserve">'Closing scheduled: April 7, 2026 at 2:00 PM — Stewart Title, Chicago.'</w:t>
            </w:r>
          </w:p>
        </w:tc>
      </w:tr>
      <w:tr>
        <w:tc>
          <w:tcPr>
            <w:tcW w:type="dxa" w:w="38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8B5E00"/>
                <w:sz w:val="19"/>
                <w:szCs w:val="19"/>
              </w:rPr>
              <w:t xml:space="preserve">83</w:t>
            </w:r>
          </w:p>
        </w:tc>
        <w:tc>
          <w:tcPr>
            <w:tcW w:type="dxa" w:w="150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8B5E00"/>
                <w:sz w:val="18"/>
                <w:szCs w:val="18"/>
              </w:rPr>
              <w:t xml:space="preserve">Closing</w:t>
            </w:r>
          </w:p>
        </w:tc>
        <w:tc>
          <w:tcPr>
            <w:tcW w:type="dxa" w:w="3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How much money do I need to bring to closing?</w:t>
            </w:r>
          </w:p>
        </w:tc>
        <w:tc>
          <w:tcPr>
            <w:tcW w:type="dxa" w:w="208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iCs/>
                <w:color w:val="8B5E00"/>
                <w:sz w:val="17"/>
                <w:szCs w:val="17"/>
              </w:rPr>
              <w:t xml:space="preserve">LOS / Cash-to-Close Calc</w:t>
            </w:r>
          </w:p>
        </w:tc>
        <w:tc>
          <w:tcPr>
            <w:tcW w:type="dxa" w:w="16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6"/>
                <w:szCs w:val="16"/>
              </w:rPr>
              <w:t xml:space="preserve">'Estimated cash to close: $18,742. Wire instructions will follow.'</w:t>
            </w:r>
          </w:p>
        </w:tc>
      </w:tr>
      <w:tr>
        <w:tc>
          <w:tcPr>
            <w:tcW w:type="dxa" w:w="38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8B5E00"/>
                <w:sz w:val="19"/>
                <w:szCs w:val="19"/>
              </w:rPr>
              <w:t xml:space="preserve">84</w:t>
            </w:r>
          </w:p>
        </w:tc>
        <w:tc>
          <w:tcPr>
            <w:tcW w:type="dxa" w:w="150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8B5E00"/>
                <w:sz w:val="18"/>
                <w:szCs w:val="18"/>
              </w:rPr>
              <w:t xml:space="preserve">Closing</w:t>
            </w:r>
          </w:p>
        </w:tc>
        <w:tc>
          <w:tcPr>
            <w:tcW w:type="dxa" w:w="3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Has my Closing Disclosure been sent?</w:t>
            </w:r>
          </w:p>
        </w:tc>
        <w:tc>
          <w:tcPr>
            <w:tcW w:type="dxa" w:w="208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iCs/>
                <w:color w:val="8B5E00"/>
                <w:sz w:val="17"/>
                <w:szCs w:val="17"/>
              </w:rPr>
              <w:t xml:space="preserve">LOS / CD Tracker</w:t>
            </w:r>
          </w:p>
        </w:tc>
        <w:tc>
          <w:tcPr>
            <w:tcW w:type="dxa" w:w="16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6"/>
                <w:szCs w:val="16"/>
              </w:rPr>
              <w:t xml:space="preserve">'CD sent March 24. 3-business-day waiting period ends March 27.'</w:t>
            </w:r>
          </w:p>
        </w:tc>
      </w:tr>
      <w:tr>
        <w:tc>
          <w:tcPr>
            <w:tcW w:type="dxa" w:w="38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8B5E00"/>
                <w:sz w:val="19"/>
                <w:szCs w:val="19"/>
              </w:rPr>
              <w:t xml:space="preserve">85</w:t>
            </w:r>
          </w:p>
        </w:tc>
        <w:tc>
          <w:tcPr>
            <w:tcW w:type="dxa" w:w="150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8B5E00"/>
                <w:sz w:val="18"/>
                <w:szCs w:val="18"/>
              </w:rPr>
              <w:t xml:space="preserve">Closing</w:t>
            </w:r>
          </w:p>
        </w:tc>
        <w:tc>
          <w:tcPr>
            <w:tcW w:type="dxa" w:w="3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Have I acknowledged receipt of my Closing Disclosure?</w:t>
            </w:r>
          </w:p>
        </w:tc>
        <w:tc>
          <w:tcPr>
            <w:tcW w:type="dxa" w:w="208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iCs/>
                <w:color w:val="8B5E00"/>
                <w:sz w:val="17"/>
                <w:szCs w:val="17"/>
              </w:rPr>
              <w:t xml:space="preserve">LOS / E-Sign Portal</w:t>
            </w:r>
          </w:p>
        </w:tc>
        <w:tc>
          <w:tcPr>
            <w:tcW w:type="dxa" w:w="16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6"/>
                <w:szCs w:val="16"/>
              </w:rPr>
              <w:t xml:space="preserve">'CD acknowledged via e-sign on March 24 at 11:14 AM.'</w:t>
            </w:r>
          </w:p>
        </w:tc>
      </w:tr>
      <w:tr>
        <w:tc>
          <w:tcPr>
            <w:tcW w:type="dxa" w:w="38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8B5E00"/>
                <w:sz w:val="19"/>
                <w:szCs w:val="19"/>
              </w:rPr>
              <w:t xml:space="preserve">86</w:t>
            </w:r>
          </w:p>
        </w:tc>
        <w:tc>
          <w:tcPr>
            <w:tcW w:type="dxa" w:w="150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8B5E00"/>
                <w:sz w:val="18"/>
                <w:szCs w:val="18"/>
              </w:rPr>
              <w:t xml:space="preserve">Closing</w:t>
            </w:r>
          </w:p>
        </w:tc>
        <w:tc>
          <w:tcPr>
            <w:tcW w:type="dxa" w:w="3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Are all my closing conditions cleared?</w:t>
            </w:r>
          </w:p>
        </w:tc>
        <w:tc>
          <w:tcPr>
            <w:tcW w:type="dxa" w:w="208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iCs/>
                <w:color w:val="8B5E00"/>
                <w:sz w:val="17"/>
                <w:szCs w:val="17"/>
              </w:rPr>
              <w:t xml:space="preserve">LOS / Conditions API</w:t>
            </w:r>
          </w:p>
        </w:tc>
        <w:tc>
          <w:tcPr>
            <w:tcW w:type="dxa" w:w="16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6"/>
                <w:szCs w:val="16"/>
              </w:rPr>
              <w:t xml:space="preserve">'Yes — all prior-to-doc conditions cleared. CTC issued.'</w:t>
            </w:r>
          </w:p>
        </w:tc>
      </w:tr>
      <w:tr>
        <w:tc>
          <w:tcPr>
            <w:tcW w:type="dxa" w:w="38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8B5E00"/>
                <w:sz w:val="19"/>
                <w:szCs w:val="19"/>
              </w:rPr>
              <w:t xml:space="preserve">87</w:t>
            </w:r>
          </w:p>
        </w:tc>
        <w:tc>
          <w:tcPr>
            <w:tcW w:type="dxa" w:w="150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8B5E00"/>
                <w:sz w:val="18"/>
                <w:szCs w:val="18"/>
              </w:rPr>
              <w:t xml:space="preserve">Closing</w:t>
            </w:r>
          </w:p>
        </w:tc>
        <w:tc>
          <w:tcPr>
            <w:tcW w:type="dxa" w:w="3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Has my loan funded yet?</w:t>
            </w:r>
          </w:p>
        </w:tc>
        <w:tc>
          <w:tcPr>
            <w:tcW w:type="dxa" w:w="208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iCs/>
                <w:color w:val="8B5E00"/>
                <w:sz w:val="17"/>
                <w:szCs w:val="17"/>
              </w:rPr>
              <w:t xml:space="preserve">LOS / Funding API</w:t>
            </w:r>
          </w:p>
        </w:tc>
        <w:tc>
          <w:tcPr>
            <w:tcW w:type="dxa" w:w="16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6"/>
                <w:szCs w:val="16"/>
              </w:rPr>
              <w:t xml:space="preserve">'Funded March 24, 2026 at 3:22 PM. Disbursement complete.'</w:t>
            </w:r>
          </w:p>
        </w:tc>
      </w:tr>
      <w:tr>
        <w:tc>
          <w:tcPr>
            <w:tcW w:type="dxa" w:w="38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8B5E00"/>
                <w:sz w:val="19"/>
                <w:szCs w:val="19"/>
              </w:rPr>
              <w:t xml:space="preserve">88</w:t>
            </w:r>
          </w:p>
        </w:tc>
        <w:tc>
          <w:tcPr>
            <w:tcW w:type="dxa" w:w="150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8B5E00"/>
                <w:sz w:val="18"/>
                <w:szCs w:val="18"/>
              </w:rPr>
              <w:t xml:space="preserve">Closing</w:t>
            </w:r>
          </w:p>
        </w:tc>
        <w:tc>
          <w:tcPr>
            <w:tcW w:type="dxa" w:w="3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Has the closing agent received the wire from Rate?</w:t>
            </w:r>
          </w:p>
        </w:tc>
        <w:tc>
          <w:tcPr>
            <w:tcW w:type="dxa" w:w="208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iCs/>
                <w:color w:val="8B5E00"/>
                <w:sz w:val="17"/>
                <w:szCs w:val="17"/>
              </w:rPr>
              <w:t xml:space="preserve">LOS / Wire Status API</w:t>
            </w:r>
          </w:p>
        </w:tc>
        <w:tc>
          <w:tcPr>
            <w:tcW w:type="dxa" w:w="16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6"/>
                <w:szCs w:val="16"/>
              </w:rPr>
              <w:t xml:space="preserve">'Wire of $284,500 confirmed received by Stewart Title at 1:45 PM.'</w:t>
            </w:r>
          </w:p>
        </w:tc>
      </w:tr>
      <w:tr>
        <w:tc>
          <w:tcPr>
            <w:tcW w:type="dxa" w:w="38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8B5E00"/>
                <w:sz w:val="19"/>
                <w:szCs w:val="19"/>
              </w:rPr>
              <w:t xml:space="preserve">89</w:t>
            </w:r>
          </w:p>
        </w:tc>
        <w:tc>
          <w:tcPr>
            <w:tcW w:type="dxa" w:w="150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8B5E00"/>
                <w:sz w:val="18"/>
                <w:szCs w:val="18"/>
              </w:rPr>
              <w:t xml:space="preserve">Closing</w:t>
            </w:r>
          </w:p>
        </w:tc>
        <w:tc>
          <w:tcPr>
            <w:tcW w:type="dxa" w:w="3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When will the deed be recorded?</w:t>
            </w:r>
          </w:p>
        </w:tc>
        <w:tc>
          <w:tcPr>
            <w:tcW w:type="dxa" w:w="208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iCs/>
                <w:color w:val="8B5E00"/>
                <w:sz w:val="17"/>
                <w:szCs w:val="17"/>
              </w:rPr>
              <w:t xml:space="preserve">LOS / Recording Status API</w:t>
            </w:r>
          </w:p>
        </w:tc>
        <w:tc>
          <w:tcPr>
            <w:tcW w:type="dxa" w:w="16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6"/>
                <w:szCs w:val="16"/>
              </w:rPr>
              <w:t xml:space="preserve">'Recording pending — expected same-day or next business day per county.'</w:t>
            </w:r>
          </w:p>
        </w:tc>
      </w:tr>
    </w:tbl>
    <w:p>
      <w:pPr>
        <w:spacing w:after="0" w:before="80"/>
      </w:pPr>
      <w:r>
        <w:rPr>
          <w:rFonts w:ascii="Arial" w:cs="Arial" w:eastAsia="Arial" w:hAnsi="Arial"/>
          <w:sz w:val="20"/>
          <w:szCs w:val="20"/>
        </w:rPr>
        <w:t xml:space="preserve"/>
      </w:r>
    </w:p>
    <w:p>
      <w:pPr>
        <w:pBdr>
          <w:bottom w:val="single" w:color="8B5E00" w:sz="3" w:space="2"/>
        </w:pBdr>
        <w:spacing w:after="100" w:before="240"/>
      </w:pPr>
      <w:r>
        <w:rPr>
          <w:rFonts w:ascii="Arial" w:cs="Arial" w:eastAsia="Arial" w:hAnsi="Arial"/>
          <w:b/>
          <w:bCs/>
          <w:color w:val="8B5E00"/>
          <w:sz w:val="22"/>
          <w:szCs w:val="22"/>
        </w:rPr>
        <w:t xml:space="preserve">C6. Mortgage Insurance &amp; Escrow —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1500"/>
        <w:gridCol w:w="3800"/>
        <w:gridCol w:w="2080"/>
        <w:gridCol w:w="1600"/>
      </w:tblGrid>
      <w:tr>
        <w:trPr>
          <w:tblHeader/>
        </w:trPr>
        <w:tc>
          <w:tcPr>
            <w:tcW w:type="dxa" w:w="380"/>
            <w:tcBorders>
              <w:top w:val="single" w:color="B0C4DE" w:sz="1"/>
              <w:left w:val="single" w:color="B0C4DE" w:sz="1"/>
              <w:bottom w:val="single" w:color="B0C4DE" w:sz="1"/>
              <w:right w:val="single" w:color="B0C4DE" w:sz="1"/>
            </w:tcBorders>
            <w:shd w:fill="8B5E00"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w:t>
            </w:r>
          </w:p>
        </w:tc>
        <w:tc>
          <w:tcPr>
            <w:tcW w:type="dxa" w:w="1500"/>
            <w:tcBorders>
              <w:top w:val="single" w:color="B0C4DE" w:sz="1"/>
              <w:left w:val="single" w:color="B0C4DE" w:sz="1"/>
              <w:bottom w:val="single" w:color="B0C4DE" w:sz="1"/>
              <w:right w:val="single" w:color="B0C4DE" w:sz="1"/>
            </w:tcBorders>
            <w:shd w:fill="8B5E00"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Topic</w:t>
            </w:r>
          </w:p>
        </w:tc>
        <w:tc>
          <w:tcPr>
            <w:tcW w:type="dxa" w:w="3800"/>
            <w:tcBorders>
              <w:top w:val="single" w:color="B0C4DE" w:sz="1"/>
              <w:left w:val="single" w:color="B0C4DE" w:sz="1"/>
              <w:bottom w:val="single" w:color="B0C4DE" w:sz="1"/>
              <w:right w:val="single" w:color="B0C4DE" w:sz="1"/>
            </w:tcBorders>
            <w:shd w:fill="8B5E00"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Borrower Question</w:t>
            </w:r>
          </w:p>
        </w:tc>
        <w:tc>
          <w:tcPr>
            <w:tcW w:type="dxa" w:w="2080"/>
            <w:tcBorders>
              <w:top w:val="single" w:color="B0C4DE" w:sz="1"/>
              <w:left w:val="single" w:color="B0C4DE" w:sz="1"/>
              <w:bottom w:val="single" w:color="B0C4DE" w:sz="1"/>
              <w:right w:val="single" w:color="B0C4DE" w:sz="1"/>
            </w:tcBorders>
            <w:shd w:fill="8B5E00"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Real-Time API / Source</w:t>
            </w:r>
          </w:p>
        </w:tc>
        <w:tc>
          <w:tcPr>
            <w:tcW w:type="dxa" w:w="1600"/>
            <w:tcBorders>
              <w:top w:val="single" w:color="B0C4DE" w:sz="1"/>
              <w:left w:val="single" w:color="B0C4DE" w:sz="1"/>
              <w:bottom w:val="single" w:color="B0C4DE" w:sz="1"/>
              <w:right w:val="single" w:color="B0C4DE" w:sz="1"/>
            </w:tcBorders>
            <w:shd w:fill="8B5E00"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Sample Live Response</w:t>
            </w:r>
          </w:p>
        </w:tc>
      </w:tr>
      <w:tr>
        <w:tc>
          <w:tcPr>
            <w:tcW w:type="dxa" w:w="38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8B5E00"/>
                <w:sz w:val="19"/>
                <w:szCs w:val="19"/>
              </w:rPr>
              <w:t xml:space="preserve">90</w:t>
            </w:r>
          </w:p>
        </w:tc>
        <w:tc>
          <w:tcPr>
            <w:tcW w:type="dxa" w:w="150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8B5E00"/>
                <w:sz w:val="18"/>
                <w:szCs w:val="18"/>
              </w:rPr>
              <w:t xml:space="preserve">Escrow</w:t>
            </w:r>
          </w:p>
        </w:tc>
        <w:tc>
          <w:tcPr>
            <w:tcW w:type="dxa" w:w="3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Will I be required to pay PMI on my loan?</w:t>
            </w:r>
          </w:p>
        </w:tc>
        <w:tc>
          <w:tcPr>
            <w:tcW w:type="dxa" w:w="208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iCs/>
                <w:color w:val="8B5E00"/>
                <w:sz w:val="17"/>
                <w:szCs w:val="17"/>
              </w:rPr>
              <w:t xml:space="preserve">LOS / Loan Terms DB</w:t>
            </w:r>
          </w:p>
        </w:tc>
        <w:tc>
          <w:tcPr>
            <w:tcW w:type="dxa" w:w="16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6"/>
                <w:szCs w:val="16"/>
              </w:rPr>
              <w:t xml:space="preserve">'Yes — PMI of $124/mo (LTV &gt; 80%). Removes at 78% LTV (~5 yrs).'</w:t>
            </w:r>
          </w:p>
        </w:tc>
      </w:tr>
      <w:tr>
        <w:tc>
          <w:tcPr>
            <w:tcW w:type="dxa" w:w="38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8B5E00"/>
                <w:sz w:val="19"/>
                <w:szCs w:val="19"/>
              </w:rPr>
              <w:t xml:space="preserve">91</w:t>
            </w:r>
          </w:p>
        </w:tc>
        <w:tc>
          <w:tcPr>
            <w:tcW w:type="dxa" w:w="150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8B5E00"/>
                <w:sz w:val="18"/>
                <w:szCs w:val="18"/>
              </w:rPr>
              <w:t xml:space="preserve">Escrow</w:t>
            </w:r>
          </w:p>
        </w:tc>
        <w:tc>
          <w:tcPr>
            <w:tcW w:type="dxa" w:w="3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What is my estimated escrow payment each month?</w:t>
            </w:r>
          </w:p>
        </w:tc>
        <w:tc>
          <w:tcPr>
            <w:tcW w:type="dxa" w:w="208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iCs/>
                <w:color w:val="8B5E00"/>
                <w:sz w:val="17"/>
                <w:szCs w:val="17"/>
              </w:rPr>
              <w:t xml:space="preserve">LOS / Escrow Calc</w:t>
            </w:r>
          </w:p>
        </w:tc>
        <w:tc>
          <w:tcPr>
            <w:tcW w:type="dxa" w:w="16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6"/>
                <w:szCs w:val="16"/>
              </w:rPr>
              <w:t xml:space="preserve">'Escrow: $412/mo (property tax $268 + homeowners insurance $144).'</w:t>
            </w:r>
          </w:p>
        </w:tc>
      </w:tr>
      <w:tr>
        <w:tc>
          <w:tcPr>
            <w:tcW w:type="dxa" w:w="38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8B5E00"/>
                <w:sz w:val="19"/>
                <w:szCs w:val="19"/>
              </w:rPr>
              <w:t xml:space="preserve">92</w:t>
            </w:r>
          </w:p>
        </w:tc>
        <w:tc>
          <w:tcPr>
            <w:tcW w:type="dxa" w:w="150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8B5E00"/>
                <w:sz w:val="18"/>
                <w:szCs w:val="18"/>
              </w:rPr>
              <w:t xml:space="preserve">Escrow</w:t>
            </w:r>
          </w:p>
        </w:tc>
        <w:tc>
          <w:tcPr>
            <w:tcW w:type="dxa" w:w="3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Has my homeowners insurance been verified and accepted?</w:t>
            </w:r>
          </w:p>
        </w:tc>
        <w:tc>
          <w:tcPr>
            <w:tcW w:type="dxa" w:w="208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iCs/>
                <w:color w:val="8B5E00"/>
                <w:sz w:val="17"/>
                <w:szCs w:val="17"/>
              </w:rPr>
              <w:t xml:space="preserve">LOS / Insurance Verification</w:t>
            </w:r>
          </w:p>
        </w:tc>
        <w:tc>
          <w:tcPr>
            <w:tcW w:type="dxa" w:w="16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6"/>
                <w:szCs w:val="16"/>
              </w:rPr>
              <w:t xml:space="preserve">'HOI received from State Farm. Policy verified and accepted.'</w:t>
            </w:r>
          </w:p>
        </w:tc>
      </w:tr>
      <w:tr>
        <w:tc>
          <w:tcPr>
            <w:tcW w:type="dxa" w:w="38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8B5E00"/>
                <w:sz w:val="19"/>
                <w:szCs w:val="19"/>
              </w:rPr>
              <w:t xml:space="preserve">93</w:t>
            </w:r>
          </w:p>
        </w:tc>
        <w:tc>
          <w:tcPr>
            <w:tcW w:type="dxa" w:w="150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8B5E00"/>
                <w:sz w:val="18"/>
                <w:szCs w:val="18"/>
              </w:rPr>
              <w:t xml:space="preserve">Escrow</w:t>
            </w:r>
          </w:p>
        </w:tc>
        <w:tc>
          <w:tcPr>
            <w:tcW w:type="dxa" w:w="3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Has my property tax estimate been added to my escrow account?</w:t>
            </w:r>
          </w:p>
        </w:tc>
        <w:tc>
          <w:tcPr>
            <w:tcW w:type="dxa" w:w="208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iCs/>
                <w:color w:val="8B5E00"/>
                <w:sz w:val="17"/>
                <w:szCs w:val="17"/>
              </w:rPr>
              <w:t xml:space="preserve">LOS / Escrow API</w:t>
            </w:r>
          </w:p>
        </w:tc>
        <w:tc>
          <w:tcPr>
            <w:tcW w:type="dxa" w:w="16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6"/>
                <w:szCs w:val="16"/>
              </w:rPr>
              <w:t xml:space="preserve">'Property tax: $3,218/yr estimated. Added to escrow calculation.'</w:t>
            </w:r>
          </w:p>
        </w:tc>
      </w:tr>
      <w:tr>
        <w:tc>
          <w:tcPr>
            <w:tcW w:type="dxa" w:w="38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8B5E00"/>
                <w:sz w:val="19"/>
                <w:szCs w:val="19"/>
              </w:rPr>
              <w:t xml:space="preserve">94</w:t>
            </w:r>
          </w:p>
        </w:tc>
        <w:tc>
          <w:tcPr>
            <w:tcW w:type="dxa" w:w="150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8B5E00"/>
                <w:sz w:val="18"/>
                <w:szCs w:val="18"/>
              </w:rPr>
              <w:t xml:space="preserve">Escrow</w:t>
            </w:r>
          </w:p>
        </w:tc>
        <w:tc>
          <w:tcPr>
            <w:tcW w:type="dxa" w:w="3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Is flood insurance required on my property?</w:t>
            </w:r>
          </w:p>
        </w:tc>
        <w:tc>
          <w:tcPr>
            <w:tcW w:type="dxa" w:w="208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iCs/>
                <w:color w:val="8B5E00"/>
                <w:sz w:val="17"/>
                <w:szCs w:val="17"/>
              </w:rPr>
              <w:t xml:space="preserve">Flood Cert API</w:t>
            </w:r>
          </w:p>
        </w:tc>
        <w:tc>
          <w:tcPr>
            <w:tcW w:type="dxa" w:w="16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6"/>
                <w:szCs w:val="16"/>
              </w:rPr>
              <w:t xml:space="preserve">'Property is in Zone X — standard flood insurance not required.'</w:t>
            </w:r>
          </w:p>
        </w:tc>
      </w:tr>
    </w:tbl>
    <w:p>
      <w:pPr>
        <w:spacing w:after="0" w:before="80"/>
      </w:pPr>
      <w:r>
        <w:rPr>
          <w:rFonts w:ascii="Arial" w:cs="Arial" w:eastAsia="Arial" w:hAnsi="Arial"/>
          <w:sz w:val="20"/>
          <w:szCs w:val="20"/>
        </w:rPr>
        <w:t xml:space="preserve"/>
      </w:r>
    </w:p>
    <w:p>
      <w:pPr>
        <w:pBdr>
          <w:bottom w:val="single" w:color="8B5E00" w:sz="3" w:space="2"/>
        </w:pBdr>
        <w:spacing w:after="100" w:before="240"/>
      </w:pPr>
      <w:r>
        <w:rPr>
          <w:rFonts w:ascii="Arial" w:cs="Arial" w:eastAsia="Arial" w:hAnsi="Arial"/>
          <w:b/>
          <w:bCs/>
          <w:color w:val="8B5E00"/>
          <w:sz w:val="22"/>
          <w:szCs w:val="22"/>
        </w:rPr>
        <w:t xml:space="preserve">C7. Post-Closing &amp; Servicing —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1500"/>
        <w:gridCol w:w="3800"/>
        <w:gridCol w:w="2080"/>
        <w:gridCol w:w="1600"/>
      </w:tblGrid>
      <w:tr>
        <w:trPr>
          <w:tblHeader/>
        </w:trPr>
        <w:tc>
          <w:tcPr>
            <w:tcW w:type="dxa" w:w="380"/>
            <w:tcBorders>
              <w:top w:val="single" w:color="B0C4DE" w:sz="1"/>
              <w:left w:val="single" w:color="B0C4DE" w:sz="1"/>
              <w:bottom w:val="single" w:color="B0C4DE" w:sz="1"/>
              <w:right w:val="single" w:color="B0C4DE" w:sz="1"/>
            </w:tcBorders>
            <w:shd w:fill="8B5E00"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w:t>
            </w:r>
          </w:p>
        </w:tc>
        <w:tc>
          <w:tcPr>
            <w:tcW w:type="dxa" w:w="1500"/>
            <w:tcBorders>
              <w:top w:val="single" w:color="B0C4DE" w:sz="1"/>
              <w:left w:val="single" w:color="B0C4DE" w:sz="1"/>
              <w:bottom w:val="single" w:color="B0C4DE" w:sz="1"/>
              <w:right w:val="single" w:color="B0C4DE" w:sz="1"/>
            </w:tcBorders>
            <w:shd w:fill="8B5E00"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Topic</w:t>
            </w:r>
          </w:p>
        </w:tc>
        <w:tc>
          <w:tcPr>
            <w:tcW w:type="dxa" w:w="3800"/>
            <w:tcBorders>
              <w:top w:val="single" w:color="B0C4DE" w:sz="1"/>
              <w:left w:val="single" w:color="B0C4DE" w:sz="1"/>
              <w:bottom w:val="single" w:color="B0C4DE" w:sz="1"/>
              <w:right w:val="single" w:color="B0C4DE" w:sz="1"/>
            </w:tcBorders>
            <w:shd w:fill="8B5E00"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Borrower Question</w:t>
            </w:r>
          </w:p>
        </w:tc>
        <w:tc>
          <w:tcPr>
            <w:tcW w:type="dxa" w:w="2080"/>
            <w:tcBorders>
              <w:top w:val="single" w:color="B0C4DE" w:sz="1"/>
              <w:left w:val="single" w:color="B0C4DE" w:sz="1"/>
              <w:bottom w:val="single" w:color="B0C4DE" w:sz="1"/>
              <w:right w:val="single" w:color="B0C4DE" w:sz="1"/>
            </w:tcBorders>
            <w:shd w:fill="8B5E00"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Real-Time API / Source</w:t>
            </w:r>
          </w:p>
        </w:tc>
        <w:tc>
          <w:tcPr>
            <w:tcW w:type="dxa" w:w="1600"/>
            <w:tcBorders>
              <w:top w:val="single" w:color="B0C4DE" w:sz="1"/>
              <w:left w:val="single" w:color="B0C4DE" w:sz="1"/>
              <w:bottom w:val="single" w:color="B0C4DE" w:sz="1"/>
              <w:right w:val="single" w:color="B0C4DE" w:sz="1"/>
            </w:tcBorders>
            <w:shd w:fill="8B5E00"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Sample Live Response</w:t>
            </w:r>
          </w:p>
        </w:tc>
      </w:tr>
      <w:tr>
        <w:tc>
          <w:tcPr>
            <w:tcW w:type="dxa" w:w="38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8B5E00"/>
                <w:sz w:val="19"/>
                <w:szCs w:val="19"/>
              </w:rPr>
              <w:t xml:space="preserve">95</w:t>
            </w:r>
          </w:p>
        </w:tc>
        <w:tc>
          <w:tcPr>
            <w:tcW w:type="dxa" w:w="150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8B5E00"/>
                <w:sz w:val="18"/>
                <w:szCs w:val="18"/>
              </w:rPr>
              <w:t xml:space="preserve">Servicing</w:t>
            </w:r>
          </w:p>
        </w:tc>
        <w:tc>
          <w:tcPr>
            <w:tcW w:type="dxa" w:w="3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When is my first mortgage payment due?</w:t>
            </w:r>
          </w:p>
        </w:tc>
        <w:tc>
          <w:tcPr>
            <w:tcW w:type="dxa" w:w="208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iCs/>
                <w:color w:val="8B5E00"/>
                <w:sz w:val="17"/>
                <w:szCs w:val="17"/>
              </w:rPr>
              <w:t xml:space="preserve">Servicing API</w:t>
            </w:r>
          </w:p>
        </w:tc>
        <w:tc>
          <w:tcPr>
            <w:tcW w:type="dxa" w:w="16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6"/>
                <w:szCs w:val="16"/>
              </w:rPr>
              <w:t xml:space="preserve">'First payment due: May 1, 2026.'</w:t>
            </w:r>
          </w:p>
        </w:tc>
      </w:tr>
      <w:tr>
        <w:tc>
          <w:tcPr>
            <w:tcW w:type="dxa" w:w="38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8B5E00"/>
                <w:sz w:val="19"/>
                <w:szCs w:val="19"/>
              </w:rPr>
              <w:t xml:space="preserve">96</w:t>
            </w:r>
          </w:p>
        </w:tc>
        <w:tc>
          <w:tcPr>
            <w:tcW w:type="dxa" w:w="150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8B5E00"/>
                <w:sz w:val="18"/>
                <w:szCs w:val="18"/>
              </w:rPr>
              <w:t xml:space="preserve">Servicing</w:t>
            </w:r>
          </w:p>
        </w:tc>
        <w:tc>
          <w:tcPr>
            <w:tcW w:type="dxa" w:w="3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Who will be servicing my loan after closing?</w:t>
            </w:r>
          </w:p>
        </w:tc>
        <w:tc>
          <w:tcPr>
            <w:tcW w:type="dxa" w:w="208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iCs/>
                <w:color w:val="8B5E00"/>
                <w:sz w:val="17"/>
                <w:szCs w:val="17"/>
              </w:rPr>
              <w:t xml:space="preserve">Servicing Transfer API</w:t>
            </w:r>
          </w:p>
        </w:tc>
        <w:tc>
          <w:tcPr>
            <w:tcW w:type="dxa" w:w="16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6"/>
                <w:szCs w:val="16"/>
              </w:rPr>
              <w:t xml:space="preserve">'Rate will service your loan. Online account setup link will be emailed.'</w:t>
            </w:r>
          </w:p>
        </w:tc>
      </w:tr>
      <w:tr>
        <w:tc>
          <w:tcPr>
            <w:tcW w:type="dxa" w:w="38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8B5E00"/>
                <w:sz w:val="19"/>
                <w:szCs w:val="19"/>
              </w:rPr>
              <w:t xml:space="preserve">97</w:t>
            </w:r>
          </w:p>
        </w:tc>
        <w:tc>
          <w:tcPr>
            <w:tcW w:type="dxa" w:w="150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8B5E00"/>
                <w:sz w:val="18"/>
                <w:szCs w:val="18"/>
              </w:rPr>
              <w:t xml:space="preserve">Servicing</w:t>
            </w:r>
          </w:p>
        </w:tc>
        <w:tc>
          <w:tcPr>
            <w:tcW w:type="dxa" w:w="3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Has my loan been transferred to a new servicer?</w:t>
            </w:r>
          </w:p>
        </w:tc>
        <w:tc>
          <w:tcPr>
            <w:tcW w:type="dxa" w:w="208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iCs/>
                <w:color w:val="8B5E00"/>
                <w:sz w:val="17"/>
                <w:szCs w:val="17"/>
              </w:rPr>
              <w:t xml:space="preserve">Servicing Transfer API</w:t>
            </w:r>
          </w:p>
        </w:tc>
        <w:tc>
          <w:tcPr>
            <w:tcW w:type="dxa" w:w="16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6"/>
                <w:szCs w:val="16"/>
              </w:rPr>
              <w:t xml:space="preserve">'Transfer pending — servicer: Mr. Cooper. Effective June 1, 2026.'</w:t>
            </w:r>
          </w:p>
        </w:tc>
      </w:tr>
      <w:tr>
        <w:tc>
          <w:tcPr>
            <w:tcW w:type="dxa" w:w="38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8B5E00"/>
                <w:sz w:val="19"/>
                <w:szCs w:val="19"/>
              </w:rPr>
              <w:t xml:space="preserve">98</w:t>
            </w:r>
          </w:p>
        </w:tc>
        <w:tc>
          <w:tcPr>
            <w:tcW w:type="dxa" w:w="150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8B5E00"/>
                <w:sz w:val="18"/>
                <w:szCs w:val="18"/>
              </w:rPr>
              <w:t xml:space="preserve">Servicing</w:t>
            </w:r>
          </w:p>
        </w:tc>
        <w:tc>
          <w:tcPr>
            <w:tcW w:type="dxa" w:w="3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Can I set up autopay for my mortgage?</w:t>
            </w:r>
          </w:p>
        </w:tc>
        <w:tc>
          <w:tcPr>
            <w:tcW w:type="dxa" w:w="208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iCs/>
                <w:color w:val="8B5E00"/>
                <w:sz w:val="17"/>
                <w:szCs w:val="17"/>
              </w:rPr>
              <w:t xml:space="preserve">Servicing Portal API</w:t>
            </w:r>
          </w:p>
        </w:tc>
        <w:tc>
          <w:tcPr>
            <w:tcW w:type="dxa" w:w="16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6"/>
                <w:szCs w:val="16"/>
              </w:rPr>
              <w:t xml:space="preserve">'Yes — autopay available via Rate Servicing portal. Link: [URL].'</w:t>
            </w:r>
          </w:p>
        </w:tc>
      </w:tr>
      <w:tr>
        <w:tc>
          <w:tcPr>
            <w:tcW w:type="dxa" w:w="38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8B5E00"/>
                <w:sz w:val="19"/>
                <w:szCs w:val="19"/>
              </w:rPr>
              <w:t xml:space="preserve">99</w:t>
            </w:r>
          </w:p>
        </w:tc>
        <w:tc>
          <w:tcPr>
            <w:tcW w:type="dxa" w:w="150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8B5E00"/>
                <w:sz w:val="18"/>
                <w:szCs w:val="18"/>
              </w:rPr>
              <w:t xml:space="preserve">Servicing</w:t>
            </w:r>
          </w:p>
        </w:tc>
        <w:tc>
          <w:tcPr>
            <w:tcW w:type="dxa" w:w="3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9"/>
                <w:szCs w:val="19"/>
              </w:rPr>
              <w:t xml:space="preserve">Am I eligible to refinance at today's rates?</w:t>
            </w:r>
          </w:p>
        </w:tc>
        <w:tc>
          <w:tcPr>
            <w:tcW w:type="dxa" w:w="208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iCs/>
                <w:color w:val="8B5E00"/>
                <w:sz w:val="17"/>
                <w:szCs w:val="17"/>
              </w:rPr>
              <w:t xml:space="preserve">Pricing Engine + Loan DB</w:t>
            </w:r>
          </w:p>
        </w:tc>
        <w:tc>
          <w:tcPr>
            <w:tcW w:type="dxa" w:w="16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6"/>
                <w:szCs w:val="16"/>
              </w:rPr>
              <w:t xml:space="preserve">'Potential savings: ~$210/mo at current market rate of 6.25%.'</w:t>
            </w:r>
          </w:p>
        </w:tc>
      </w:tr>
    </w:tbl>
    <w:p>
      <w:pPr>
        <w:spacing w:after="0" w:before="80"/>
      </w:pPr>
      <w:r>
        <w:rPr>
          <w:rFonts w:ascii="Arial" w:cs="Arial" w:eastAsia="Arial" w:hAnsi="Arial"/>
          <w:sz w:val="20"/>
          <w:szCs w:val="20"/>
        </w:rPr>
        <w:t xml:space="preserve"/>
      </w:r>
    </w:p>
    <w:p>
      <w:pPr>
        <w:spacing w:after="0" w:before="10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AI Assistant Behavior &amp; Safety Guidelines</w:t>
            </w:r>
          </w:p>
        </w:tc>
      </w:tr>
    </w:tbl>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0C4DE" w:sz="1"/>
              <w:left w:val="single" w:color="B0C4DE" w:sz="1"/>
              <w:bottom w:val="single" w:color="B0C4DE" w:sz="1"/>
              <w:right w:val="single" w:color="B0C4DE"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Behavior</w:t>
            </w:r>
          </w:p>
        </w:tc>
        <w:tc>
          <w:tcPr>
            <w:tcW w:type="dxa" w:w="6860"/>
            <w:tcBorders>
              <w:top w:val="single" w:color="B0C4DE" w:sz="1"/>
              <w:left w:val="single" w:color="B0C4DE" w:sz="1"/>
              <w:bottom w:val="single" w:color="B0C4DE" w:sz="1"/>
              <w:right w:val="single" w:color="B0C4DE"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Guideline</w:t>
            </w:r>
          </w:p>
        </w:tc>
      </w:tr>
      <w:tr>
        <w:tc>
          <w:tcPr>
            <w:tcW w:type="dxa" w:w="2500"/>
            <w:tcBorders>
              <w:top w:val="single" w:color="B0C4DE" w:sz="1"/>
              <w:left w:val="single" w:color="B0C4DE" w:sz="1"/>
              <w:bottom w:val="single" w:color="B0C4DE" w:sz="1"/>
              <w:right w:val="single" w:color="B0C4DE" w:sz="1"/>
            </w:tcBorders>
            <w:shd w:fill="F5F7FA" w:val="clear"/>
            <w:tcMar>
              <w:top w:type="dxa" w:w="90"/>
              <w:left w:type="dxa" w:w="120"/>
              <w:bottom w:type="dxa" w:w="90"/>
              <w:right w:type="dxa" w:w="120"/>
            </w:tcMar>
          </w:tcPr>
          <w:p>
            <w:r>
              <w:rPr>
                <w:rFonts w:ascii="Arial" w:cs="Arial" w:eastAsia="Arial" w:hAnsi="Arial"/>
                <w:b/>
                <w:bCs/>
                <w:color w:val="1B4F8C"/>
                <w:sz w:val="19"/>
                <w:szCs w:val="19"/>
              </w:rPr>
              <w:t xml:space="preserve">Identity Verification</w:t>
            </w:r>
          </w:p>
        </w:tc>
        <w:tc>
          <w:tcPr>
            <w:tcW w:type="dxa" w:w="6860"/>
            <w:tcBorders>
              <w:top w:val="single" w:color="B0C4DE" w:sz="1"/>
              <w:left w:val="single" w:color="B0C4DE" w:sz="1"/>
              <w:bottom w:val="single" w:color="B0C4DE" w:sz="1"/>
              <w:right w:val="single" w:color="B0C4DE" w:sz="1"/>
            </w:tcBorders>
            <w:tcMar>
              <w:top w:type="dxa" w:w="90"/>
              <w:left w:type="dxa" w:w="120"/>
              <w:bottom w:type="dxa" w:w="90"/>
              <w:right w:type="dxa" w:w="120"/>
            </w:tcMar>
          </w:tcPr>
          <w:p>
            <w:r>
              <w:rPr>
                <w:rFonts w:ascii="Arial" w:cs="Arial" w:eastAsia="Arial" w:hAnsi="Arial"/>
                <w:color w:val="2C2C2C"/>
                <w:sz w:val="19"/>
                <w:szCs w:val="19"/>
              </w:rPr>
              <w:t xml:space="preserve">Before returning any real-time loan data, verify borrower identity via authenticated session token, SSN last 4 + DOB, or OTP to phone on file. Never return loan data to an unauthenticated session.</w:t>
            </w:r>
          </w:p>
        </w:tc>
      </w:tr>
      <w:tr>
        <w:tc>
          <w:tcPr>
            <w:tcW w:type="dxa" w:w="2500"/>
            <w:tcBorders>
              <w:top w:val="single" w:color="B0C4DE" w:sz="1"/>
              <w:left w:val="single" w:color="B0C4DE" w:sz="1"/>
              <w:bottom w:val="single" w:color="B0C4DE" w:sz="1"/>
              <w:right w:val="single" w:color="B0C4DE" w:sz="1"/>
            </w:tcBorders>
            <w:shd w:fill="F5F7FA" w:val="clear"/>
            <w:tcMar>
              <w:top w:type="dxa" w:w="90"/>
              <w:left w:type="dxa" w:w="120"/>
              <w:bottom w:type="dxa" w:w="90"/>
              <w:right w:type="dxa" w:w="120"/>
            </w:tcMar>
          </w:tcPr>
          <w:p>
            <w:r>
              <w:rPr>
                <w:rFonts w:ascii="Arial" w:cs="Arial" w:eastAsia="Arial" w:hAnsi="Arial"/>
                <w:b/>
                <w:bCs/>
                <w:color w:val="1B4F8C"/>
                <w:sz w:val="19"/>
                <w:szCs w:val="19"/>
              </w:rPr>
              <w:t xml:space="preserve">PII &amp; Data Masking</w:t>
            </w:r>
          </w:p>
        </w:tc>
        <w:tc>
          <w:tcPr>
            <w:tcW w:type="dxa" w:w="6860"/>
            <w:tcBorders>
              <w:top w:val="single" w:color="B0C4DE" w:sz="1"/>
              <w:left w:val="single" w:color="B0C4DE" w:sz="1"/>
              <w:bottom w:val="single" w:color="B0C4DE" w:sz="1"/>
              <w:right w:val="single" w:color="B0C4DE" w:sz="1"/>
            </w:tcBorders>
            <w:tcMar>
              <w:top w:type="dxa" w:w="90"/>
              <w:left w:type="dxa" w:w="120"/>
              <w:bottom w:type="dxa" w:w="90"/>
              <w:right w:type="dxa" w:w="120"/>
            </w:tcMar>
          </w:tcPr>
          <w:p>
            <w:r>
              <w:rPr>
                <w:rFonts w:ascii="Arial" w:cs="Arial" w:eastAsia="Arial" w:hAnsi="Arial"/>
                <w:color w:val="2C2C2C"/>
                <w:sz w:val="19"/>
                <w:szCs w:val="19"/>
              </w:rPr>
              <w:t xml:space="preserve">Never display full SSN, full account numbers, or full credit card details in chat. Mask all sensitive fields (e.g., ***-**-1234). Transmit over encrypted channels only.</w:t>
            </w:r>
          </w:p>
        </w:tc>
      </w:tr>
      <w:tr>
        <w:tc>
          <w:tcPr>
            <w:tcW w:type="dxa" w:w="2500"/>
            <w:tcBorders>
              <w:top w:val="single" w:color="B0C4DE" w:sz="1"/>
              <w:left w:val="single" w:color="B0C4DE" w:sz="1"/>
              <w:bottom w:val="single" w:color="B0C4DE" w:sz="1"/>
              <w:right w:val="single" w:color="B0C4DE" w:sz="1"/>
            </w:tcBorders>
            <w:shd w:fill="F5F7FA" w:val="clear"/>
            <w:tcMar>
              <w:top w:type="dxa" w:w="90"/>
              <w:left w:type="dxa" w:w="120"/>
              <w:bottom w:type="dxa" w:w="90"/>
              <w:right w:type="dxa" w:w="120"/>
            </w:tcMar>
          </w:tcPr>
          <w:p>
            <w:r>
              <w:rPr>
                <w:rFonts w:ascii="Arial" w:cs="Arial" w:eastAsia="Arial" w:hAnsi="Arial"/>
                <w:b/>
                <w:bCs/>
                <w:color w:val="1A6B3C"/>
                <w:sz w:val="19"/>
                <w:szCs w:val="19"/>
              </w:rPr>
              <w:t xml:space="preserve">Rate Quote Disclaimers</w:t>
            </w:r>
          </w:p>
        </w:tc>
        <w:tc>
          <w:tcPr>
            <w:tcW w:type="dxa" w:w="6860"/>
            <w:tcBorders>
              <w:top w:val="single" w:color="B0C4DE" w:sz="1"/>
              <w:left w:val="single" w:color="B0C4DE" w:sz="1"/>
              <w:bottom w:val="single" w:color="B0C4DE" w:sz="1"/>
              <w:right w:val="single" w:color="B0C4DE" w:sz="1"/>
            </w:tcBorders>
            <w:tcMar>
              <w:top w:type="dxa" w:w="90"/>
              <w:left w:type="dxa" w:w="120"/>
              <w:bottom w:type="dxa" w:w="90"/>
              <w:right w:type="dxa" w:w="120"/>
            </w:tcMar>
          </w:tcPr>
          <w:p>
            <w:r>
              <w:rPr>
                <w:rFonts w:ascii="Arial" w:cs="Arial" w:eastAsia="Arial" w:hAnsi="Arial"/>
                <w:color w:val="2C2C2C"/>
                <w:sz w:val="19"/>
                <w:szCs w:val="19"/>
              </w:rPr>
              <w:t xml:space="preserve">All rate quotes and payment estimates must include: 'Rates shown are estimates based on current market data and are subject to change. Final rate is determined upon loan approval and lock.'</w:t>
            </w:r>
          </w:p>
        </w:tc>
      </w:tr>
      <w:tr>
        <w:tc>
          <w:tcPr>
            <w:tcW w:type="dxa" w:w="2500"/>
            <w:tcBorders>
              <w:top w:val="single" w:color="B0C4DE" w:sz="1"/>
              <w:left w:val="single" w:color="B0C4DE" w:sz="1"/>
              <w:bottom w:val="single" w:color="B0C4DE" w:sz="1"/>
              <w:right w:val="single" w:color="B0C4DE" w:sz="1"/>
            </w:tcBorders>
            <w:shd w:fill="F5F7FA" w:val="clear"/>
            <w:tcMar>
              <w:top w:type="dxa" w:w="90"/>
              <w:left w:type="dxa" w:w="120"/>
              <w:bottom w:type="dxa" w:w="90"/>
              <w:right w:type="dxa" w:w="120"/>
            </w:tcMar>
          </w:tcPr>
          <w:p>
            <w:r>
              <w:rPr>
                <w:rFonts w:ascii="Arial" w:cs="Arial" w:eastAsia="Arial" w:hAnsi="Arial"/>
                <w:b/>
                <w:bCs/>
                <w:color w:val="1A6B3C"/>
                <w:sz w:val="19"/>
                <w:szCs w:val="19"/>
              </w:rPr>
              <w:t xml:space="preserve">Escalation Triggers</w:t>
            </w:r>
          </w:p>
        </w:tc>
        <w:tc>
          <w:tcPr>
            <w:tcW w:type="dxa" w:w="6860"/>
            <w:tcBorders>
              <w:top w:val="single" w:color="B0C4DE" w:sz="1"/>
              <w:left w:val="single" w:color="B0C4DE" w:sz="1"/>
              <w:bottom w:val="single" w:color="B0C4DE" w:sz="1"/>
              <w:right w:val="single" w:color="B0C4DE" w:sz="1"/>
            </w:tcBorders>
            <w:tcMar>
              <w:top w:type="dxa" w:w="90"/>
              <w:left w:type="dxa" w:w="120"/>
              <w:bottom w:type="dxa" w:w="90"/>
              <w:right w:type="dxa" w:w="120"/>
            </w:tcMar>
          </w:tcPr>
          <w:p>
            <w:r>
              <w:rPr>
                <w:rFonts w:ascii="Arial" w:cs="Arial" w:eastAsia="Arial" w:hAnsi="Arial"/>
                <w:color w:val="2C2C2C"/>
                <w:sz w:val="19"/>
                <w:szCs w:val="19"/>
              </w:rPr>
              <w:t xml:space="preserve">Auto-escalate to the assigned Loan Officer when: borrower expresses distress or urgency, closing date is within 5 business days, rate lock has &lt; 7 days remaining, or appraisal has a flag.</w:t>
            </w:r>
          </w:p>
        </w:tc>
      </w:tr>
      <w:tr>
        <w:tc>
          <w:tcPr>
            <w:tcW w:type="dxa" w:w="2500"/>
            <w:tcBorders>
              <w:top w:val="single" w:color="B0C4DE" w:sz="1"/>
              <w:left w:val="single" w:color="B0C4DE" w:sz="1"/>
              <w:bottom w:val="single" w:color="B0C4DE" w:sz="1"/>
              <w:right w:val="single" w:color="B0C4DE" w:sz="1"/>
            </w:tcBorders>
            <w:shd w:fill="F5F7FA" w:val="clear"/>
            <w:tcMar>
              <w:top w:type="dxa" w:w="90"/>
              <w:left w:type="dxa" w:w="120"/>
              <w:bottom w:type="dxa" w:w="90"/>
              <w:right w:type="dxa" w:w="120"/>
            </w:tcMar>
          </w:tcPr>
          <w:p>
            <w:r>
              <w:rPr>
                <w:rFonts w:ascii="Arial" w:cs="Arial" w:eastAsia="Arial" w:hAnsi="Arial"/>
                <w:b/>
                <w:bCs/>
                <w:color w:val="8B5E00"/>
                <w:sz w:val="19"/>
                <w:szCs w:val="19"/>
              </w:rPr>
              <w:t xml:space="preserve">Live Data Freshness</w:t>
            </w:r>
          </w:p>
        </w:tc>
        <w:tc>
          <w:tcPr>
            <w:tcW w:type="dxa" w:w="6860"/>
            <w:tcBorders>
              <w:top w:val="single" w:color="B0C4DE" w:sz="1"/>
              <w:left w:val="single" w:color="B0C4DE" w:sz="1"/>
              <w:bottom w:val="single" w:color="B0C4DE" w:sz="1"/>
              <w:right w:val="single" w:color="B0C4DE" w:sz="1"/>
            </w:tcBorders>
            <w:tcMar>
              <w:top w:type="dxa" w:w="90"/>
              <w:left w:type="dxa" w:w="120"/>
              <w:bottom w:type="dxa" w:w="90"/>
              <w:right w:type="dxa" w:w="120"/>
            </w:tcMar>
          </w:tcPr>
          <w:p>
            <w:r>
              <w:rPr>
                <w:rFonts w:ascii="Arial" w:cs="Arial" w:eastAsia="Arial" w:hAnsi="Arial"/>
                <w:color w:val="2C2C2C"/>
                <w:sz w:val="19"/>
                <w:szCs w:val="19"/>
              </w:rPr>
              <w:t xml:space="preserve">Display a timestamp on all real-time responses (e.g., 'As of March 24, 2026 at 2:31 PM CST'). If the API call fails, display a friendly error and offer to connect the borrower with their LO.</w:t>
            </w:r>
          </w:p>
        </w:tc>
      </w:tr>
      <w:tr>
        <w:tc>
          <w:tcPr>
            <w:tcW w:type="dxa" w:w="2500"/>
            <w:tcBorders>
              <w:top w:val="single" w:color="B0C4DE" w:sz="1"/>
              <w:left w:val="single" w:color="B0C4DE" w:sz="1"/>
              <w:bottom w:val="single" w:color="B0C4DE" w:sz="1"/>
              <w:right w:val="single" w:color="B0C4DE" w:sz="1"/>
            </w:tcBorders>
            <w:shd w:fill="F5F7FA" w:val="clear"/>
            <w:tcMar>
              <w:top w:type="dxa" w:w="90"/>
              <w:left w:type="dxa" w:w="120"/>
              <w:bottom w:type="dxa" w:w="90"/>
              <w:right w:type="dxa" w:w="120"/>
            </w:tcMar>
          </w:tcPr>
          <w:p>
            <w:r>
              <w:rPr>
                <w:rFonts w:ascii="Arial" w:cs="Arial" w:eastAsia="Arial" w:hAnsi="Arial"/>
                <w:b/>
                <w:bCs/>
                <w:color w:val="8B5E00"/>
                <w:sz w:val="19"/>
                <w:szCs w:val="19"/>
              </w:rPr>
              <w:t xml:space="preserve">Unanswerable Questions</w:t>
            </w:r>
          </w:p>
        </w:tc>
        <w:tc>
          <w:tcPr>
            <w:tcW w:type="dxa" w:w="6860"/>
            <w:tcBorders>
              <w:top w:val="single" w:color="B0C4DE" w:sz="1"/>
              <w:left w:val="single" w:color="B0C4DE" w:sz="1"/>
              <w:bottom w:val="single" w:color="B0C4DE" w:sz="1"/>
              <w:right w:val="single" w:color="B0C4DE" w:sz="1"/>
            </w:tcBorders>
            <w:tcMar>
              <w:top w:type="dxa" w:w="90"/>
              <w:left w:type="dxa" w:w="120"/>
              <w:bottom w:type="dxa" w:w="90"/>
              <w:right w:type="dxa" w:w="120"/>
            </w:tcMar>
          </w:tcPr>
          <w:p>
            <w:r>
              <w:rPr>
                <w:rFonts w:ascii="Arial" w:cs="Arial" w:eastAsia="Arial" w:hAnsi="Arial"/>
                <w:color w:val="2C2C2C"/>
                <w:sz w:val="19"/>
                <w:szCs w:val="19"/>
              </w:rPr>
              <w:t xml:space="preserve">If the AI cannot retrieve an answer or data is unavailable, never fabricate a response. Always offer: 'Let me connect you with your loan officer for the most accurate answer.'</w:t>
            </w:r>
          </w:p>
        </w:tc>
      </w:tr>
      <w:tr>
        <w:tc>
          <w:tcPr>
            <w:tcW w:type="dxa" w:w="2500"/>
            <w:tcBorders>
              <w:top w:val="single" w:color="B0C4DE" w:sz="1"/>
              <w:left w:val="single" w:color="B0C4DE" w:sz="1"/>
              <w:bottom w:val="single" w:color="B0C4DE" w:sz="1"/>
              <w:right w:val="single" w:color="B0C4DE" w:sz="1"/>
            </w:tcBorders>
            <w:shd w:fill="F5F7FA" w:val="clear"/>
            <w:tcMar>
              <w:top w:type="dxa" w:w="90"/>
              <w:left w:type="dxa" w:w="120"/>
              <w:bottom w:type="dxa" w:w="90"/>
              <w:right w:type="dxa" w:w="120"/>
            </w:tcMar>
          </w:tcPr>
          <w:p>
            <w:r>
              <w:rPr>
                <w:rFonts w:ascii="Arial" w:cs="Arial" w:eastAsia="Arial" w:hAnsi="Arial"/>
                <w:b/>
                <w:bCs/>
                <w:color w:val="5B2C8B"/>
                <w:sz w:val="19"/>
                <w:szCs w:val="19"/>
              </w:rPr>
              <w:t xml:space="preserve">Language Support</w:t>
            </w:r>
          </w:p>
        </w:tc>
        <w:tc>
          <w:tcPr>
            <w:tcW w:type="dxa" w:w="6860"/>
            <w:tcBorders>
              <w:top w:val="single" w:color="B0C4DE" w:sz="1"/>
              <w:left w:val="single" w:color="B0C4DE" w:sz="1"/>
              <w:bottom w:val="single" w:color="B0C4DE" w:sz="1"/>
              <w:right w:val="single" w:color="B0C4DE" w:sz="1"/>
            </w:tcBorders>
            <w:tcMar>
              <w:top w:type="dxa" w:w="90"/>
              <w:left w:type="dxa" w:w="120"/>
              <w:bottom w:type="dxa" w:w="90"/>
              <w:right w:type="dxa" w:w="120"/>
            </w:tcMar>
          </w:tcPr>
          <w:p>
            <w:r>
              <w:rPr>
                <w:rFonts w:ascii="Arial" w:cs="Arial" w:eastAsia="Arial" w:hAnsi="Arial"/>
                <w:color w:val="2C2C2C"/>
                <w:sz w:val="19"/>
                <w:szCs w:val="19"/>
              </w:rPr>
              <w:t xml:space="preserve">Detect user language preference automatically. Offer Spanish as a default secondary language. All real-time data responses must be translatable.</w:t>
            </w:r>
          </w:p>
        </w:tc>
      </w:tr>
      <w:tr>
        <w:tc>
          <w:tcPr>
            <w:tcW w:type="dxa" w:w="2500"/>
            <w:tcBorders>
              <w:top w:val="single" w:color="B0C4DE" w:sz="1"/>
              <w:left w:val="single" w:color="B0C4DE" w:sz="1"/>
              <w:bottom w:val="single" w:color="B0C4DE" w:sz="1"/>
              <w:right w:val="single" w:color="B0C4DE" w:sz="1"/>
            </w:tcBorders>
            <w:shd w:fill="F5F7FA" w:val="clear"/>
            <w:tcMar>
              <w:top w:type="dxa" w:w="90"/>
              <w:left w:type="dxa" w:w="120"/>
              <w:bottom w:type="dxa" w:w="90"/>
              <w:right w:type="dxa" w:w="120"/>
            </w:tcMar>
          </w:tcPr>
          <w:p>
            <w:r>
              <w:rPr>
                <w:rFonts w:ascii="Arial" w:cs="Arial" w:eastAsia="Arial" w:hAnsi="Arial"/>
                <w:b/>
                <w:bCs/>
                <w:color w:val="5B2C8B"/>
                <w:sz w:val="19"/>
                <w:szCs w:val="19"/>
              </w:rPr>
              <w:t xml:space="preserve">Audit Logging</w:t>
            </w:r>
          </w:p>
        </w:tc>
        <w:tc>
          <w:tcPr>
            <w:tcW w:type="dxa" w:w="6860"/>
            <w:tcBorders>
              <w:top w:val="single" w:color="B0C4DE" w:sz="1"/>
              <w:left w:val="single" w:color="B0C4DE" w:sz="1"/>
              <w:bottom w:val="single" w:color="B0C4DE" w:sz="1"/>
              <w:right w:val="single" w:color="B0C4DE" w:sz="1"/>
            </w:tcBorders>
            <w:tcMar>
              <w:top w:type="dxa" w:w="90"/>
              <w:left w:type="dxa" w:w="120"/>
              <w:bottom w:type="dxa" w:w="90"/>
              <w:right w:type="dxa" w:w="120"/>
            </w:tcMar>
          </w:tcPr>
          <w:p>
            <w:r>
              <w:rPr>
                <w:rFonts w:ascii="Arial" w:cs="Arial" w:eastAsia="Arial" w:hAnsi="Arial"/>
                <w:color w:val="2C2C2C"/>
                <w:sz w:val="19"/>
                <w:szCs w:val="19"/>
              </w:rPr>
              <w:t xml:space="preserve">Log every real-time query including: borrower ID, question asked, data source queried, timestamp, and response returned. Retain per compliance policy.</w:t>
            </w:r>
          </w:p>
        </w:tc>
      </w:tr>
    </w:tbl>
    <w:p>
      <w:pPr>
        <w:spacing w:after="0" w:before="80"/>
      </w:pPr>
      <w:r>
        <w:rPr>
          <w:rFonts w:ascii="Arial" w:cs="Arial" w:eastAsia="Arial" w:hAnsi="Arial"/>
          <w:sz w:val="20"/>
          <w:szCs w:val="20"/>
        </w:rPr>
        <w:t xml:space="preserve"/>
      </w:r>
    </w:p>
    <w:p>
      <w:pPr>
        <w:pBdr>
          <w:bottom w:val="single" w:color="1B3A6B" w:sz="3" w:space="2"/>
        </w:pBdr>
        <w:spacing w:after="100" w:before="240"/>
      </w:pPr>
      <w:r>
        <w:rPr>
          <w:rFonts w:ascii="Arial" w:cs="Arial" w:eastAsia="Arial" w:hAnsi="Arial"/>
          <w:b/>
          <w:bCs/>
          <w:color w:val="1B3A6B"/>
          <w:sz w:val="22"/>
          <w:szCs w:val="22"/>
        </w:rPr>
        <w:t xml:space="preserve">Real-Time API Source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0C4DE" w:sz="1"/>
              <w:left w:val="single" w:color="B0C4DE" w:sz="1"/>
              <w:bottom w:val="single" w:color="B0C4DE" w:sz="1"/>
              <w:right w:val="single" w:color="B0C4DE" w:sz="1"/>
            </w:tcBorders>
            <w:shd w:fill="8B5E00" w:val="clear"/>
            <w:tcMar>
              <w:top w:type="dxa" w:w="100"/>
              <w:left w:type="dxa" w:w="120"/>
              <w:bottom w:type="dxa" w:w="100"/>
              <w:right w:type="dxa" w:w="120"/>
            </w:tcMar>
          </w:tcPr>
          <w:p>
            <w:r>
              <w:rPr>
                <w:rFonts w:ascii="Arial" w:cs="Arial" w:eastAsia="Arial" w:hAnsi="Arial"/>
                <w:b/>
                <w:bCs/>
                <w:color w:val="FFFFFF"/>
                <w:sz w:val="20"/>
                <w:szCs w:val="20"/>
              </w:rPr>
              <w:t xml:space="preserve">API / Source</w:t>
            </w:r>
          </w:p>
        </w:tc>
        <w:tc>
          <w:tcPr>
            <w:tcW w:type="dxa" w:w="6360"/>
            <w:tcBorders>
              <w:top w:val="single" w:color="B0C4DE" w:sz="1"/>
              <w:left w:val="single" w:color="B0C4DE" w:sz="1"/>
              <w:bottom w:val="single" w:color="B0C4DE" w:sz="1"/>
              <w:right w:val="single" w:color="B0C4DE" w:sz="1"/>
            </w:tcBorders>
            <w:shd w:fill="8B5E00"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300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tcPr>
          <w:p>
            <w:r>
              <w:rPr>
                <w:rFonts w:ascii="Arial" w:cs="Arial" w:eastAsia="Arial" w:hAnsi="Arial"/>
                <w:b/>
                <w:bCs/>
                <w:color w:val="8B5E00"/>
                <w:sz w:val="18"/>
                <w:szCs w:val="18"/>
              </w:rPr>
              <w:t xml:space="preserve">LOS / Status API</w:t>
            </w:r>
          </w:p>
        </w:tc>
        <w:tc>
          <w:tcPr>
            <w:tcW w:type="dxa" w:w="6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Loan Origination System — current loan stage and workflow status</w:t>
            </w:r>
          </w:p>
        </w:tc>
      </w:tr>
      <w:tr>
        <w:tc>
          <w:tcPr>
            <w:tcW w:type="dxa" w:w="300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tcPr>
          <w:p>
            <w:r>
              <w:rPr>
                <w:rFonts w:ascii="Arial" w:cs="Arial" w:eastAsia="Arial" w:hAnsi="Arial"/>
                <w:b/>
                <w:bCs/>
                <w:color w:val="8B5E00"/>
                <w:sz w:val="18"/>
                <w:szCs w:val="18"/>
              </w:rPr>
              <w:t xml:space="preserve">LOS / Conditions API</w:t>
            </w:r>
          </w:p>
        </w:tc>
        <w:tc>
          <w:tcPr>
            <w:tcW w:type="dxa" w:w="6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18"/>
                <w:szCs w:val="18"/>
              </w:rPr>
              <w:t xml:space="preserve">Conditions checklist — open, received, and waived items</w:t>
            </w:r>
          </w:p>
        </w:tc>
      </w:tr>
      <w:tr>
        <w:tc>
          <w:tcPr>
            <w:tcW w:type="dxa" w:w="300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tcPr>
          <w:p>
            <w:r>
              <w:rPr>
                <w:rFonts w:ascii="Arial" w:cs="Arial" w:eastAsia="Arial" w:hAnsi="Arial"/>
                <w:b/>
                <w:bCs/>
                <w:color w:val="8B5E00"/>
                <w:sz w:val="18"/>
                <w:szCs w:val="18"/>
              </w:rPr>
              <w:t xml:space="preserve">LOS / Rate Lock DB</w:t>
            </w:r>
          </w:p>
        </w:tc>
        <w:tc>
          <w:tcPr>
            <w:tcW w:type="dxa" w:w="6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Rate lock record — rate, lock date, expiry, extension options</w:t>
            </w:r>
          </w:p>
        </w:tc>
      </w:tr>
      <w:tr>
        <w:tc>
          <w:tcPr>
            <w:tcW w:type="dxa" w:w="300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tcPr>
          <w:p>
            <w:r>
              <w:rPr>
                <w:rFonts w:ascii="Arial" w:cs="Arial" w:eastAsia="Arial" w:hAnsi="Arial"/>
                <w:b/>
                <w:bCs/>
                <w:color w:val="8B5E00"/>
                <w:sz w:val="18"/>
                <w:szCs w:val="18"/>
              </w:rPr>
              <w:t xml:space="preserve">LOS / Closing Calendar</w:t>
            </w:r>
          </w:p>
        </w:tc>
        <w:tc>
          <w:tcPr>
            <w:tcW w:type="dxa" w:w="6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18"/>
                <w:szCs w:val="18"/>
              </w:rPr>
              <w:t xml:space="preserve">Closing date, time, location, and closing agent details</w:t>
            </w:r>
          </w:p>
        </w:tc>
      </w:tr>
      <w:tr>
        <w:tc>
          <w:tcPr>
            <w:tcW w:type="dxa" w:w="300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tcPr>
          <w:p>
            <w:r>
              <w:rPr>
                <w:rFonts w:ascii="Arial" w:cs="Arial" w:eastAsia="Arial" w:hAnsi="Arial"/>
                <w:b/>
                <w:bCs/>
                <w:color w:val="8B5E00"/>
                <w:sz w:val="18"/>
                <w:szCs w:val="18"/>
              </w:rPr>
              <w:t xml:space="preserve">LOS / Cash-to-Close Calc</w:t>
            </w:r>
          </w:p>
        </w:tc>
        <w:tc>
          <w:tcPr>
            <w:tcW w:type="dxa" w:w="6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Final closing cost and cash-to-close calculation engine</w:t>
            </w:r>
          </w:p>
        </w:tc>
      </w:tr>
      <w:tr>
        <w:tc>
          <w:tcPr>
            <w:tcW w:type="dxa" w:w="300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tcPr>
          <w:p>
            <w:r>
              <w:rPr>
                <w:rFonts w:ascii="Arial" w:cs="Arial" w:eastAsia="Arial" w:hAnsi="Arial"/>
                <w:b/>
                <w:bCs/>
                <w:color w:val="8B5E00"/>
                <w:sz w:val="18"/>
                <w:szCs w:val="18"/>
              </w:rPr>
              <w:t xml:space="preserve">LOS / CD Tracker</w:t>
            </w:r>
          </w:p>
        </w:tc>
        <w:tc>
          <w:tcPr>
            <w:tcW w:type="dxa" w:w="6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18"/>
                <w:szCs w:val="18"/>
              </w:rPr>
              <w:t xml:space="preserve">Closing Disclosure send date, 3-day window, and e-sign status</w:t>
            </w:r>
          </w:p>
        </w:tc>
      </w:tr>
      <w:tr>
        <w:tc>
          <w:tcPr>
            <w:tcW w:type="dxa" w:w="300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tcPr>
          <w:p>
            <w:r>
              <w:rPr>
                <w:rFonts w:ascii="Arial" w:cs="Arial" w:eastAsia="Arial" w:hAnsi="Arial"/>
                <w:b/>
                <w:bCs/>
                <w:color w:val="8B5E00"/>
                <w:sz w:val="18"/>
                <w:szCs w:val="18"/>
              </w:rPr>
              <w:t xml:space="preserve">LOS / Funding API</w:t>
            </w:r>
          </w:p>
        </w:tc>
        <w:tc>
          <w:tcPr>
            <w:tcW w:type="dxa" w:w="6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Funding confirmation, wire disbursement status, and timestamp</w:t>
            </w:r>
          </w:p>
        </w:tc>
      </w:tr>
      <w:tr>
        <w:tc>
          <w:tcPr>
            <w:tcW w:type="dxa" w:w="300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tcPr>
          <w:p>
            <w:r>
              <w:rPr>
                <w:rFonts w:ascii="Arial" w:cs="Arial" w:eastAsia="Arial" w:hAnsi="Arial"/>
                <w:b/>
                <w:bCs/>
                <w:color w:val="8B5E00"/>
                <w:sz w:val="18"/>
                <w:szCs w:val="18"/>
              </w:rPr>
              <w:t xml:space="preserve">AMC / Appraisal API</w:t>
            </w:r>
          </w:p>
        </w:tc>
        <w:tc>
          <w:tcPr>
            <w:tcW w:type="dxa" w:w="6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18"/>
                <w:szCs w:val="18"/>
              </w:rPr>
              <w:t xml:space="preserve">Appraisal Management Company — order status, inspection date, report receipt</w:t>
            </w:r>
          </w:p>
        </w:tc>
      </w:tr>
      <w:tr>
        <w:tc>
          <w:tcPr>
            <w:tcW w:type="dxa" w:w="300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tcPr>
          <w:p>
            <w:r>
              <w:rPr>
                <w:rFonts w:ascii="Arial" w:cs="Arial" w:eastAsia="Arial" w:hAnsi="Arial"/>
                <w:b/>
                <w:bCs/>
                <w:color w:val="8B5E00"/>
                <w:sz w:val="18"/>
                <w:szCs w:val="18"/>
              </w:rPr>
              <w:t xml:space="preserve">LOS / Property DB</w:t>
            </w:r>
          </w:p>
        </w:tc>
        <w:tc>
          <w:tcPr>
            <w:tcW w:type="dxa" w:w="6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Appraised value, LTV, property type, and condition flags</w:t>
            </w:r>
          </w:p>
        </w:tc>
      </w:tr>
      <w:tr>
        <w:tc>
          <w:tcPr>
            <w:tcW w:type="dxa" w:w="300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tcPr>
          <w:p>
            <w:r>
              <w:rPr>
                <w:rFonts w:ascii="Arial" w:cs="Arial" w:eastAsia="Arial" w:hAnsi="Arial"/>
                <w:b/>
                <w:bCs/>
                <w:color w:val="8B5E00"/>
                <w:sz w:val="18"/>
                <w:szCs w:val="18"/>
              </w:rPr>
              <w:t xml:space="preserve">AUS / GSE Waiver API</w:t>
            </w:r>
          </w:p>
        </w:tc>
        <w:tc>
          <w:tcPr>
            <w:tcW w:type="dxa" w:w="6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18"/>
                <w:szCs w:val="18"/>
              </w:rPr>
              <w:t xml:space="preserve">Automated Underwriting — DU/LP appraisal waiver eligibility</w:t>
            </w:r>
          </w:p>
        </w:tc>
      </w:tr>
      <w:tr>
        <w:tc>
          <w:tcPr>
            <w:tcW w:type="dxa" w:w="300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tcPr>
          <w:p>
            <w:r>
              <w:rPr>
                <w:rFonts w:ascii="Arial" w:cs="Arial" w:eastAsia="Arial" w:hAnsi="Arial"/>
                <w:b/>
                <w:bCs/>
                <w:color w:val="8B5E00"/>
                <w:sz w:val="18"/>
                <w:szCs w:val="18"/>
              </w:rPr>
              <w:t xml:space="preserve">Pricing Engine</w:t>
            </w:r>
          </w:p>
        </w:tc>
        <w:tc>
          <w:tcPr>
            <w:tcW w:type="dxa" w:w="6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Live rate quotes, APR, buydown scenarios, float-down eligibility</w:t>
            </w:r>
          </w:p>
        </w:tc>
      </w:tr>
      <w:tr>
        <w:tc>
          <w:tcPr>
            <w:tcW w:type="dxa" w:w="300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tcPr>
          <w:p>
            <w:r>
              <w:rPr>
                <w:rFonts w:ascii="Arial" w:cs="Arial" w:eastAsia="Arial" w:hAnsi="Arial"/>
                <w:b/>
                <w:bCs/>
                <w:color w:val="8B5E00"/>
                <w:sz w:val="18"/>
                <w:szCs w:val="18"/>
              </w:rPr>
              <w:t xml:space="preserve">Servicing API</w:t>
            </w:r>
          </w:p>
        </w:tc>
        <w:tc>
          <w:tcPr>
            <w:tcW w:type="dxa" w:w="6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18"/>
                <w:szCs w:val="18"/>
              </w:rPr>
              <w:t xml:space="preserve">First payment date, servicer identity, autopay setup, transfer notice</w:t>
            </w:r>
          </w:p>
        </w:tc>
      </w:tr>
      <w:tr>
        <w:tc>
          <w:tcPr>
            <w:tcW w:type="dxa" w:w="300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tcPr>
          <w:p>
            <w:r>
              <w:rPr>
                <w:rFonts w:ascii="Arial" w:cs="Arial" w:eastAsia="Arial" w:hAnsi="Arial"/>
                <w:b/>
                <w:bCs/>
                <w:color w:val="8B5E00"/>
                <w:sz w:val="18"/>
                <w:szCs w:val="18"/>
              </w:rPr>
              <w:t xml:space="preserve">Flood Cert API</w:t>
            </w:r>
          </w:p>
        </w:tc>
        <w:tc>
          <w:tcPr>
            <w:tcW w:type="dxa" w:w="6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FEMA flood zone designation for the subject property</w:t>
            </w:r>
          </w:p>
        </w:tc>
      </w:tr>
      <w:tr>
        <w:tc>
          <w:tcPr>
            <w:tcW w:type="dxa" w:w="3000"/>
            <w:tcBorders>
              <w:top w:val="single" w:color="B0C4DE" w:sz="1"/>
              <w:left w:val="single" w:color="B0C4DE" w:sz="1"/>
              <w:bottom w:val="single" w:color="B0C4DE" w:sz="1"/>
              <w:right w:val="single" w:color="B0C4DE" w:sz="1"/>
            </w:tcBorders>
            <w:shd w:fill="FFF3CC" w:val="clear"/>
            <w:tcMar>
              <w:top w:type="dxa" w:w="80"/>
              <w:left w:type="dxa" w:w="120"/>
              <w:bottom w:type="dxa" w:w="80"/>
              <w:right w:type="dxa" w:w="120"/>
            </w:tcMar>
          </w:tcPr>
          <w:p>
            <w:r>
              <w:rPr>
                <w:rFonts w:ascii="Arial" w:cs="Arial" w:eastAsia="Arial" w:hAnsi="Arial"/>
                <w:b/>
                <w:bCs/>
                <w:color w:val="8B5E00"/>
                <w:sz w:val="18"/>
                <w:szCs w:val="18"/>
              </w:rPr>
              <w:t xml:space="preserve">LOS / Audit Log</w:t>
            </w:r>
          </w:p>
        </w:tc>
        <w:tc>
          <w:tcPr>
            <w:tcW w:type="dxa" w:w="6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18"/>
                <w:szCs w:val="18"/>
              </w:rPr>
              <w:t xml:space="preserve">Full change history — documents received, conditions added, status changes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tabs>
        <w:tab w:val="right" w:pos="9360"/>
      </w:tabs>
    </w:pPr>
    <w:r>
      <w:rPr>
        <w:rFonts w:ascii="Arial" w:cs="Arial" w:eastAsia="Arial" w:hAnsi="Arial"/>
        <w:color w:val="888888"/>
        <w:sz w:val="15"/>
        <w:szCs w:val="15"/>
      </w:rPr>
      <w:t xml:space="preserve">© Guaranteed Rate, Inc.  —  Internal Product &amp; Engineering Reference</w:t>
    </w:r>
    <w:r>
      <w:rPr>
        <w:rFonts w:ascii="Arial" w:cs="Arial" w:eastAsia="Arial" w:hAnsi="Arial"/>
        <w:color w:val="888888"/>
        <w:sz w:val="15"/>
        <w:szCs w:val="15"/>
      </w:rPr>
      <w:t xml:space="preserve">	Page </w:t>
    </w:r>
    <w:r>
      <w:rPr>
        <w:rFonts w:ascii="Arial" w:cs="Arial" w:eastAsia="Arial" w:hAnsi="Arial"/>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pPr>
    <w:r>
      <w:rPr>
        <w:rFonts w:ascii="Arial" w:cs="Arial" w:eastAsia="Arial" w:hAnsi="Arial"/>
        <w:color w:val="777777"/>
        <w:sz w:val="17"/>
        <w:szCs w:val="17"/>
      </w:rPr>
      <w:t xml:space="preserve">Rate | Borrower AI Assistant — Question Bank &amp; Real-Time Lookups</w:t>
    </w:r>
    <w:r>
      <w:rPr>
        <w:rFonts w:ascii="Arial" w:cs="Arial" w:eastAsia="Arial" w:hAnsi="Arial"/>
        <w:b/>
        <w:bCs/>
        <w:color w:val="CC0000"/>
        <w:sz w:val="17"/>
        <w:szCs w:val="17"/>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2026-03-25T05:13:24.616Z</dcterms:created>
  <dcterms:modified xsi:type="dcterms:W3CDTF">2026-03-25T05:13:24.616Z</dcterms:modified>
</cp:coreProperties>
</file>

<file path=docProps/custom.xml><?xml version="1.0" encoding="utf-8"?>
<Properties xmlns="http://schemas.openxmlformats.org/officeDocument/2006/custom-properties" xmlns:vt="http://schemas.openxmlformats.org/officeDocument/2006/docPropsVTypes"/>
</file>