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D9" w:rsidRDefault="004800D9"/>
    <w:p w:rsidR="004800D9" w:rsidRPr="005061FC" w:rsidRDefault="005061FC" w:rsidP="005061FC">
      <w:pPr>
        <w:jc w:val="center"/>
        <w:rPr>
          <w:sz w:val="28"/>
        </w:rPr>
      </w:pPr>
      <w:proofErr w:type="gramStart"/>
      <w:r>
        <w:rPr>
          <w:sz w:val="28"/>
        </w:rPr>
        <w:t xml:space="preserve">IIIT Chittoor,  </w:t>
      </w:r>
      <w:r w:rsidRPr="005061FC">
        <w:rPr>
          <w:sz w:val="28"/>
        </w:rPr>
        <w:t xml:space="preserve"> </w:t>
      </w:r>
      <w:r>
        <w:rPr>
          <w:sz w:val="28"/>
        </w:rPr>
        <w:t xml:space="preserve"> </w:t>
      </w:r>
      <w:r w:rsidRPr="005061FC">
        <w:rPr>
          <w:sz w:val="28"/>
        </w:rPr>
        <w:t>Sri City.</w:t>
      </w:r>
      <w:proofErr w:type="gramEnd"/>
    </w:p>
    <w:p w:rsidR="00C77573" w:rsidRPr="00C77573" w:rsidRDefault="00C77573">
      <w:pPr>
        <w:rPr>
          <w:u w:val="single"/>
        </w:rPr>
      </w:pPr>
      <w:proofErr w:type="spellStart"/>
      <w:r>
        <w:t>ToC</w:t>
      </w:r>
      <w:proofErr w:type="spellEnd"/>
      <w:r>
        <w:t xml:space="preserve">; Quiz-3; </w:t>
      </w:r>
      <w:r w:rsidR="005061FC">
        <w:t xml:space="preserve">    </w:t>
      </w:r>
      <w:r>
        <w:t xml:space="preserve"> Your Roll No:</w:t>
      </w:r>
      <w:r w:rsidRPr="00C77573">
        <w:rPr>
          <w:u w:val="single"/>
        </w:rPr>
        <w:tab/>
      </w:r>
      <w:r w:rsidRPr="00C77573">
        <w:rPr>
          <w:u w:val="single"/>
        </w:rPr>
        <w:tab/>
      </w:r>
      <w:r w:rsidRPr="00C77573">
        <w:rPr>
          <w:u w:val="single"/>
        </w:rPr>
        <w:tab/>
      </w:r>
      <w:r w:rsidR="005061FC">
        <w:rPr>
          <w:u w:val="single"/>
        </w:rPr>
        <w:t xml:space="preserve">      __</w:t>
      </w:r>
      <w:r>
        <w:t>Your Name:</w:t>
      </w:r>
      <w:r w:rsidRPr="00C77573">
        <w:rPr>
          <w:u w:val="single"/>
        </w:rPr>
        <w:tab/>
      </w:r>
      <w:r w:rsidRPr="00C77573">
        <w:rPr>
          <w:u w:val="single"/>
        </w:rPr>
        <w:tab/>
      </w:r>
      <w:r w:rsidRPr="00C77573">
        <w:rPr>
          <w:u w:val="single"/>
        </w:rPr>
        <w:tab/>
      </w:r>
      <w:r w:rsidRPr="00C77573">
        <w:rPr>
          <w:u w:val="single"/>
        </w:rPr>
        <w:tab/>
      </w:r>
      <w:r w:rsidR="005061FC">
        <w:rPr>
          <w:u w:val="single"/>
        </w:rPr>
        <w:tab/>
      </w:r>
      <w:r w:rsidR="005061FC">
        <w:rPr>
          <w:u w:val="single"/>
        </w:rPr>
        <w:tab/>
        <w:t xml:space="preserve">    </w:t>
      </w:r>
    </w:p>
    <w:p w:rsidR="00FA231D" w:rsidRDefault="001C2547">
      <w:r>
        <w:t xml:space="preserve">For each statement find out whether it is </w:t>
      </w:r>
      <w:proofErr w:type="gramStart"/>
      <w:r>
        <w:t>True</w:t>
      </w:r>
      <w:proofErr w:type="gramEnd"/>
      <w:r>
        <w:t xml:space="preserve"> or False</w:t>
      </w:r>
      <w:r w:rsidR="00C47624">
        <w:t xml:space="preserve">. Write your answer in the given space only {which is in the reverse side of this page}. Correct answer will get +1 </w:t>
      </w:r>
      <w:proofErr w:type="gramStart"/>
      <w:r w:rsidR="006559B9">
        <w:t>mark,</w:t>
      </w:r>
      <w:proofErr w:type="gramEnd"/>
      <w:r w:rsidR="006559B9">
        <w:t xml:space="preserve"> wrong answer will get –1</w:t>
      </w:r>
      <w:r w:rsidR="00C47624">
        <w:t xml:space="preserve"> mark. </w:t>
      </w:r>
      <w:r w:rsidR="005061FC">
        <w:t xml:space="preserve">For rough-work use the given cancelled additional sheet. </w:t>
      </w:r>
    </w:p>
    <w:p w:rsidR="00C47624" w:rsidRPr="00C77573" w:rsidRDefault="00DC70BA" w:rsidP="00C47624">
      <w:pPr>
        <w:pStyle w:val="ListParagraph"/>
        <w:numPr>
          <w:ilvl w:val="0"/>
          <w:numId w:val="1"/>
        </w:numPr>
        <w:rPr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∈R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∈RE-R)⇒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47624" w:rsidRPr="00C77573">
        <w:rPr>
          <w:rFonts w:eastAsiaTheme="minorEastAsia"/>
          <w:b/>
        </w:rPr>
        <w:t xml:space="preserve">  </w:t>
      </w:r>
      <w:proofErr w:type="gramStart"/>
      <w:r w:rsidR="00C47624" w:rsidRPr="00C77573">
        <w:rPr>
          <w:rFonts w:eastAsiaTheme="minorEastAsia"/>
          <w:b/>
        </w:rPr>
        <w:t>is</w:t>
      </w:r>
      <w:proofErr w:type="gramEnd"/>
      <w:r w:rsidR="00C47624"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RE)</m:t>
        </m:r>
      </m:oMath>
      <w:r w:rsidR="001C2547" w:rsidRPr="00C77573">
        <w:rPr>
          <w:rFonts w:eastAsiaTheme="minorEastAsia"/>
          <w:b/>
        </w:rPr>
        <w:t>.</w:t>
      </w:r>
    </w:p>
    <w:p w:rsidR="006559B9" w:rsidRPr="00C77573" w:rsidRDefault="006559B9" w:rsidP="006559B9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∈RE-R)⇒(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 w:rsidRPr="00C77573">
        <w:rPr>
          <w:rFonts w:eastAsiaTheme="minorEastAsia"/>
          <w:b/>
        </w:rPr>
        <w:t xml:space="preserve"> </w:t>
      </w:r>
      <w:proofErr w:type="gramStart"/>
      <w:r w:rsidRPr="00C77573">
        <w:rPr>
          <w:rFonts w:eastAsiaTheme="minorEastAsia"/>
          <w:b/>
        </w:rPr>
        <w:t>is</w:t>
      </w:r>
      <w:proofErr w:type="gramEnd"/>
      <w:r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RE)</m:t>
        </m:r>
      </m:oMath>
      <w:r w:rsidRPr="00C77573">
        <w:rPr>
          <w:rFonts w:eastAsiaTheme="minorEastAsia"/>
          <w:b/>
        </w:rPr>
        <w:t>.</w:t>
      </w:r>
    </w:p>
    <w:p w:rsidR="00C47624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∈R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∈RE-R)⇒(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  <w:b/>
          </w:rPr>
          <m:t>is in</m:t>
        </m:r>
        <m:r>
          <m:rPr>
            <m:sty m:val="bi"/>
          </m:rPr>
          <w:rPr>
            <w:rFonts w:ascii="Cambria Math" w:hAnsi="Cambria Math"/>
          </w:rPr>
          <m:t xml:space="preserve"> RE)</m:t>
        </m:r>
      </m:oMath>
      <w:r w:rsidR="001C2547" w:rsidRPr="00C77573">
        <w:rPr>
          <w:rFonts w:eastAsiaTheme="minorEastAsia"/>
          <w:b/>
        </w:rPr>
        <w:t>.</w:t>
      </w:r>
    </w:p>
    <w:p w:rsidR="00C47624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∈R and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∈RE-R)⇒(L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b/>
          </w:rPr>
          <m:t>is in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RE).</m:t>
        </m:r>
      </m:oMath>
    </w:p>
    <w:p w:rsidR="001C2547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 w:rsidR="001C2547" w:rsidRPr="00C77573">
        <w:rPr>
          <w:rFonts w:eastAsiaTheme="minorEastAsia"/>
          <w:b/>
        </w:rPr>
        <w:t xml:space="preserve"> </w:t>
      </w:r>
      <w:proofErr w:type="gramStart"/>
      <w:r w:rsidR="001C2547" w:rsidRPr="00C77573">
        <w:rPr>
          <w:rFonts w:eastAsiaTheme="minorEastAsia"/>
          <w:b/>
        </w:rPr>
        <w:t>is</w:t>
      </w:r>
      <w:proofErr w:type="gramEnd"/>
      <w:r w:rsidR="001C2547"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RE)</m:t>
        </m:r>
      </m:oMath>
      <w:r w:rsidR="001C2547" w:rsidRPr="00C77573">
        <w:rPr>
          <w:rFonts w:eastAsiaTheme="minorEastAsia"/>
          <w:b/>
        </w:rPr>
        <w:t>.</w:t>
      </w:r>
    </w:p>
    <w:p w:rsidR="001C2547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∈R and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∈RE-R)⇒(L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C2547" w:rsidRPr="00C77573">
        <w:rPr>
          <w:rFonts w:eastAsiaTheme="minorEastAsia"/>
          <w:b/>
        </w:rPr>
        <w:t xml:space="preserve"> </w:t>
      </w:r>
      <w:proofErr w:type="gramStart"/>
      <w:r w:rsidR="001C2547" w:rsidRPr="00C77573">
        <w:rPr>
          <w:rFonts w:eastAsiaTheme="minorEastAsia"/>
          <w:b/>
        </w:rPr>
        <w:t>is</w:t>
      </w:r>
      <w:proofErr w:type="gramEnd"/>
      <w:r w:rsidR="001C2547"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R)</m:t>
        </m:r>
      </m:oMath>
      <w:r w:rsidR="001C2547" w:rsidRPr="00C77573">
        <w:rPr>
          <w:rFonts w:eastAsiaTheme="minorEastAsia"/>
          <w:b/>
        </w:rPr>
        <w:t>.</w:t>
      </w:r>
    </w:p>
    <w:p w:rsidR="000418BE" w:rsidRPr="00C77573" w:rsidRDefault="00DC70BA" w:rsidP="000418B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/>
                <w:b/>
              </w:rPr>
              <m:t>not in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RE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0418BE" w:rsidRPr="00C77573">
        <w:rPr>
          <w:rFonts w:eastAsiaTheme="minorEastAsia"/>
          <w:b/>
        </w:rPr>
        <w:t xml:space="preserve"> </w:t>
      </w:r>
      <w:proofErr w:type="gramStart"/>
      <w:r w:rsidR="000418BE" w:rsidRPr="00C77573">
        <w:rPr>
          <w:rFonts w:eastAsiaTheme="minorEastAsia"/>
          <w:b/>
        </w:rPr>
        <w:t>is  not</w:t>
      </w:r>
      <w:proofErr w:type="gramEnd"/>
      <w:r w:rsidR="000418BE"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RE)</m:t>
        </m:r>
      </m:oMath>
      <w:r w:rsidR="000418BE" w:rsidRPr="00C77573">
        <w:rPr>
          <w:rFonts w:eastAsiaTheme="minorEastAsia"/>
          <w:b/>
        </w:rPr>
        <w:t>.</w:t>
      </w:r>
    </w:p>
    <w:p w:rsidR="001C2547" w:rsidRPr="00C77573" w:rsidRDefault="00DC70BA" w:rsidP="000418B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0418BE" w:rsidRPr="00C77573">
        <w:rPr>
          <w:rFonts w:eastAsiaTheme="minorEastAsia"/>
          <w:b/>
        </w:rPr>
        <w:t xml:space="preserve"> </w:t>
      </w:r>
      <w:proofErr w:type="gramStart"/>
      <w:r w:rsidR="000418BE" w:rsidRPr="00C77573">
        <w:rPr>
          <w:rFonts w:eastAsiaTheme="minorEastAsia"/>
          <w:b/>
        </w:rPr>
        <w:t>is</w:t>
      </w:r>
      <w:proofErr w:type="gramEnd"/>
      <w:r w:rsidR="000418BE" w:rsidRPr="00C77573">
        <w:rPr>
          <w:rFonts w:eastAsiaTheme="minorEastAsia"/>
          <w:b/>
        </w:rPr>
        <w:t xml:space="preserve"> not in </w:t>
      </w:r>
      <m:oMath>
        <m:r>
          <m:rPr>
            <m:sty m:val="bi"/>
          </m:rPr>
          <w:rPr>
            <w:rFonts w:ascii="Cambria Math" w:eastAsiaTheme="minorEastAsia" w:hAnsi="Cambria Math"/>
          </w:rPr>
          <m:t>R)</m:t>
        </m:r>
      </m:oMath>
      <w:r w:rsidR="000418BE" w:rsidRPr="00C77573">
        <w:rPr>
          <w:rFonts w:eastAsiaTheme="minorEastAsia"/>
          <w:b/>
        </w:rPr>
        <w:t>.</w:t>
      </w:r>
    </w:p>
    <w:p w:rsidR="001C2547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/>
                <w:b/>
              </w:rPr>
              <m:t xml:space="preserve"> not in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RE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r w:rsidR="001C2547" w:rsidRPr="00C77573">
        <w:rPr>
          <w:rFonts w:eastAsiaTheme="minorEastAsia"/>
          <w:b/>
        </w:rPr>
        <w:t xml:space="preserve"> </w:t>
      </w:r>
      <w:proofErr w:type="gramStart"/>
      <w:r w:rsidR="001C2547" w:rsidRPr="00C77573">
        <w:rPr>
          <w:rFonts w:eastAsiaTheme="minorEastAsia"/>
          <w:b/>
        </w:rPr>
        <w:t>is</w:t>
      </w:r>
      <w:proofErr w:type="gramEnd"/>
      <w:r w:rsidR="001C2547" w:rsidRPr="00C77573">
        <w:rPr>
          <w:rFonts w:eastAsiaTheme="minorEastAsia"/>
          <w:b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RE)</m:t>
        </m:r>
      </m:oMath>
      <w:r w:rsidR="001C2547" w:rsidRPr="00C77573">
        <w:rPr>
          <w:rFonts w:eastAsiaTheme="minorEastAsia"/>
          <w:b/>
        </w:rPr>
        <w:t>.</w:t>
      </w:r>
    </w:p>
    <w:p w:rsidR="00350785" w:rsidRPr="00C77573" w:rsidRDefault="00C77573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(L∈CFL)⇒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(L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∈R).</m:t>
        </m:r>
      </m:oMath>
    </w:p>
    <w:p w:rsidR="00350785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L∈RE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350785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B </m:t>
            </m:r>
            <m:r>
              <m:rPr>
                <m:nor/>
              </m:rPr>
              <w:rPr>
                <w:rFonts w:ascii="Cambria Math" w:eastAsiaTheme="minorEastAsia" w:hAnsi="Cambria Math"/>
                <w:b/>
              </w:rPr>
              <m:t>and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A∈R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4B7F8E" w:rsidRPr="004B7F8E" w:rsidRDefault="004B7F8E" w:rsidP="004B7F8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∈R and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∈RE-R)⇒(L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b/>
          </w:rPr>
          <m:t>is in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RE)</m:t>
        </m:r>
      </m:oMath>
      <w:r w:rsidRPr="00C77573">
        <w:rPr>
          <w:rFonts w:eastAsiaTheme="minorEastAsia"/>
          <w:b/>
        </w:rPr>
        <w:t>.</w:t>
      </w:r>
      <w:bookmarkStart w:id="0" w:name="_GoBack"/>
      <w:bookmarkEnd w:id="0"/>
    </w:p>
    <w:p w:rsidR="00350785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B </m:t>
            </m:r>
            <m:r>
              <m:rPr>
                <m:nor/>
              </m:rPr>
              <w:rPr>
                <w:rFonts w:ascii="Cambria Math" w:eastAsiaTheme="minorEastAsia" w:hAnsi="Cambria Math"/>
                <w:b/>
              </w:rPr>
              <m:t>and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B∈R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A∈R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350785" w:rsidRPr="00C77573" w:rsidRDefault="00DC70BA" w:rsidP="00C476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⇒(A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350785" w:rsidRDefault="00350785" w:rsidP="00350785">
      <w:pPr>
        <w:rPr>
          <w:rFonts w:eastAsiaTheme="minorEastAsia"/>
        </w:rPr>
      </w:pPr>
    </w:p>
    <w:p w:rsidR="004800D9" w:rsidRDefault="004800D9" w:rsidP="00350785">
      <w:pPr>
        <w:rPr>
          <w:rFonts w:eastAsiaTheme="minorEastAsia"/>
        </w:rPr>
      </w:pPr>
    </w:p>
    <w:p w:rsidR="004800D9" w:rsidRDefault="004800D9" w:rsidP="00350785">
      <w:pPr>
        <w:rPr>
          <w:rFonts w:eastAsiaTheme="minorEastAsia"/>
        </w:rPr>
      </w:pPr>
    </w:p>
    <w:p w:rsidR="00350785" w:rsidRPr="00350785" w:rsidRDefault="00350785" w:rsidP="00350785">
      <w:pPr>
        <w:rPr>
          <w:rFonts w:eastAsiaTheme="minorEastAsia"/>
        </w:rPr>
      </w:pPr>
      <w:r>
        <w:rPr>
          <w:rFonts w:eastAsiaTheme="minorEastAsia"/>
        </w:rPr>
        <w:t>Big answer question. {Write your answer, in reverse side of this page, in the given space only}</w:t>
      </w:r>
    </w:p>
    <w:p w:rsidR="00350785" w:rsidRDefault="00350785" w:rsidP="00350785">
      <w:pPr>
        <w:pStyle w:val="ListParagraph"/>
        <w:numPr>
          <w:ilvl w:val="0"/>
          <w:numId w:val="1"/>
        </w:numPr>
      </w:pPr>
      <w:r w:rsidRPr="00350785">
        <w:rPr>
          <w:b/>
        </w:rPr>
        <w:t>(a)</w:t>
      </w:r>
      <w:r>
        <w:t xml:space="preserve"> Give a mapping reduction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&lt;M,w&gt;</m:t>
            </m:r>
          </m:e>
        </m:d>
        <m:r>
          <w:rPr>
            <w:rFonts w:ascii="Cambria Math" w:hAnsi="Cambria Math"/>
          </w:rPr>
          <m:t xml:space="preserve">M </m:t>
        </m:r>
        <m:r>
          <m:rPr>
            <m:nor/>
          </m:rPr>
          <w:rPr>
            <w:rFonts w:ascii="Cambria Math" w:hAnsi="Cambria Math"/>
          </w:rPr>
          <m:t>is a Turing Machine and</m:t>
        </m:r>
        <m:r>
          <w:rPr>
            <w:rFonts w:ascii="Cambria Math" w:hAnsi="Cambria Math"/>
          </w:rPr>
          <m:t xml:space="preserve"> M </m:t>
        </m:r>
        <m:r>
          <m:rPr>
            <m:nor/>
          </m:rPr>
          <w:rPr>
            <w:rFonts w:ascii="Cambria Math" w:hAnsi="Cambria Math"/>
          </w:rPr>
          <m:t>accepts</m:t>
        </m:r>
        <m:r>
          <w:rPr>
            <w:rFonts w:ascii="Cambria Math" w:hAnsi="Cambria Math"/>
          </w:rPr>
          <m:t xml:space="preserve"> w}</m:t>
        </m:r>
      </m:oMath>
      <w:r>
        <w:t xml:space="preserve">  </w:t>
      </w:r>
      <w:proofErr w:type="gramStart"/>
      <w:r>
        <w:t xml:space="preserve">to 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</m:oMath>
      <w:r>
        <w:t xml:space="preserve">, 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</m:oMath>
      <w:r>
        <w:t xml:space="preserve"> is c</w:t>
      </w:r>
      <w:r w:rsidR="005061FC">
        <w:t>omplement of the language</w:t>
      </w:r>
      <w: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&lt;M'&gt;</m:t>
            </m:r>
          </m:e>
        </m:d>
        <m:r>
          <w:rPr>
            <w:rFonts w:ascii="Cambria Math" w:hAnsi="Cambria Math"/>
          </w:rPr>
          <m:t xml:space="preserve"> M' </m:t>
        </m:r>
        <m:r>
          <m:rPr>
            <m:nor/>
          </m:rPr>
          <w:rPr>
            <w:rFonts w:ascii="Cambria Math" w:hAnsi="Cambria Math"/>
          </w:rPr>
          <m:t>is a Turing Machine</m:t>
        </m:r>
        <m:r>
          <w:rPr>
            <w:rFonts w:ascii="Cambria Math" w:hAnsi="Cambria Math"/>
          </w:rPr>
          <m:t>,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M'</m:t>
            </m:r>
          </m:e>
        </m:d>
        <m:r>
          <w:rPr>
            <w:rFonts w:ascii="Cambria Math" w:hAnsi="Cambria Math"/>
          </w:rPr>
          <m:t>=ϕ}</m:t>
        </m:r>
      </m:oMath>
      <w:r>
        <w:t xml:space="preserve">.  Give block diagram clearly stating the mapping reduction {Ugly answers can get – ve marks}. </w:t>
      </w:r>
    </w:p>
    <w:p w:rsidR="00350785" w:rsidRDefault="00350785" w:rsidP="00350785">
      <w:pPr>
        <w:pStyle w:val="ListParagraph"/>
      </w:pPr>
      <w:r w:rsidRPr="00350785">
        <w:rPr>
          <w:b/>
        </w:rPr>
        <w:t>(b)</w:t>
      </w:r>
      <w:r>
        <w:t xml:space="preserve"> Can you specifically say, by giving an appropriate Venn diagram, in which class of languages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>
        <w:t xml:space="preserve"> is?  </w:t>
      </w:r>
    </w:p>
    <w:p w:rsidR="00350785" w:rsidRDefault="00350785" w:rsidP="00350785">
      <w:pPr>
        <w:pStyle w:val="ListParagraph"/>
      </w:pPr>
      <w:r w:rsidRPr="00350785">
        <w:rPr>
          <w:b/>
        </w:rPr>
        <w:t>(c)</w:t>
      </w:r>
      <w:r>
        <w:t xml:space="preserve"> Can you specifically say, by giving an appropriate Venn diagram,  in which class of languages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acc>
      </m:oMath>
      <w:r>
        <w:t xml:space="preserve"> is?  </w:t>
      </w:r>
    </w:p>
    <w:p w:rsidR="00350785" w:rsidRPr="00C47624" w:rsidRDefault="00350785" w:rsidP="00350785">
      <w:pPr>
        <w:pStyle w:val="ListParagraph"/>
        <w:rPr>
          <w:rFonts w:eastAsiaTheme="minorEastAsia"/>
        </w:rPr>
      </w:pPr>
    </w:p>
    <w:p w:rsidR="00763077" w:rsidRDefault="00763077">
      <w:r>
        <w:br w:type="page"/>
      </w:r>
    </w:p>
    <w:tbl>
      <w:tblPr>
        <w:tblStyle w:val="TableGrid"/>
        <w:tblpPr w:leftFromText="180" w:rightFromText="180" w:vertAnchor="page" w:horzAnchor="margin" w:tblpXSpec="center" w:tblpY="2067"/>
        <w:tblW w:w="0" w:type="auto"/>
        <w:tblLook w:val="04A0" w:firstRow="1" w:lastRow="0" w:firstColumn="1" w:lastColumn="0" w:noHBand="0" w:noVBand="1"/>
      </w:tblPr>
      <w:tblGrid>
        <w:gridCol w:w="828"/>
        <w:gridCol w:w="2250"/>
        <w:gridCol w:w="810"/>
        <w:gridCol w:w="2496"/>
        <w:gridCol w:w="744"/>
        <w:gridCol w:w="2448"/>
      </w:tblGrid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lastRenderedPageBreak/>
              <w:t>Q No.</w:t>
            </w:r>
          </w:p>
        </w:tc>
        <w:tc>
          <w:tcPr>
            <w:tcW w:w="2250" w:type="dxa"/>
          </w:tcPr>
          <w:p w:rsidR="00763077" w:rsidRDefault="00763077" w:rsidP="005061FC">
            <w:r>
              <w:t>Answer</w:t>
            </w:r>
          </w:p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Q No.</w:t>
            </w:r>
          </w:p>
        </w:tc>
        <w:tc>
          <w:tcPr>
            <w:tcW w:w="2496" w:type="dxa"/>
          </w:tcPr>
          <w:p w:rsidR="00763077" w:rsidRDefault="00763077" w:rsidP="005061FC">
            <w:r>
              <w:t>Answer</w:t>
            </w:r>
          </w:p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Q No.</w:t>
            </w:r>
          </w:p>
        </w:tc>
        <w:tc>
          <w:tcPr>
            <w:tcW w:w="2448" w:type="dxa"/>
          </w:tcPr>
          <w:p w:rsidR="00763077" w:rsidRDefault="00763077" w:rsidP="005061FC">
            <w:r>
              <w:t>Answer</w:t>
            </w:r>
          </w:p>
        </w:tc>
      </w:tr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</w:t>
            </w:r>
          </w:p>
        </w:tc>
        <w:tc>
          <w:tcPr>
            <w:tcW w:w="2250" w:type="dxa"/>
          </w:tcPr>
          <w:p w:rsidR="00763077" w:rsidRDefault="00763077" w:rsidP="005061FC"/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6</w:t>
            </w:r>
          </w:p>
        </w:tc>
        <w:tc>
          <w:tcPr>
            <w:tcW w:w="2496" w:type="dxa"/>
          </w:tcPr>
          <w:p w:rsidR="00763077" w:rsidRDefault="00763077" w:rsidP="005061FC"/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11</w:t>
            </w:r>
          </w:p>
        </w:tc>
        <w:tc>
          <w:tcPr>
            <w:tcW w:w="2448" w:type="dxa"/>
          </w:tcPr>
          <w:p w:rsidR="00763077" w:rsidRDefault="00763077" w:rsidP="005061FC"/>
        </w:tc>
      </w:tr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2</w:t>
            </w:r>
          </w:p>
        </w:tc>
        <w:tc>
          <w:tcPr>
            <w:tcW w:w="2250" w:type="dxa"/>
          </w:tcPr>
          <w:p w:rsidR="00763077" w:rsidRDefault="00763077" w:rsidP="005061FC"/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7</w:t>
            </w:r>
          </w:p>
        </w:tc>
        <w:tc>
          <w:tcPr>
            <w:tcW w:w="2496" w:type="dxa"/>
          </w:tcPr>
          <w:p w:rsidR="00763077" w:rsidRDefault="00763077" w:rsidP="005061FC"/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12</w:t>
            </w:r>
          </w:p>
        </w:tc>
        <w:tc>
          <w:tcPr>
            <w:tcW w:w="2448" w:type="dxa"/>
          </w:tcPr>
          <w:p w:rsidR="00763077" w:rsidRDefault="00763077" w:rsidP="005061FC"/>
        </w:tc>
      </w:tr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3</w:t>
            </w:r>
          </w:p>
        </w:tc>
        <w:tc>
          <w:tcPr>
            <w:tcW w:w="2250" w:type="dxa"/>
          </w:tcPr>
          <w:p w:rsidR="00763077" w:rsidRDefault="00763077" w:rsidP="005061FC"/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8</w:t>
            </w:r>
          </w:p>
        </w:tc>
        <w:tc>
          <w:tcPr>
            <w:tcW w:w="2496" w:type="dxa"/>
          </w:tcPr>
          <w:p w:rsidR="00763077" w:rsidRDefault="00763077" w:rsidP="005061FC"/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13</w:t>
            </w:r>
          </w:p>
        </w:tc>
        <w:tc>
          <w:tcPr>
            <w:tcW w:w="2448" w:type="dxa"/>
          </w:tcPr>
          <w:p w:rsidR="00763077" w:rsidRDefault="00763077" w:rsidP="005061FC"/>
        </w:tc>
      </w:tr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4</w:t>
            </w:r>
          </w:p>
        </w:tc>
        <w:tc>
          <w:tcPr>
            <w:tcW w:w="2250" w:type="dxa"/>
          </w:tcPr>
          <w:p w:rsidR="00763077" w:rsidRDefault="00763077" w:rsidP="005061FC"/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9</w:t>
            </w:r>
          </w:p>
        </w:tc>
        <w:tc>
          <w:tcPr>
            <w:tcW w:w="2496" w:type="dxa"/>
          </w:tcPr>
          <w:p w:rsidR="00763077" w:rsidRDefault="00763077" w:rsidP="005061FC"/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14</w:t>
            </w:r>
          </w:p>
        </w:tc>
        <w:tc>
          <w:tcPr>
            <w:tcW w:w="2448" w:type="dxa"/>
          </w:tcPr>
          <w:p w:rsidR="00763077" w:rsidRDefault="00763077" w:rsidP="005061FC"/>
        </w:tc>
      </w:tr>
      <w:tr w:rsidR="00763077" w:rsidTr="005061FC">
        <w:tc>
          <w:tcPr>
            <w:tcW w:w="828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5</w:t>
            </w:r>
          </w:p>
        </w:tc>
        <w:tc>
          <w:tcPr>
            <w:tcW w:w="2250" w:type="dxa"/>
          </w:tcPr>
          <w:p w:rsidR="00763077" w:rsidRDefault="00763077" w:rsidP="005061FC"/>
        </w:tc>
        <w:tc>
          <w:tcPr>
            <w:tcW w:w="810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10</w:t>
            </w:r>
          </w:p>
        </w:tc>
        <w:tc>
          <w:tcPr>
            <w:tcW w:w="2496" w:type="dxa"/>
          </w:tcPr>
          <w:p w:rsidR="00763077" w:rsidRDefault="00763077" w:rsidP="005061FC"/>
        </w:tc>
        <w:tc>
          <w:tcPr>
            <w:tcW w:w="744" w:type="dxa"/>
            <w:shd w:val="clear" w:color="auto" w:fill="B2B2B2"/>
          </w:tcPr>
          <w:p w:rsidR="00763077" w:rsidRPr="004800D9" w:rsidRDefault="00763077" w:rsidP="005061FC">
            <w:pPr>
              <w:rPr>
                <w:b/>
              </w:rPr>
            </w:pPr>
            <w:r w:rsidRPr="004800D9">
              <w:rPr>
                <w:b/>
              </w:rPr>
              <w:t>15</w:t>
            </w:r>
          </w:p>
        </w:tc>
        <w:tc>
          <w:tcPr>
            <w:tcW w:w="2448" w:type="dxa"/>
          </w:tcPr>
          <w:p w:rsidR="00763077" w:rsidRDefault="00763077" w:rsidP="005061FC"/>
        </w:tc>
      </w:tr>
    </w:tbl>
    <w:p w:rsidR="004800D9" w:rsidRDefault="004800D9">
      <w:r>
        <w:t xml:space="preserve"> </w:t>
      </w:r>
    </w:p>
    <w:p w:rsidR="00C47624" w:rsidRDefault="004800D9" w:rsidP="005061FC">
      <w:pPr>
        <w:ind w:firstLine="720"/>
      </w:pPr>
      <w:r>
        <w:t xml:space="preserve">Clearly write TRUE or </w:t>
      </w:r>
      <w:proofErr w:type="gramStart"/>
      <w:r>
        <w:t>FALSE  {</w:t>
      </w:r>
      <w:proofErr w:type="gramEnd"/>
      <w:r>
        <w:t>Correct answer will get +1 mark; Wrong answer will get –1 mark}</w:t>
      </w:r>
      <w:r w:rsidR="005061FC">
        <w:t>.</w:t>
      </w:r>
    </w:p>
    <w:p w:rsidR="004800D9" w:rsidRDefault="004800D9"/>
    <w:p w:rsidR="004800D9" w:rsidRDefault="004800D9">
      <w:pPr>
        <w:rPr>
          <w:b/>
        </w:rPr>
      </w:pPr>
    </w:p>
    <w:p w:rsidR="004800D9" w:rsidRDefault="004800D9">
      <w:pPr>
        <w:rPr>
          <w:b/>
        </w:rPr>
      </w:pPr>
    </w:p>
    <w:p w:rsidR="004800D9" w:rsidRDefault="004800D9">
      <w:pPr>
        <w:rPr>
          <w:b/>
        </w:rPr>
      </w:pPr>
    </w:p>
    <w:p w:rsidR="004800D9" w:rsidRDefault="004800D9">
      <w:pPr>
        <w:rPr>
          <w:b/>
        </w:rPr>
      </w:pPr>
    </w:p>
    <w:p w:rsidR="004800D9" w:rsidRPr="004800D9" w:rsidRDefault="004800D9">
      <w:pPr>
        <w:rPr>
          <w:b/>
        </w:rPr>
      </w:pPr>
      <w:r w:rsidRPr="004800D9">
        <w:rPr>
          <w:b/>
        </w:rPr>
        <w:t>16.</w:t>
      </w:r>
    </w:p>
    <w:sectPr w:rsidR="004800D9" w:rsidRPr="004800D9" w:rsidSect="004800D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0BA" w:rsidRDefault="00DC70BA" w:rsidP="004800D9">
      <w:pPr>
        <w:spacing w:after="0" w:line="240" w:lineRule="auto"/>
      </w:pPr>
      <w:r>
        <w:separator/>
      </w:r>
    </w:p>
  </w:endnote>
  <w:endnote w:type="continuationSeparator" w:id="0">
    <w:p w:rsidR="00DC70BA" w:rsidRDefault="00DC70BA" w:rsidP="0048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06604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800D9" w:rsidRDefault="004800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F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F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0D9" w:rsidRDefault="00480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0BA" w:rsidRDefault="00DC70BA" w:rsidP="004800D9">
      <w:pPr>
        <w:spacing w:after="0" w:line="240" w:lineRule="auto"/>
      </w:pPr>
      <w:r>
        <w:separator/>
      </w:r>
    </w:p>
  </w:footnote>
  <w:footnote w:type="continuationSeparator" w:id="0">
    <w:p w:rsidR="00DC70BA" w:rsidRDefault="00DC70BA" w:rsidP="0048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75A39"/>
    <w:multiLevelType w:val="hybridMultilevel"/>
    <w:tmpl w:val="A378D29A"/>
    <w:lvl w:ilvl="0" w:tplc="EC7009F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624"/>
    <w:rsid w:val="000418BE"/>
    <w:rsid w:val="001C2547"/>
    <w:rsid w:val="00350785"/>
    <w:rsid w:val="004800D9"/>
    <w:rsid w:val="004B7F8E"/>
    <w:rsid w:val="005061FC"/>
    <w:rsid w:val="006559B9"/>
    <w:rsid w:val="00763077"/>
    <w:rsid w:val="00B02468"/>
    <w:rsid w:val="00C47624"/>
    <w:rsid w:val="00C77573"/>
    <w:rsid w:val="00D8161A"/>
    <w:rsid w:val="00DC70BA"/>
    <w:rsid w:val="00EF0EF8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temp">
    <w:name w:val="Styletemp"/>
    <w:basedOn w:val="TableNormal"/>
    <w:uiPriority w:val="99"/>
    <w:rsid w:val="00763077"/>
    <w:pPr>
      <w:spacing w:after="0" w:line="240" w:lineRule="auto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00"/>
    </w:tcPr>
    <w:tblStylePr w:type="band1Vert">
      <w:rPr>
        <w:b w:val="0"/>
      </w:rPr>
      <w:tblPr/>
      <w:tcPr>
        <w:shd w:val="clear" w:color="auto" w:fill="92D050"/>
      </w:tcPr>
    </w:tblStylePr>
  </w:style>
  <w:style w:type="paragraph" w:styleId="Header">
    <w:name w:val="header"/>
    <w:basedOn w:val="Normal"/>
    <w:link w:val="HeaderChar"/>
    <w:uiPriority w:val="99"/>
    <w:unhideWhenUsed/>
    <w:rsid w:val="0048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D9"/>
  </w:style>
  <w:style w:type="paragraph" w:styleId="Footer">
    <w:name w:val="footer"/>
    <w:basedOn w:val="Normal"/>
    <w:link w:val="FooterChar"/>
    <w:uiPriority w:val="99"/>
    <w:unhideWhenUsed/>
    <w:rsid w:val="0048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IIITS</cp:lastModifiedBy>
  <cp:revision>5</cp:revision>
  <dcterms:created xsi:type="dcterms:W3CDTF">2016-11-06T00:01:00Z</dcterms:created>
  <dcterms:modified xsi:type="dcterms:W3CDTF">2016-11-09T05:19:00Z</dcterms:modified>
</cp:coreProperties>
</file>