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32"/>
        </w:rPr>
        <w:t>BRIHANMUMBAI POLICE DEPARTMENT — SIH 26</w:t>
        <w:br/>
        <w:t>COMMAND CENTER SIDEBAR &amp; NAVIGATION MODULE GUIDE</w:t>
      </w:r>
    </w:p>
    <w:p>
      <w:pPr>
        <w:jc w:val="center"/>
      </w:pPr>
      <w:r>
        <w:rPr>
          <w:rFonts w:ascii="Calibri" w:hAnsi="Calibri"/>
          <w:b/>
          <w:color w:val="0F172A"/>
          <w:sz w:val="24"/>
        </w:rPr>
        <w:t>Detailed Calculation Logic, Data Sources &amp; Display Mechanics for Every Navigation Item</w:t>
      </w:r>
    </w:p>
    <w:p>
      <w:pPr>
        <w:spacing w:after="200"/>
      </w:pPr>
    </w:p>
    <w:p>
      <w:pPr>
        <w:pStyle w:val="Heading1"/>
      </w:pPr>
      <w:r>
        <w:rPr>
          <w:color w:val="1E3A8A"/>
        </w:rPr>
        <w:t>1. Dashboard Summary Metric Cards (Top Banner)</w:t>
      </w:r>
    </w:p>
    <w:tbl>
      <w:tblPr>
        <w:tblW w:type="auto" w:w="0"/>
        <w:jc w:val="center"/>
        <w:tblLook w:firstColumn="1" w:firstRow="1" w:lastColumn="0" w:lastRow="0" w:noHBand="0" w:noVBand="1" w:val="04A0"/>
      </w:tblPr>
      <w:tblGrid>
        <w:gridCol w:w="3312"/>
        <w:gridCol w:w="3312"/>
        <w:gridCol w:w="3312"/>
      </w:tblGrid>
      <w:tr>
        <w:tc>
          <w:tcPr>
            <w:tcW w:type="dxa" w:w="3312"/>
            <w:shd w:fill="1E3A8A"/>
          </w:tcPr>
          <w:p>
            <w:r>
              <w:rPr>
                <w:b/>
                <w:color w:val="FFFFFF"/>
              </w:rPr>
              <w:t>Dashboard Metric</w:t>
            </w:r>
          </w:p>
        </w:tc>
        <w:tc>
          <w:tcPr>
            <w:tcW w:type="dxa" w:w="3312"/>
            <w:shd w:fill="1E3A8A"/>
          </w:tcPr>
          <w:p>
            <w:r>
              <w:rPr>
                <w:b/>
                <w:color w:val="FFFFFF"/>
              </w:rPr>
              <w:t>What It Represents</w:t>
            </w:r>
          </w:p>
        </w:tc>
        <w:tc>
          <w:tcPr>
            <w:tcW w:type="dxa" w:w="3312"/>
            <w:shd w:fill="1E3A8A"/>
          </w:tcPr>
          <w:p>
            <w:r>
              <w:rPr>
                <w:b/>
                <w:color w:val="FFFFFF"/>
              </w:rPr>
              <w:t>Calculation &amp; Data Source</w:t>
            </w:r>
          </w:p>
        </w:tc>
      </w:tr>
      <w:tr>
        <w:tc>
          <w:tcPr>
            <w:tcW w:type="dxa" w:w="3312"/>
            <w:shd w:fill="F8FAFC"/>
          </w:tcPr>
          <w:p>
            <w:r>
              <w:t>Active Subjects (1,284)</w:t>
            </w:r>
          </w:p>
        </w:tc>
        <w:tc>
          <w:tcPr>
            <w:tcW w:type="dxa" w:w="3312"/>
            <w:shd w:fill="F8FAFC"/>
          </w:tcPr>
          <w:p>
            <w:r>
              <w:t>Total unique suspect profiles loaded across CDR, CCTV, FIR, Financial, and Surveillance databases.</w:t>
            </w:r>
          </w:p>
        </w:tc>
        <w:tc>
          <w:tcPr>
            <w:tcW w:type="dxa" w:w="3312"/>
            <w:shd w:fill="F8FAFC"/>
          </w:tcPr>
          <w:p>
            <w:r>
              <w:t>Counts distinct suspect entities from the master IntelligenceEngine registry.</w:t>
            </w:r>
          </w:p>
        </w:tc>
      </w:tr>
      <w:tr>
        <w:tc>
          <w:tcPr>
            <w:tcW w:type="dxa" w:w="3312"/>
            <w:shd w:fill="FFFFFF"/>
          </w:tcPr>
          <w:p>
            <w:r>
              <w:t>Critical Review Queue (38)</w:t>
            </w:r>
          </w:p>
        </w:tc>
        <w:tc>
          <w:tcPr>
            <w:tcW w:type="dxa" w:w="3312"/>
            <w:shd w:fill="FFFFFF"/>
          </w:tcPr>
          <w:p>
            <w:r>
              <w:t>Number of suspects with Composite Threat Score &gt;= 75/100.</w:t>
            </w:r>
          </w:p>
        </w:tc>
        <w:tc>
          <w:tcPr>
            <w:tcW w:type="dxa" w:w="3312"/>
            <w:shd w:fill="FFFFFF"/>
          </w:tcPr>
          <w:p>
            <w:r>
              <w:t>Calculated by running calculate_threat_scores() and filtering for CRITICAL tier risks requiring human disposition.</w:t>
            </w:r>
          </w:p>
        </w:tc>
      </w:tr>
      <w:tr>
        <w:tc>
          <w:tcPr>
            <w:tcW w:type="dxa" w:w="3312"/>
            <w:shd w:fill="F8FAFC"/>
          </w:tcPr>
          <w:p>
            <w:r>
              <w:t>Open Associations (214)</w:t>
            </w:r>
          </w:p>
        </w:tc>
        <w:tc>
          <w:tcPr>
            <w:tcW w:type="dxa" w:w="3312"/>
            <w:shd w:fill="F8FAFC"/>
          </w:tcPr>
          <w:p>
            <w:r>
              <w:t>Total cross-domain links (e.g. Suspect A and B sharing CDR + CCTV + Financial signals).</w:t>
            </w:r>
          </w:p>
        </w:tc>
        <w:tc>
          <w:tcPr>
            <w:tcW w:type="dxa" w:w="3312"/>
            <w:shd w:fill="F8FAFC"/>
          </w:tcPr>
          <w:p>
            <w:r>
              <w:t>Calculated by finding edge intersections across CDR call pairs, CCTV co-locations, and UPI peer transfers.</w:t>
            </w:r>
          </w:p>
        </w:tc>
      </w:tr>
      <w:tr>
        <w:tc>
          <w:tcPr>
            <w:tcW w:type="dxa" w:w="3312"/>
            <w:shd w:fill="FFFFFF"/>
          </w:tcPr>
          <w:p>
            <w:r>
              <w:t>CCTV Matches (672)</w:t>
            </w:r>
          </w:p>
        </w:tc>
        <w:tc>
          <w:tcPr>
            <w:tcW w:type="dxa" w:w="3312"/>
            <w:shd w:fill="FFFFFF"/>
          </w:tcPr>
          <w:p>
            <w:r>
              <w:t>Total facial recognition camera sightings with confidence &gt;= 82%.</w:t>
            </w:r>
          </w:p>
        </w:tc>
        <w:tc>
          <w:tcPr>
            <w:tcW w:type="dxa" w:w="3312"/>
            <w:shd w:fill="FFFFFF"/>
          </w:tcPr>
          <w:p>
            <w:r>
              <w:t>Aggregated from nearest_cctv_sightings.csv where match_confidence &gt;= 0.82.</w:t>
            </w:r>
          </w:p>
        </w:tc>
      </w:tr>
      <w:tr>
        <w:tc>
          <w:tcPr>
            <w:tcW w:type="dxa" w:w="3312"/>
            <w:shd w:fill="F8FAFC"/>
          </w:tcPr>
          <w:p>
            <w:r>
              <w:t>Financial Flags (91)</w:t>
            </w:r>
          </w:p>
        </w:tc>
        <w:tc>
          <w:tcPr>
            <w:tcW w:type="dxa" w:w="3312"/>
            <w:shd w:fill="F8FAFC"/>
          </w:tcPr>
          <w:p>
            <w:r>
              <w:t>Suspicious transaction alerts (smurfing, failed ATM cashouts, liquor merchant payments).</w:t>
            </w:r>
          </w:p>
        </w:tc>
        <w:tc>
          <w:tcPr>
            <w:tcW w:type="dxa" w:w="3312"/>
            <w:shd w:fill="F8FAFC"/>
          </w:tcPr>
          <w:p>
            <w:r>
              <w:t>Computed by StatisticalAnomalyEngine identifying financial IQR outliers and suspicious merchant tags.</w:t>
            </w:r>
          </w:p>
        </w:tc>
      </w:tr>
      <w:tr>
        <w:tc>
          <w:tcPr>
            <w:tcW w:type="dxa" w:w="3312"/>
            <w:shd w:fill="FFFFFF"/>
          </w:tcPr>
          <w:p>
            <w:r>
              <w:t>Night Anomalies (47)</w:t>
            </w:r>
          </w:p>
        </w:tc>
        <w:tc>
          <w:tcPr>
            <w:tcW w:type="dxa" w:w="3312"/>
            <w:shd w:fill="FFFFFF"/>
          </w:tcPr>
          <w:p>
            <w:r>
              <w:t>Late-night phone calls exchanged between 00:00 and 06:00 IST.</w:t>
            </w:r>
          </w:p>
        </w:tc>
        <w:tc>
          <w:tcPr>
            <w:tcW w:type="dxa" w:w="3312"/>
            <w:shd w:fill="FFFFFF"/>
          </w:tcPr>
          <w:p>
            <w:r>
              <w:t>Filtered from call_detail_records.csv where timestamp hour is between 00 and 06.</w:t>
            </w:r>
          </w:p>
        </w:tc>
      </w:tr>
    </w:tbl>
    <w:p>
      <w:pPr>
        <w:spacing w:after="200"/>
      </w:pPr>
    </w:p>
    <w:p>
      <w:pPr>
        <w:pStyle w:val="Heading1"/>
      </w:pPr>
      <w:r>
        <w:rPr>
          <w:color w:val="1E3A8A"/>
        </w:rPr>
        <w:t>2. Complete Sidebar Navigation Modules Breakdown</w:t>
      </w:r>
    </w:p>
    <w:p>
      <w:pPr>
        <w:spacing w:before="200"/>
      </w:pPr>
      <w:r>
        <w:rPr>
          <w:b/>
          <w:color w:val="C2410C"/>
          <w:sz w:val="22"/>
        </w:rPr>
        <w:t>1. NLP Entity Extraction (/nlp-extraction)</w:t>
      </w:r>
      <w:r>
        <w:rPr>
          <w:i/>
          <w:color w:val="64748B"/>
          <w:sz w:val="18"/>
        </w:rPr>
        <w:t xml:space="preserve">  [AI &amp; Core Engine Proofs]</w:t>
      </w:r>
    </w:p>
    <w:p>
      <w:pPr>
        <w:spacing w:after="120"/>
      </w:pPr>
      <w:r>
        <w:t>What it displays: An interactive parser where officers paste raw FIR text or case notes.</w:t>
        <w:br/>
        <w:t>How it calculates: AdvancedNLPEngine uses regular expressions and entity taxonomy rules to extract Accused Names, Co-Accused Conspirators, IPC Sections (384, 307), Weapons (pistol, iron rod), Vehicles (MH-01-AB-1234), and computes a Case Severity Score (0-100).</w:t>
      </w:r>
    </w:p>
    <w:p>
      <w:pPr>
        <w:spacing w:before="200"/>
      </w:pPr>
      <w:r>
        <w:rPr>
          <w:b/>
          <w:color w:val="C2410C"/>
          <w:sz w:val="22"/>
        </w:rPr>
        <w:t>2. Graph Algorithm Proofs (/graph-algorithms)</w:t>
      </w:r>
      <w:r>
        <w:rPr>
          <w:i/>
          <w:color w:val="64748B"/>
          <w:sz w:val="18"/>
        </w:rPr>
        <w:t xml:space="preserve">  [AI &amp; Core Engine Proofs]</w:t>
      </w:r>
    </w:p>
    <w:p>
      <w:pPr>
        <w:spacing w:after="120"/>
      </w:pPr>
      <w:r>
        <w:t>What it displays: Mathematical proofs of graph topology, community modularity, and shortest routes.</w:t>
        <w:br/>
        <w:t>How it calculates: GraphAnalyticsEngine builds a NetworkX criminal network. Computes Louvain Modularity (Q=0.89), PageRank centrality, Eigenvector centrality, Articulation Points (cut-nodes/bridge communicators), Network Diameter, and Dijkstra Shortest Path route between any two selected suspects.</w:t>
      </w:r>
    </w:p>
    <w:p>
      <w:pPr>
        <w:spacing w:before="200"/>
      </w:pPr>
      <w:r>
        <w:rPr>
          <w:b/>
          <w:color w:val="C2410C"/>
          <w:sz w:val="22"/>
        </w:rPr>
        <w:t>3. Multi-Source Ingestion (/data-ingestion)</w:t>
      </w:r>
      <w:r>
        <w:rPr>
          <w:i/>
          <w:color w:val="64748B"/>
          <w:sz w:val="18"/>
        </w:rPr>
        <w:t xml:space="preserve">  [AI &amp; Core Engine Proofs]</w:t>
      </w:r>
    </w:p>
    <w:p>
      <w:pPr>
        <w:spacing w:after="120"/>
      </w:pPr>
      <w:r>
        <w:t>What it displays: Pipeline dashboard showing active ingestion status across 6 data streams.</w:t>
        <w:br/>
        <w:t>How it calculates: IngestionEngine validates CSV/JSON schema compliance, checks record integrity, tracks ingestion execution times, and reports failed row counts.</w:t>
      </w:r>
    </w:p>
    <w:p>
      <w:pPr>
        <w:spacing w:before="200"/>
      </w:pPr>
      <w:r>
        <w:rPr>
          <w:b/>
          <w:color w:val="C2410C"/>
          <w:sz w:val="22"/>
        </w:rPr>
        <w:t>4. Statistical Anomalies (/anomaly-detection)</w:t>
      </w:r>
      <w:r>
        <w:rPr>
          <w:i/>
          <w:color w:val="64748B"/>
          <w:sz w:val="18"/>
        </w:rPr>
        <w:t xml:space="preserve">  [AI &amp; Core Engine Proofs]</w:t>
      </w:r>
    </w:p>
    <w:p>
      <w:pPr>
        <w:spacing w:after="120"/>
      </w:pPr>
      <w:r>
        <w:t>What it displays: Statistical outlier alerts across telecom, banking, and physical movements.</w:t>
        <w:br/>
        <w:t>How it calculates: StatisticalAnomalyEngine applies Gaussian Z-score thresholds (Z &gt; 2.0) to flag nocturnal calls, Interquartile Range (IQR) to detect financial smurfing, and DBSCAN/k-means to identify spatiotemporal CCTV clusters.</w:t>
      </w:r>
    </w:p>
    <w:p>
      <w:pPr>
        <w:spacing w:before="200"/>
      </w:pPr>
      <w:r>
        <w:rPr>
          <w:b/>
          <w:color w:val="C2410C"/>
          <w:sz w:val="22"/>
        </w:rPr>
        <w:t>5. Explainable AI - XAI (/explainability)</w:t>
      </w:r>
      <w:r>
        <w:rPr>
          <w:i/>
          <w:color w:val="64748B"/>
          <w:sz w:val="18"/>
        </w:rPr>
        <w:t xml:space="preserve">  [AI &amp; Core Engine Proofs]</w:t>
      </w:r>
    </w:p>
    <w:p>
      <w:pPr>
        <w:spacing w:after="120"/>
      </w:pPr>
      <w:r>
        <w:t>What it displays: SHAP-style score attribution breakdown and "What-If" counterfactual scenario simulator.</w:t>
        <w:br/>
        <w:t>How it calculates: ExplainabilityEngine breaks down a suspect's total threat score into individual parameter contributions (+28.6 CCTV, +20.0 CDR, +9.0 FIR) and simulates counterfactual outcome scenarios.</w:t>
      </w:r>
    </w:p>
    <w:p>
      <w:pPr>
        <w:spacing w:before="200"/>
      </w:pPr>
      <w:r>
        <w:rPr>
          <w:b/>
          <w:color w:val="C2410C"/>
          <w:sz w:val="22"/>
        </w:rPr>
        <w:t>6. RBAC &amp; Forensic Audit (/access-control)</w:t>
      </w:r>
      <w:r>
        <w:rPr>
          <w:i/>
          <w:color w:val="64748B"/>
          <w:sz w:val="18"/>
        </w:rPr>
        <w:t xml:space="preserve">  [AI &amp; Core Engine Proofs]</w:t>
      </w:r>
    </w:p>
    <w:p>
      <w:pPr>
        <w:spacing w:after="120"/>
      </w:pPr>
      <w:r>
        <w:t>What it displays: Role-Based Access Control matrix (Super Admin, Inspector, Analyst, Field Officer) and SHA-256 Tamper-Evident Audit Log.</w:t>
        <w:br/>
        <w:t>How it calculates: AuditLogger records every search/access event into audit_log.db using SHA-256 hash chaining (hash = SHA256(content + prev_hash)). Implements verify_audit_chain() to validate chain integrity.</w:t>
      </w:r>
    </w:p>
    <w:p>
      <w:pPr>
        <w:spacing w:before="200"/>
      </w:pPr>
      <w:r>
        <w:rPr>
          <w:b/>
          <w:color w:val="C2410C"/>
          <w:sz w:val="22"/>
        </w:rPr>
        <w:t>7. Scalability Benchmark (/scalability-benchmark)</w:t>
      </w:r>
      <w:r>
        <w:rPr>
          <w:i/>
          <w:color w:val="64748B"/>
          <w:sz w:val="18"/>
        </w:rPr>
        <w:t xml:space="preserve">  [AI &amp; Core Engine Proofs]</w:t>
      </w:r>
    </w:p>
    <w:p>
      <w:pPr>
        <w:spacing w:after="120"/>
      </w:pPr>
      <w:r>
        <w:t>What it displays: Enterprise load benchmark proving processing performance at scale.</w:t>
        <w:br/>
        <w:t>How it calculates: BenchmarkEngine generates 50,000 synthetic records in memory, measures processing throughput (records/sec), execution latency (ms), and memory allocation (MB).</w:t>
      </w:r>
    </w:p>
    <w:p>
      <w:pPr>
        <w:spacing w:before="200"/>
      </w:pPr>
      <w:r>
        <w:rPr>
          <w:b/>
          <w:color w:val="C2410C"/>
          <w:sz w:val="22"/>
        </w:rPr>
        <w:t>8. Threat Index (/threat-index)</w:t>
      </w:r>
      <w:r>
        <w:rPr>
          <w:i/>
          <w:color w:val="64748B"/>
          <w:sz w:val="18"/>
        </w:rPr>
        <w:t xml:space="preserve">  [Intelligence Modules]</w:t>
      </w:r>
    </w:p>
    <w:p>
      <w:pPr>
        <w:spacing w:after="120"/>
      </w:pPr>
      <w:r>
        <w:t>What it displays: Sorted leaderboard of all suspects from Rank #1 (highest threat) to Rank #N.</w:t>
        <w:br/>
        <w:t>How it calculates: Combines 6 parameter scores: CCTV (max 30), CDR (max 20), FIR (max 15), Criminal History (max 15), Financial (max 10), and Field Surveillance (max 10). Includes interactive sliders to recalculate simulated rankings in real time.</w:t>
      </w:r>
    </w:p>
    <w:p>
      <w:pPr>
        <w:spacing w:before="200"/>
      </w:pPr>
      <w:r>
        <w:rPr>
          <w:b/>
          <w:color w:val="C2410C"/>
          <w:sz w:val="22"/>
        </w:rPr>
        <w:t>9. CDR Network (/cdr-network)</w:t>
      </w:r>
      <w:r>
        <w:rPr>
          <w:i/>
          <w:color w:val="64748B"/>
          <w:sz w:val="18"/>
        </w:rPr>
        <w:t xml:space="preserve">  [Intelligence Modules]</w:t>
      </w:r>
    </w:p>
    <w:p>
      <w:pPr>
        <w:spacing w:after="120"/>
      </w:pPr>
      <w:r>
        <w:t>What it displays: Interactive D3.js force-directed network graph of phone call connections.</w:t>
        <w:br/>
        <w:t>How it calculates: Reads call_detail_records.csv, aggregates total calls, nocturnal calls, and duration between pairs. Node size represents threat score/degree centrality; line thickness represents call frequency.</w:t>
      </w:r>
    </w:p>
    <w:p>
      <w:pPr>
        <w:spacing w:before="200"/>
      </w:pPr>
      <w:r>
        <w:rPr>
          <w:b/>
          <w:color w:val="C2410C"/>
          <w:sz w:val="22"/>
        </w:rPr>
        <w:t>10. CCTV Co-location (/cctv-colocation)</w:t>
      </w:r>
      <w:r>
        <w:rPr>
          <w:i/>
          <w:color w:val="64748B"/>
          <w:sz w:val="18"/>
        </w:rPr>
        <w:t xml:space="preserve">  [Intelligence Modules]</w:t>
      </w:r>
    </w:p>
    <w:p>
      <w:pPr>
        <w:spacing w:after="120"/>
      </w:pPr>
      <w:r>
        <w:t>What it displays: Leaflet.js OpenStreetMap showing physical meeting spots near cameras.</w:t>
        <w:br/>
        <w:t>How it calculates: Correlates nearest_cctv_sightings.csv records to detect suspect pairs captured near the same camera ID within a 15-minute time window with facial match confidence &gt;= 85%.</w:t>
      </w:r>
    </w:p>
    <w:p>
      <w:pPr>
        <w:spacing w:before="200"/>
      </w:pPr>
      <w:r>
        <w:rPr>
          <w:b/>
          <w:color w:val="C2410C"/>
          <w:sz w:val="22"/>
        </w:rPr>
        <w:t>11. Syndicates / Gangs (/syndicates)</w:t>
      </w:r>
      <w:r>
        <w:rPr>
          <w:i/>
          <w:color w:val="64748B"/>
          <w:sz w:val="18"/>
        </w:rPr>
        <w:t xml:space="preserve">  [Intelligence Modules]</w:t>
      </w:r>
    </w:p>
    <w:p>
      <w:pPr>
        <w:spacing w:after="120"/>
      </w:pPr>
      <w:r>
        <w:t>What it displays: Auto-clustered criminal syndicates (Gang 1, Gang 2, RING-01) with gang management tools.</w:t>
        <w:br/>
        <w:t>How it calculates: Executes Louvain Community Detection algorithm on the criminal network graph to partition suspects into tightly connected crime rings. Allows officers to confirm, rename, or merge gangs.</w:t>
      </w:r>
    </w:p>
    <w:p>
      <w:pPr>
        <w:spacing w:before="200"/>
      </w:pPr>
      <w:r>
        <w:rPr>
          <w:b/>
          <w:color w:val="C2410C"/>
          <w:sz w:val="22"/>
        </w:rPr>
        <w:t>12. Financial Intelligence (/financial-intelligence)</w:t>
      </w:r>
      <w:r>
        <w:rPr>
          <w:i/>
          <w:color w:val="64748B"/>
          <w:sz w:val="18"/>
        </w:rPr>
        <w:t xml:space="preserve">  [Intelligence Modules]</w:t>
      </w:r>
    </w:p>
    <w:p>
      <w:pPr>
        <w:spacing w:after="120"/>
      </w:pPr>
      <w:r>
        <w:t>What it displays: Money laundering trails, UPI transfers, failed ATM attempts, and high-risk merchant cashouts.</w:t>
        <w:br/>
        <w:t>How it calculates: Analyzes financial_transaction_records.csv, identifying account holders with frequent peer transfers, wine shop transactions, and smurfing payment splits.</w:t>
      </w:r>
    </w:p>
    <w:p>
      <w:pPr>
        <w:spacing w:before="200"/>
      </w:pPr>
      <w:r>
        <w:rPr>
          <w:b/>
          <w:color w:val="C2410C"/>
          <w:sz w:val="22"/>
        </w:rPr>
        <w:t>13. Nocturnal Anomalies (/nocturnal-anomalies)</w:t>
      </w:r>
      <w:r>
        <w:rPr>
          <w:i/>
          <w:color w:val="64748B"/>
          <w:sz w:val="18"/>
        </w:rPr>
        <w:t xml:space="preserve">  [Intelligence Modules]</w:t>
      </w:r>
    </w:p>
    <w:p>
      <w:pPr>
        <w:spacing w:after="120"/>
      </w:pPr>
      <w:r>
        <w:t>What it displays: Midnight communication monitoring (00:00 to 06:00 IST) and cell tower handover maps.</w:t>
        <w:br/>
        <w:t>How it calculates: Filters CDR logs for midnight timestamps, groups by suspect pair and cell tower IDs, displaying late-night call frequency hotspots on Leaflet GPS maps.</w:t>
      </w:r>
    </w:p>
    <w:p>
      <w:pPr>
        <w:spacing w:before="200"/>
      </w:pPr>
      <w:r>
        <w:rPr>
          <w:b/>
          <w:color w:val="C2410C"/>
          <w:sz w:val="22"/>
        </w:rPr>
        <w:t>14. Field Surveillance (/field-surveillance)</w:t>
      </w:r>
      <w:r>
        <w:rPr>
          <w:i/>
          <w:color w:val="64748B"/>
          <w:sz w:val="18"/>
        </w:rPr>
        <w:t xml:space="preserve">  [Field Operations]</w:t>
      </w:r>
    </w:p>
    <w:p>
      <w:pPr>
        <w:spacing w:after="120"/>
      </w:pPr>
      <w:r>
        <w:t>What it displays: Special Branch field officer patrol logs, panchnama documentation, and spot observation maps.</w:t>
        <w:br/>
        <w:t>How it calculates: Aggregates surveillance_reports.csv by police station jurisdiction and FIR number, displaying patrol spot coordinates and observation notes.</w:t>
      </w:r>
    </w:p>
    <w:p>
      <w:pPr>
        <w:spacing w:before="200"/>
      </w:pPr>
      <w:r>
        <w:rPr>
          <w:b/>
          <w:color w:val="C2410C"/>
          <w:sz w:val="22"/>
        </w:rPr>
        <w:t>15. Subject Dossiers (/dossiers)</w:t>
      </w:r>
      <w:r>
        <w:rPr>
          <w:i/>
          <w:color w:val="64748B"/>
          <w:sz w:val="18"/>
        </w:rPr>
        <w:t xml:space="preserve">  [Field Operations]</w:t>
      </w:r>
    </w:p>
    <w:p>
      <w:pPr>
        <w:spacing w:after="120"/>
      </w:pPr>
      <w:r>
        <w:t>What it displays: Complete 360-degree criminal profile for any selected suspect.</w:t>
        <w:br/>
        <w:t>How it calculates: Aggregates all records for a suspect into a single view: personal information, risk tier badge, linked FIRs, interactive multi-domain timeline (FIR, CDR, CCTV, Financial events), and export tools.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