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第132批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第132批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第132批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4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sup>
        </m:sSup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sup>
        </m:sSup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3-2cos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>）的最小值是（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的重心，且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AG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-1}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[2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]lg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仅有一解，则实数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≤2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[2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]|</m:t>
                  </m:r>
                  <m:sSub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log</m:t>
                      </m:r>
                    </m:e>
                    <m: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-2)|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&gt;2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则方程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}+1)=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恰好有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个不同的解，则实数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