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第35批-焦点弦定比分点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M-T-331-V3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POQ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与垂径定理得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FQ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；再由直角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OMF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5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3]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的横坐标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、纵坐标 </w:t>
      </w:r>
      <m:oMath>
        <m:r>
          <m:rPr>
            <m:rFonts m:ascii="Cambria Math" m:hAnsi="Cambria Math"/>
            <m:sty m:val="p"/>
            <m:sz m:val="21"/>
            <m:szCs m:val="21"/>
          </m:rPr>
          <m:t>±\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用坐标表示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，代入椭圆方程即得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65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=5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|=4|</m:t>
        </m:r>
        <m:r>
          <m:rPr>
            <m:rFonts m:ascii="Cambria Math" m:hAnsi="Cambria Math"/>
            <m:i/>
            <m:sty m:val="i"/>
            <m:sz m:val="21"/>
            <m:szCs m:val="21"/>
          </m:rPr>
          <m:t>FB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；用双曲线的**定义**（焦半径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到准线距离）与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（斜率为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）在直角三角形中解出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M-T-331-V2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=4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|:|</m:t>
        </m:r>
        <m:r>
          <m:rPr>
            <m:rFonts m:ascii="Cambria Math" m:hAnsi="Cambria Math"/>
            <m:i/>
            <m:sty m:val="i"/>
            <m:sz m:val="21"/>
            <m:szCs m:val="21"/>
          </m:rPr>
          <m:t>FA</m:t>
        </m:r>
        <m:r>
          <m:rPr>
            <m:rFonts m:ascii="Cambria Math" m:hAnsi="Cambria Math"/>
            <m:sty m:val="p"/>
            <m:sz m:val="21"/>
            <m:szCs m:val="21"/>
          </m:rPr>
          <m:t>|=1:3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；用抛物线参数点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与焦点弦条件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解出两点纵坐标，再用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求面积。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