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第30批-解三角形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第30批-解三角形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7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第30批-解三角形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6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在锐角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的对边分别为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），已知不等式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≥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恒成立，则当实数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取得最大值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(0,\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{12}5]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(2,\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{12}5)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bigl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[2,2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bigr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]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(2,4)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所对的边分别为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+cos(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6)=\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周长的取值范围是（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[6,8)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[6,8]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[4,6)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(4,6]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在锐角三角形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中，若 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+cos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，且满足关系式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cos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cos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den>
        </m:f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sin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Asin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3sin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(3,2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]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,4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]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(6,4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]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[3,2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]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已知锐角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的内角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所对的边分别为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17sin B(</m:t>
        </m:r>
        <m:r>
          <m:rPr>
            <m:rFonts m:ascii="Cambria Math" m:hAnsi="Cambria Math"/>
            <m:i/>
            <m:sty m:val="i"/>
            <m:sz m:val="21"/>
            <m:szCs m:val="21"/>
          </m:rPr>
          <m:t>acos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)=8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的面积为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的周长为（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6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8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10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在锐角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的对边分别为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的面积，且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c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bc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43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15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59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15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43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15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59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15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,+∞)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的内角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的对边分别为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)sin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asin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bsin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的面积为 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的周长的最小值为（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4+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6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6+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二、填空题：本题共 1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中，记角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所对的边分别是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，面积为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bc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的最大值为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