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第34批-外接球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第34批-外接球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第34批-外接球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3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=8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的外接球，则球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的表面积为（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25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60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80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为等边三角形，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SA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的最长棱为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所成角的余弦值为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的外接球表面积为（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{19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{19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{17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{17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，将它沿中线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折起得四面体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，使得此时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，则四面体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的外接球表面积为（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16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18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21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36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PAC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的外接球面积为 </w:t>
      </w:r>
      <m:oMath>
        <m:r>
          <m:rPr>
            <m:rFonts m:ascii="Cambria Math" m:hAnsi="Cambria Math"/>
            <m:sty m:val="p"/>
            <m:sz m:val="21"/>
            <m:szCs m:val="21"/>
          </m:rPr>
          <m:t>68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的体积最大值为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