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第37批-解三角形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化条件为边的等式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，余弦定理得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求面积最值。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M-T-190-V2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 A(1+2cos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的函数，面积化为余弦型函数求最值。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M-T-190-V3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由余弦定理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把所求化为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 </w:t>
      </w:r>
      <m:oMath>
        <m:r>
          <m:rPr>
            <m:rFonts m:ascii="Cambria Math" m:hAnsi="Cambria Math"/>
            <m:sty m:val="p"/>
            <m:sz m:val="21"/>
            <m:szCs m:val="21"/>
          </m:rPr>
          <m:t>cos(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的函数，由「锐角」条件定出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