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立体几何轨迹与截面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为原点建系，设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。令两者相等后平方即得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特殊化取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为直角三角形，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为球心、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为半径的球面的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18⋅4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2)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说明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」的平面上，该平面与侧面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的交线即为轨迹。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与面内两条相交直线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都垂直），则满足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必在该平面内，轨迹为平面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的垂线垂直」即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，可证平面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上（C 对）；当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 A 错。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M-T-283-V3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逐段讨论：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为四边形；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为五边形（不是六边形）；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重合，截面为菱形，面积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设棱长为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。截面三角形是边长为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的正三角形，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；正四面体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，球心到中位面的距离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，故比值为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、底面半边长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。体积最大时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&gt;3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-3=3cos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=18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(1+cos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(1-cos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，最大值在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(9-1)=8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底面外接圆半径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h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r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，球心到底面距离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，最小截面面积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【答案】ABC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截面为三角形时可能是正三角形但不可能直角三角形；为四边形时可能是矩形、平行四边形、等腰梯形，但不可能直角梯形；为五边形时不可能正五边形；为六边形时可以是正六边形。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【答案】①③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① 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延长线于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，再延长可作出六边形；② 五边形的分界点是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而非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；③ 四边形时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知三条侧棱两两垂直，可补形为棱长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的正方体，外接球直径即正方体体对角线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时截面面积最小，为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