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圆锥曲线与概率统计与几何概型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圆锥曲线与概率统计与几何概型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圆锥曲线与概率统计与几何概型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如图所示，两半径相等的圆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、圆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为它们的公切线段（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为切点，且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为矩形）， 且两块阴影部分的面积相等．设两圆的公共部分覆盖连心线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的线段为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上任取一点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古希腊雅典学派算学家欧道克萨斯提出了“黄金分割”的理论，利用尺规作图可画出已知线段的黄金分割点，具体方法如下： 取线段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的垂线，并用圆规在垂线上截取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为圆心、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为半径画弧，交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为圆心、以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为半径画弧，交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即为线段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的黄金分割点． 如图所示，在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Rt</m:t>
        </m:r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中，扇形区域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记为Ⅰ，扇形区域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记为Ⅱ，其余部分记为Ⅲ． 在整个图形中随机取一点，此点取自Ⅰ，Ⅱ，Ⅲ的概率分别记为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（参考数据：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≈2.236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&gt;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&lt;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如图，小明从街道的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处出发，先到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处与小红会合，再一起到位于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处的老年公寓参加志愿者活动 （街道为矩形网格，从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需向右走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个街区、向上走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个街区；从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需向右走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个街区、向上走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个街区）． 则小明到老年公寓可以选择的最短路径条数为（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+5)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4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</w:t>
      </w:r>
      <m:oMath>
        <m:r>
          <m:rPr>
            <m:rFonts m:ascii="Cambria Math" m:hAnsi="Cambria Math"/>
            <m:sty m:val="p"/>
            <m:sz m:val="21"/>
            <m:szCs m:val="21"/>
          </m:rPr>
          <m:t>N(1,0)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的中垂线于点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（2）若直线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+m(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≠0)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相切于点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，与曲线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的中点，求直线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上的三个点，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是坐标原点。 （Ⅰ）当点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的右顶点，且四边形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为菱形时，求此菱形的面积； （Ⅱ）当点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的顶点时，判断四边形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是否可能为菱形，并说明理由。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如图所示，质点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在正方形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的四个顶点上按逆时针方向前进．现在投掷一个质地均匀、每个面上标有一个数字的正方体玩具， 它的六个面上分别写有两个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、两个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、两个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一共六个数字．质点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点出发，规则如下：当正方体上底面出现的数字是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前进一步（如由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）； 当正方体上底面出现的数字是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前进两步（如由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），当正方体上底面出现的数字是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前进三步（如由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在质点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转一圈之前连续投掷，若超过一圈，则投掷终止． （1）求质点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恰好返回到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点的概率； （2）在质点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转一圈恰能返回到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点的所有结果中，用随机变量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恰能返回到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点的投掷次数，求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的数学期望．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m:oMath>
        <m:r>
          <m:rPr>
            <m:rFonts m:ascii="Cambria Math" m:hAnsi="Cambria Math"/>
            <m:sty m:val="p"/>
            <m:sz m:val="21"/>
            <m:szCs m:val="21"/>
          </m:rPr>
          <m:t>2019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日至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日，世界新能源汽车大会在海南博鳌召开．某汽车公司最新研发了一款新能源汽车， 并在出厂前对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辆汽车进行了单次最大续航里程的测试．现对测试数据进行分析，得到如下的频率分布表（组距为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，单位：千米）： </w:t>
      </w:r>
      <m:oMath>
        <m:r>
          <m:rPr>
            <m:rFonts m:ascii="Cambria Math" m:hAnsi="Cambria Math"/>
            <m:sty m:val="p"/>
            <m:sz m:val="21"/>
            <m:szCs m:val="21"/>
          </m:rPr>
          <m:t>[180,230)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频率 </w:t>
      </w:r>
      <m:oMath>
        <m:r>
          <m:rPr>
            <m:rFonts m:ascii="Cambria Math" m:hAnsi="Cambria Math"/>
            <m:sty m:val="p"/>
            <m:sz m:val="21"/>
            <m:szCs m:val="21"/>
          </m:rPr>
          <m:t>0.10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[230,280)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频率 </w:t>
      </w:r>
      <m:oMath>
        <m:r>
          <m:rPr>
            <m:rFonts m:ascii="Cambria Math" m:hAnsi="Cambria Math"/>
            <m:sty m:val="p"/>
            <m:sz m:val="21"/>
            <m:szCs m:val="21"/>
          </m:rPr>
          <m:t>0.20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[280,330)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频率 </w:t>
      </w:r>
      <m:oMath>
        <m:r>
          <m:rPr>
            <m:rFonts m:ascii="Cambria Math" m:hAnsi="Cambria Math"/>
            <m:sty m:val="p"/>
            <m:sz m:val="21"/>
            <m:szCs m:val="21"/>
          </m:rPr>
          <m:t>0.45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[330,380)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频率 </w:t>
      </w:r>
      <m:oMath>
        <m:r>
          <m:rPr>
            <m:rFonts m:ascii="Cambria Math" m:hAnsi="Cambria Math"/>
            <m:sty m:val="p"/>
            <m:sz m:val="21"/>
            <m:szCs m:val="21"/>
          </m:rPr>
          <m:t>0.20</m:t>
        </m:r>
      </m:oMath>
      <w:r>
        <w:rPr>
          <w:rFonts w:ascii="Times New Roman" w:hAnsi="Times New Roman" w:eastAsia="宋体"/>
          <w:b w:val="0"/>
          <w:i w:val="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[380,430)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频率 </w:t>
      </w:r>
      <m:oMath>
        <m:r>
          <m:rPr>
            <m:rFonts m:ascii="Cambria Math" m:hAnsi="Cambria Math"/>
            <m:sty m:val="p"/>
            <m:sz m:val="21"/>
            <m:szCs m:val="21"/>
          </m:rPr>
          <m:t>0.05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（1）估计这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辆汽车的单次最大续航里程的平均值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（同一组中的数据用该组区间的中点值代表）； （2）可以认为这款汽车的单次最大续航里程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近似地服从正态分布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σ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，经计算第（1）问中样本标准差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的近似值为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用样本平均数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的近似值，用样本标准差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的估计值，现任取一辆汽车，求它的单次最大续航里程恰在 </w:t>
      </w:r>
      <m:oMath>
        <m:r>
          <m:rPr>
            <m:rFonts m:ascii="Cambria Math" m:hAnsi="Cambria Math"/>
            <m:sty m:val="p"/>
            <m:sz m:val="21"/>
            <m:szCs m:val="21"/>
          </m:rPr>
          <m:t>250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千米到 </w:t>
      </w:r>
      <m:oMath>
        <m:r>
          <m:rPr>
            <m:rFonts m:ascii="Cambria Math" m:hAnsi="Cambria Math"/>
            <m:sty m:val="p"/>
            <m:sz m:val="21"/>
            <m:szCs m:val="21"/>
          </m:rPr>
          <m:t>400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千米之间的概率； 参考数据：若随机变量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∼ N(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σ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)≈0.6827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)≈0.9545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)≈0.9973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（3）某汽车销售公司推出“玩游戏，送大奖”活动：客户根据抛掷硬币的结果操控微型遥控车在方格图上行进． 已知硬币出现正、反面的概率都是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，方格图上标有第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格、第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格、</w:t>
      </w:r>
      <m:oMath>
        <m:r>
          <m:rPr>
            <m:rFonts m:ascii="Cambria Math" m:hAnsi="Cambria Math"/>
            <m:sty m:val="p"/>
            <m:sz m:val="21"/>
            <m:szCs m:val="21"/>
          </m:rPr>
          <m:t>⋯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、第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格． 遥控车开始在第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格，每掷一次硬币前进一次：掷出正面前进一格（从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），掷出反面前进两格（从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 直到移到第 </w:t>
      </w:r>
      <m:oMath>
        <m:r>
          <m:rPr>
            <m:rFonts m:ascii="Cambria Math" m:hAnsi="Cambria Math"/>
            <m:sty m:val="p"/>
            <m:sz m:val="21"/>
            <m:szCs m:val="21"/>
          </m:rPr>
          <m:t>49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格（胜利大本营）或第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格（失败大本营）时游戏结束．设遥控车移到第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格的概率为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试说明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是等比数列，并解释此方案能否成功吸引顾客购买该款新能源汽车．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