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数列因式分解与柯西取等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数列因式分解与柯西取等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数列因式分解与柯西取等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一、填空题：本题共 2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是首项为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的正项数列，且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+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=0(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=1,2,3,⋯)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是正数，且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by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cz</m:t>
        </m:r>
        <m:r>
          <m:rPr>
            <m:rFonts m:ascii="Cambria Math" m:hAnsi="Cambria Math"/>
            <m:sty m:val="p"/>
            <m:sz m:val="21"/>
            <m:szCs m:val="21"/>
          </m:rPr>
          <m:t>=20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z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二、解答题：本题共 7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的各项均为正数，且满足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及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sup>
        </m:sSup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（2）记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+1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的通项公式； （2）设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+1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，求数列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项和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)=|2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+1|-|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|-2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（1）解不等式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)≥0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（2）若存在实数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)≤|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|+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都是正数，且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，用 </w:t>
      </w:r>
      <m:oMath>
        <m:r>
          <m:rPr>
            <m:rFonts m:ascii="Cambria Math" m:hAnsi="Cambria Math"/>
            <m:sty m:val="p"/>
            <m:sz m:val="21"/>
            <m:szCs m:val="21"/>
          </m:rPr>
          <m:t>max{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的最大值，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=max{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,\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（1）证明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}≥9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（2）求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xcos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。 （1）讨论函数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(0,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上的单调性； （2）求函数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的最值。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为常数， 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 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点的切线与函数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处的切线互相平行。 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（2）求函数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的单调区间。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