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G-Drink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(BPOM RI ML 169009003693)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1319841</wp:posOffset>
            </wp:positionH>
            <wp:positionV relativeFrom="margin">
              <wp:posOffset>533400</wp:posOffset>
            </wp:positionV>
            <wp:extent cx="2950845" cy="2267585"/>
            <wp:effectExtent b="0" l="0" r="0" t="0"/>
            <wp:wrapSquare wrapText="bothSides" distB="0" distT="0" distL="114300" distR="11430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267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6585585</wp:posOffset>
            </wp:positionH>
            <wp:positionV relativeFrom="margin">
              <wp:posOffset>980439</wp:posOffset>
            </wp:positionV>
            <wp:extent cx="2950845" cy="2267585"/>
            <wp:effectExtent b="0" l="0" r="0" t="0"/>
            <wp:wrapSquare wrapText="bothSides" distB="0" distT="0" distL="114300" distR="114300"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267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G-Drink 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Produk minuman Ginseng yang siap untuk di nikmati, cita rasa dan aromanya yang alami dapat membantu memelihara Kesehatan tubuh.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Packaging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Bottle &amp; 10 Bottles (120ml/Bottle per Box)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Komposisi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Akar Ginseng Korea, Air Demineralisasi, Vitamin</w:t>
      </w:r>
    </w:p>
    <w:tbl>
      <w:tblPr>
        <w:tblStyle w:val="Table1"/>
        <w:tblW w:w="79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38"/>
        <w:gridCol w:w="5449"/>
        <w:tblGridChange w:id="0">
          <w:tblGrid>
            <w:gridCol w:w="2538"/>
            <w:gridCol w:w="54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07" w:right="0" w:hanging="85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6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Pemakaian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diminum langsung dan lebih segar diminum dalam keadaan dingin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Akar Ginseng didapat konsumsi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Manfaat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Menjaga Imunitas dan daya tahan tubuh untuk  Kesehatan keluarga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3A83"/>
    <w:pPr>
      <w:spacing w:after="200" w:line="276" w:lineRule="auto"/>
    </w:pPr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173A83"/>
    <w:pPr>
      <w:spacing w:after="0" w:line="240" w:lineRule="auto"/>
    </w:pPr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 w:val="1"/>
    <w:rsid w:val="00173A83"/>
    <w:rPr>
      <w:b w:val="1"/>
      <w:bCs w:val="1"/>
    </w:rPr>
  </w:style>
  <w:style w:type="table" w:styleId="TableGrid">
    <w:name w:val="Table Grid"/>
    <w:basedOn w:val="TableNormal"/>
    <w:uiPriority w:val="59"/>
    <w:rsid w:val="00173A83"/>
    <w:pPr>
      <w:spacing w:after="0" w:line="240" w:lineRule="auto"/>
    </w:pPr>
    <w:rPr>
      <w:rFonts w:eastAsiaTheme="minorEastAsia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E04E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04E4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+16Dn/yCccFdPUHnFW9FWLU7Ng==">CgMxLjA4AHIhMS1HNTBuQ0NiZUFHR2NoeFhKeXJRRHRIX0ZseEpXS1JZ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2022-07-05T06:53:00Z</dcterms:created>
  <dc:creator>User</dc:creator>
</cp:coreProperties>
</file>