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644FF" w:rsidRDefault="00DE2ABD" w:rsidP="008644FF">
      <w:pPr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MALİYET FORMU</w:t>
      </w:r>
    </w:p>
    <w:p w:rsidR="008644FF" w:rsidRPr="008644FF" w:rsidRDefault="00932512" w:rsidP="00DB21C7">
      <w:pPr>
        <w:ind w:right="-313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Maliyet formunun, özellikle </w:t>
      </w:r>
      <w:bookmarkStart w:id="0" w:name="_GoBack"/>
      <w:bookmarkEnd w:id="0"/>
      <w:r>
        <w:rPr>
          <w:rFonts w:ascii="Times New Roman" w:hAnsi="Times New Roman" w:cs="Times New Roman"/>
        </w:rPr>
        <w:t xml:space="preserve">gümrük vergisi muafiyetinden yararlanılması planlanan gider kalemleri dikkate alınarak eksiksiz şekilde doldurulması rica olunur.</w:t>
      </w:r>
    </w:p>
    <w:tbl>
      <w:tblPr>
        <w:tblW w:w="1431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263"/>
        <w:gridCol w:w="1843"/>
        <w:gridCol w:w="1843"/>
        <w:gridCol w:w="1559"/>
        <w:gridCol w:w="709"/>
        <w:gridCol w:w="2268"/>
        <w:gridCol w:w="1843"/>
        <w:gridCol w:w="1984"/>
      </w:tblGrid>
      <w:tr w:rsidR="00DE2ABD" w:rsidRPr="00A51929" w:rsidTr="00DE2ABD">
        <w:trPr>
          <w:cantSplit/>
          <w:trHeight w:val="300"/>
        </w:trPr>
        <w:tc>
          <w:tcPr>
            <w:tcW w:w="14312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E2ABD" w:rsidRPr="00DE2ABD" w:rsidRDefault="00DE2ABD" w:rsidP="00DE2AB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/>
                <w:sz w:val="20"/>
                <w:lang w:eastAsia="tr-TR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0"/>
                <w:lang w:eastAsia="tr-TR"/>
              </w:rPr>
              <w:t>PERSONEL GİDERLERİ</w:t>
            </w:r>
          </w:p>
        </w:tc>
      </w:tr>
      <w:tr w:rsidR="00DE2ABD" w:rsidRPr="00A51929" w:rsidTr="00833073">
        <w:trPr>
          <w:cantSplit/>
          <w:trHeight w:val="300"/>
        </w:trPr>
        <w:tc>
          <w:tcPr>
            <w:tcW w:w="22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E2ABD" w:rsidRPr="00DE2ABD" w:rsidRDefault="00DE2ABD" w:rsidP="00DE2A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lang w:eastAsia="tr-TR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lang w:eastAsia="tr-TR"/>
              </w:rPr>
              <w:t>Adı Soyadı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E2ABD" w:rsidRPr="00DE2ABD" w:rsidRDefault="00DE2ABD" w:rsidP="00DE2A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lang w:eastAsia="tr-TR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lang w:eastAsia="tr-TR"/>
              </w:rPr>
              <w:t>Projedeki Görevi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E2ABD" w:rsidRPr="00DE2ABD" w:rsidRDefault="00DE2ABD" w:rsidP="00DE2A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lang w:eastAsia="tr-TR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lang w:eastAsia="tr-TR"/>
              </w:rPr>
              <w:t xml:space="preserve">Firmadaki Unvanı 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E2ABD" w:rsidRPr="00DE2ABD" w:rsidRDefault="00DE2ABD" w:rsidP="00DE2A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lang w:eastAsia="tr-TR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lang w:eastAsia="tr-TR"/>
              </w:rPr>
              <w:t xml:space="preserve">Adam/Ay Oranı 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E2ABD" w:rsidRPr="00DE2ABD" w:rsidRDefault="00DE2ABD" w:rsidP="00DE2A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lang w:eastAsia="tr-TR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lang w:eastAsia="tr-TR"/>
              </w:rPr>
              <w:t xml:space="preserve">Ay 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E2ABD" w:rsidRPr="00DE2ABD" w:rsidRDefault="00DE2ABD" w:rsidP="00DE2A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lang w:eastAsia="tr-TR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lang w:eastAsia="tr-TR"/>
              </w:rPr>
              <w:t xml:space="preserve">Toplam Adam-Ay 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E2ABD" w:rsidRPr="00DE2ABD" w:rsidRDefault="00DE2ABD" w:rsidP="00DE2A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lang w:eastAsia="tr-TR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lang w:eastAsia="tr-TR"/>
              </w:rPr>
              <w:t xml:space="preserve">Aylık Maliyet (TL)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E2ABD" w:rsidRPr="00DE2ABD" w:rsidRDefault="00DE2ABD" w:rsidP="00DE2A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lang w:eastAsia="tr-TR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lang w:eastAsia="tr-TR"/>
              </w:rPr>
              <w:t xml:space="preserve">Toplam Maliyet (TL)</w:t>
            </w:r>
          </w:p>
        </w:tc>
      </w:tr>
      <w:tr w:rsidR="00DE2ABD" w:rsidRPr="00A51929" w:rsidTr="00833073">
        <w:trPr>
          <w:cantSplit/>
          <w:trHeight w:val="300"/>
        </w:trPr>
        <w:tc>
          <w:tcPr>
            <w:tcW w:w="22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top"/>
          </w:tcPr>
          <w:p w:rsidR="00DE2ABD" w:rsidRPr="00DE2ABD" w:rsidRDefault="00DE2ABD" w:rsidP="00DE2A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lang w:eastAsia="tr-TR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lang w:eastAsia="tr-TR"/>
              </w:rPr>
              <w:t>Ali Özuysal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top"/>
          </w:tcPr>
          <w:p w:rsidR="00DE2ABD" w:rsidRPr="00DE2ABD" w:rsidRDefault="00DE2ABD" w:rsidP="00DE2A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lang w:eastAsia="tr-TR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lang w:eastAsia="tr-TR"/>
              </w:rPr>
              <w:t>Proje yürütücüsü; ticari yönetim, kurumsal satış, müşteri ve pazar doğrulaması, pilot organizasyonu, TÜBİTAK raporlaması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top"/>
          </w:tcPr>
          <w:p w:rsidR="00DE2ABD" w:rsidRPr="00DE2ABD" w:rsidRDefault="00DE2ABD" w:rsidP="00DE2A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lang w:eastAsia="tr-TR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lang w:eastAsia="tr-TR"/>
              </w:rPr>
              <w:t>Genel Müdür (CEO), kurucu ortak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top"/>
          </w:tcPr>
          <w:p w:rsidR="00DE2ABD" w:rsidRPr="00DE2ABD" w:rsidRDefault="00DE2ABD" w:rsidP="00DE2A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lang w:eastAsia="tr-TR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lang w:eastAsia="tr-TR"/>
              </w:rPr>
              <w:t>1,00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top"/>
          </w:tcPr>
          <w:p w:rsidR="00DE2ABD" w:rsidRPr="00DE2ABD" w:rsidRDefault="00DE2ABD" w:rsidP="00DE2A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lang w:eastAsia="tr-TR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lang w:eastAsia="tr-TR"/>
              </w:rPr>
              <w:t>18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top"/>
          </w:tcPr>
          <w:p w:rsidR="00DE2ABD" w:rsidRPr="00DE2ABD" w:rsidRDefault="00DE2ABD" w:rsidP="00DE2A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lang w:eastAsia="tr-TR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lang w:eastAsia="tr-TR"/>
              </w:rPr>
              <w:t>18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top"/>
          </w:tcPr>
          <w:p w:rsidR="00DE2ABD" w:rsidRPr="00DE2ABD" w:rsidRDefault="00DE2ABD" w:rsidP="00DE2AB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lang w:eastAsia="tr-TR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lang w:eastAsia="tr-TR"/>
              </w:rPr>
              <w:t>39.405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top"/>
          </w:tcPr>
          <w:p w:rsidR="00DE2ABD" w:rsidRPr="00DE2ABD" w:rsidRDefault="00DE2ABD" w:rsidP="00DE2AB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lang w:eastAsia="tr-TR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lang w:eastAsia="tr-TR"/>
              </w:rPr>
              <w:t>709.290</w:t>
            </w:r>
          </w:p>
        </w:tc>
      </w:tr>
      <w:tr w:rsidR="00DE2ABD" w:rsidRPr="00A51929" w:rsidTr="00833073">
        <w:trPr>
          <w:cantSplit/>
          <w:trHeight w:val="300"/>
        </w:trPr>
        <w:tc>
          <w:tcPr>
            <w:tcW w:w="22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top"/>
          </w:tcPr>
          <w:p w:rsidR="00DE2ABD" w:rsidRPr="00DE2ABD" w:rsidRDefault="00DE2ABD" w:rsidP="00DE2A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lang w:eastAsia="tr-TR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lang w:eastAsia="tr-TR"/>
              </w:rPr>
              <w:t>Muhammet Yağcıoğlu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top"/>
          </w:tcPr>
          <w:p w:rsidR="00DE2ABD" w:rsidRPr="00DE2ABD" w:rsidRDefault="00DE2ABD" w:rsidP="00DE2A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lang w:eastAsia="tr-TR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lang w:eastAsia="tr-TR"/>
              </w:rPr>
              <w:t>Rota motoru, mobil uygulama ve sunucu altyapısının geliştirilmesi; saha doğrulama altyapısı; mağaza yayını ve güvenlik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top"/>
          </w:tcPr>
          <w:p w:rsidR="00DE2ABD" w:rsidRPr="00DE2ABD" w:rsidRDefault="00DE2ABD" w:rsidP="00DE2A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lang w:eastAsia="tr-TR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lang w:eastAsia="tr-TR"/>
              </w:rPr>
              <w:t>Teknoloji Direktörü (CTO), kurucu ortak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top"/>
          </w:tcPr>
          <w:p w:rsidR="00DE2ABD" w:rsidRPr="00DE2ABD" w:rsidRDefault="00DE2ABD" w:rsidP="00DE2A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lang w:eastAsia="tr-TR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lang w:eastAsia="tr-TR"/>
              </w:rPr>
              <w:t>1,00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top"/>
          </w:tcPr>
          <w:p w:rsidR="00DE2ABD" w:rsidRPr="00DE2ABD" w:rsidRDefault="00DE2ABD" w:rsidP="00DE2A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lang w:eastAsia="tr-TR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lang w:eastAsia="tr-TR"/>
              </w:rPr>
              <w:t>18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top"/>
          </w:tcPr>
          <w:p w:rsidR="00DE2ABD" w:rsidRPr="00DE2ABD" w:rsidRDefault="00DE2ABD" w:rsidP="00DE2A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lang w:eastAsia="tr-TR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lang w:eastAsia="tr-TR"/>
              </w:rPr>
              <w:t>18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top"/>
          </w:tcPr>
          <w:p w:rsidR="00DE2ABD" w:rsidRPr="00DE2ABD" w:rsidRDefault="00DE2ABD" w:rsidP="00DE2AB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lang w:eastAsia="tr-TR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lang w:eastAsia="tr-TR"/>
              </w:rPr>
              <w:t>39.405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top"/>
          </w:tcPr>
          <w:p w:rsidR="00DE2ABD" w:rsidRPr="00DE2ABD" w:rsidRDefault="00DE2ABD" w:rsidP="00DE2AB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lang w:eastAsia="tr-TR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lang w:eastAsia="tr-TR"/>
              </w:rPr>
              <w:t>709.291</w:t>
            </w:r>
          </w:p>
        </w:tc>
      </w:tr>
      <w:tr w:rsidR="00DE2ABD" w:rsidRPr="00A51929" w:rsidTr="00833073">
        <w:trPr>
          <w:cantSplit/>
          <w:trHeight w:val="300"/>
        </w:trPr>
        <w:tc>
          <w:tcPr>
            <w:tcW w:w="22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top"/>
          </w:tcPr>
          <w:p w:rsidR="00DE2ABD" w:rsidRPr="00DE2ABD" w:rsidRDefault="00DE2ABD" w:rsidP="00DE2A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lang w:eastAsia="tr-TR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lang w:eastAsia="tr-TR"/>
              </w:rPr>
              <w:t>Hamidreza Khalaj Zahraei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top"/>
          </w:tcPr>
          <w:p w:rsidR="00DE2ABD" w:rsidRPr="00DE2ABD" w:rsidRDefault="00DE2ABD" w:rsidP="00DE2A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lang w:eastAsia="tr-TR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lang w:eastAsia="tr-TR"/>
              </w:rPr>
              <w:t>Motosiklet hız farkı modeli, algoritma geliştirme, çok duraklı kurye sıralaması ve saha doğrulama sonuçlarının analizi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top"/>
          </w:tcPr>
          <w:p w:rsidR="00DE2ABD" w:rsidRPr="00DE2ABD" w:rsidRDefault="00DE2ABD" w:rsidP="00DE2A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lang w:eastAsia="tr-TR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lang w:eastAsia="tr-TR"/>
              </w:rPr>
              <w:t>Kurucu ortak (ulaştırma mühendisliği ve algoritma geliştirme)</w:t>
            </w: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top"/>
          </w:tcPr>
          <w:p w:rsidR="00DE2ABD" w:rsidRPr="00DE2ABD" w:rsidRDefault="00DE2ABD" w:rsidP="00DE2A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lang w:eastAsia="tr-TR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lang w:eastAsia="tr-TR"/>
              </w:rPr>
              <w:t>1,00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top"/>
          </w:tcPr>
          <w:p w:rsidR="00DE2ABD" w:rsidRPr="00DE2ABD" w:rsidRDefault="00DE2ABD" w:rsidP="00DE2A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lang w:eastAsia="tr-TR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lang w:eastAsia="tr-TR"/>
              </w:rPr>
              <w:t>18</w:t>
            </w:r>
          </w:p>
        </w:tc>
        <w:tc>
          <w:tcPr>
            <w:tcW w:w="22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top"/>
          </w:tcPr>
          <w:p w:rsidR="00DE2ABD" w:rsidRPr="00DE2ABD" w:rsidRDefault="00DE2ABD" w:rsidP="00DE2A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lang w:eastAsia="tr-TR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lang w:eastAsia="tr-TR"/>
              </w:rPr>
              <w:t>18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top"/>
          </w:tcPr>
          <w:p w:rsidR="00DE2ABD" w:rsidRPr="00DE2ABD" w:rsidRDefault="00DE2ABD" w:rsidP="00DE2AB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lang w:eastAsia="tr-TR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lang w:eastAsia="tr-TR"/>
              </w:rPr>
              <w:t>0</w:t>
            </w:r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top"/>
          </w:tcPr>
          <w:p w:rsidR="00DE2ABD" w:rsidRPr="00DE2ABD" w:rsidRDefault="00DE2ABD" w:rsidP="00DE2AB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lang w:eastAsia="tr-TR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lang w:eastAsia="tr-TR"/>
              </w:rPr>
              <w:t>0</w:t>
            </w:r>
          </w:p>
        </w:tc>
      </w:tr>
      <w:tr w:rsidR="00BE2B7F" w:rsidRPr="00A51929" w:rsidTr="00833073">
        <w:trPr>
          <w:cantSplit/>
          <w:trHeight w:val="300"/>
        </w:trPr>
        <w:tc>
          <w:tcPr>
            <w:tcW w:w="22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E2B7F" w:rsidRPr="00A51929" w:rsidRDefault="00BE2B7F" w:rsidP="00DE2A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lang w:eastAsia="tr-TR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E2B7F" w:rsidRPr="00A51929" w:rsidRDefault="00BE2B7F" w:rsidP="00DE2A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lang w:eastAsia="tr-TR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E2B7F" w:rsidRPr="00A51929" w:rsidRDefault="00BE2B7F" w:rsidP="00DE2A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lang w:eastAsia="tr-TR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E2B7F" w:rsidRPr="00A51929" w:rsidRDefault="00BE2B7F" w:rsidP="00DE2A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lang w:eastAsia="tr-TR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E2B7F" w:rsidRPr="00A51929" w:rsidRDefault="00BE2B7F" w:rsidP="00DE2A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lang w:eastAsia="tr-TR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E2B7F" w:rsidRPr="00A51929" w:rsidRDefault="00BE2B7F" w:rsidP="00DE2A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lang w:eastAsia="tr-TR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E2B7F" w:rsidRPr="00A51929" w:rsidRDefault="00BE2B7F" w:rsidP="00BE2B7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color w:val="000000"/>
                <w:sz w:val="20"/>
                <w:lang w:eastAsia="tr-TR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0"/>
                <w:lang w:eastAsia="tr-TR"/>
              </w:rPr>
              <w:t>TOPLAM:</w:t>
            </w:r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top"/>
          </w:tcPr>
          <w:p w:rsidR="00BE2B7F" w:rsidRPr="00A51929" w:rsidRDefault="00BE2B7F" w:rsidP="00DE2AB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lang w:eastAsia="tr-TR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t>1.418.581</w:t>
            </w:r>
          </w:p>
        </w:tc>
      </w:tr>
    </w:tbl>
    <w:p w:rsidR="00DE2ABD" w:rsidRPr="00A51929" w:rsidRDefault="00DE2ABD" w:rsidP="00DE2ABD">
      <w:pPr>
        <w:jc w:val="center"/>
        <w:rPr>
          <w:rFonts w:ascii="Times New Roman" w:hAnsi="Times New Roman" w:cs="Times New Roman"/>
          <w:sz w:val="2"/>
        </w:rPr>
      </w:pPr>
    </w:p>
    <w:tbl>
      <w:tblPr>
        <w:tblW w:w="14323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825"/>
        <w:gridCol w:w="2679"/>
        <w:gridCol w:w="3986"/>
        <w:gridCol w:w="988"/>
        <w:gridCol w:w="1850"/>
        <w:gridCol w:w="1995"/>
      </w:tblGrid>
      <w:tr w:rsidR="00DE2ABD" w:rsidRPr="00A51929" w:rsidTr="00833073">
        <w:trPr>
          <w:cantSplit/>
          <w:trHeight w:val="300"/>
        </w:trPr>
        <w:tc>
          <w:tcPr>
            <w:tcW w:w="14323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E2ABD" w:rsidRPr="00DE2ABD" w:rsidRDefault="00DE2ABD" w:rsidP="00DE2AB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/>
                <w:sz w:val="20"/>
                <w:lang w:eastAsia="tr-TR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0"/>
                <w:lang w:eastAsia="tr-TR"/>
              </w:rPr>
              <w:t>ALET/TEÇHİZAT/YAZILIM/YAYIN ALIMLARI </w:t>
            </w:r>
          </w:p>
        </w:tc>
      </w:tr>
      <w:tr w:rsidR="00BE2B7F" w:rsidRPr="00A51929" w:rsidTr="00833073">
        <w:trPr>
          <w:cantSplit/>
          <w:trHeight w:val="30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E2ABD" w:rsidRPr="00DE2ABD" w:rsidRDefault="00833073" w:rsidP="00DE2A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lang w:eastAsia="tr-TR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lang w:eastAsia="tr-TR"/>
              </w:rPr>
              <w:t>Alet/Teçhizat/Yazılım/Yayın Adı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E2ABD" w:rsidRPr="00DE2ABD" w:rsidRDefault="00DE2ABD" w:rsidP="00DE2A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lang w:eastAsia="tr-TR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lang w:eastAsia="tr-TR"/>
              </w:rPr>
              <w:t>Teknik Özellik/Kapasite/Marka</w:t>
            </w:r>
          </w:p>
        </w:tc>
        <w:tc>
          <w:tcPr>
            <w:tcW w:w="39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E2ABD" w:rsidRPr="00DE2ABD" w:rsidRDefault="00DE2ABD" w:rsidP="00DE2A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lang w:eastAsia="tr-TR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lang w:eastAsia="tr-TR"/>
              </w:rPr>
              <w:t xml:space="preserve">Proje Faaliyetlerindeki Kullanım Amacı 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E2ABD" w:rsidRPr="00DE2ABD" w:rsidRDefault="00DE2ABD" w:rsidP="00DE2A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lang w:eastAsia="tr-TR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lang w:eastAsia="tr-TR"/>
              </w:rPr>
              <w:t xml:space="preserve"> Adet </w:t>
            </w:r>
          </w:p>
        </w:tc>
        <w:tc>
          <w:tcPr>
            <w:tcW w:w="1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E2ABD" w:rsidRPr="00DE2ABD" w:rsidRDefault="00DE2ABD" w:rsidP="00DE2A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lang w:eastAsia="tr-TR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lang w:eastAsia="tr-TR"/>
              </w:rPr>
              <w:t xml:space="preserve">Birim Fiyatı (TL) </w:t>
            </w:r>
          </w:p>
        </w:tc>
        <w:tc>
          <w:tcPr>
            <w:tcW w:w="19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E2ABD" w:rsidRPr="00DE2ABD" w:rsidRDefault="00DE2ABD" w:rsidP="00DE2A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lang w:eastAsia="tr-TR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lang w:eastAsia="tr-TR"/>
              </w:rPr>
              <w:t>Toplam Tutar (TL)</w:t>
            </w:r>
          </w:p>
        </w:tc>
      </w:tr>
      <w:tr w:rsidR="00BE2B7F" w:rsidRPr="00A51929" w:rsidTr="00833073">
        <w:trPr>
          <w:cantSplit/>
          <w:trHeight w:val="30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top"/>
          </w:tcPr>
          <w:p w:rsidR="00DE2ABD" w:rsidRPr="00DE2ABD" w:rsidRDefault="00DE2ABD" w:rsidP="00DE2A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lang w:eastAsia="tr-TR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lang w:eastAsia="tr-TR"/>
              </w:rPr>
              <w:t>Referans GNSS (uydu konum) kaydedicisi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top"/>
          </w:tcPr>
          <w:p w:rsidR="00DE2ABD" w:rsidRPr="00DE2ABD" w:rsidRDefault="00DE2ABD" w:rsidP="00DE2A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lang w:eastAsia="tr-TR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lang w:eastAsia="tr-TR"/>
              </w:rPr>
              <w:t>Çok bantlı GNSS alıcısı, en az 10 Hz konum kaydı, harici anten; marka seçilmemiştir</w:t>
            </w:r>
          </w:p>
        </w:tc>
        <w:tc>
          <w:tcPr>
            <w:tcW w:w="39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top"/>
          </w:tcPr>
          <w:p w:rsidR="00DE2ABD" w:rsidRPr="00DE2ABD" w:rsidRDefault="00DE2ABD" w:rsidP="00DE2A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lang w:eastAsia="tr-TR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lang w:eastAsia="tr-TR"/>
              </w:rPr>
              <w:t>Saha doğrulamasında gerçek sürüş süresi ve izinin referans kaydı; uygulama kaydının doğruluk denetimi (Ek-A A.9)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top"/>
          </w:tcPr>
          <w:p w:rsidR="00DE2ABD" w:rsidRPr="00DE2ABD" w:rsidRDefault="00DE2ABD" w:rsidP="00DE2A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lang w:eastAsia="tr-TR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lang w:eastAsia="tr-TR"/>
              </w:rPr>
              <w:t>2</w:t>
            </w:r>
          </w:p>
        </w:tc>
        <w:tc>
          <w:tcPr>
            <w:tcW w:w="1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top"/>
          </w:tcPr>
          <w:p w:rsidR="00DE2ABD" w:rsidRPr="00DE2ABD" w:rsidRDefault="00DE2ABD" w:rsidP="00DE2AB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lang w:eastAsia="tr-TR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lang w:eastAsia="tr-TR"/>
              </w:rPr>
              <w:t>17.500</w:t>
            </w:r>
          </w:p>
        </w:tc>
        <w:tc>
          <w:tcPr>
            <w:tcW w:w="19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top"/>
          </w:tcPr>
          <w:p w:rsidR="00DE2ABD" w:rsidRPr="00DE2ABD" w:rsidRDefault="00DE2ABD" w:rsidP="00DE2AB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lang w:eastAsia="tr-TR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lang w:eastAsia="tr-TR"/>
              </w:rPr>
              <w:t>35.000</w:t>
            </w:r>
          </w:p>
        </w:tc>
      </w:tr>
      <w:tr w:rsidR="00BE2B7F" w:rsidRPr="00A51929" w:rsidTr="00833073">
        <w:trPr>
          <w:cantSplit/>
          <w:trHeight w:val="30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top"/>
          </w:tcPr>
          <w:p w:rsidR="00DE2ABD" w:rsidRPr="00DE2ABD" w:rsidRDefault="00DE2ABD" w:rsidP="00DE2A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lang w:eastAsia="tr-TR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lang w:eastAsia="tr-TR"/>
              </w:rPr>
              <w:t>iOS ve Android test cihazları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top"/>
          </w:tcPr>
          <w:p w:rsidR="00DE2ABD" w:rsidRPr="00DE2ABD" w:rsidRDefault="00DE2ABD" w:rsidP="00DE2A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lang w:eastAsia="tr-TR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lang w:eastAsia="tr-TR"/>
              </w:rPr>
              <w:t>Güncel iOS (iOS 26 SDK uyumlu) ve Android akıllı telefon, birer adet</w:t>
            </w:r>
          </w:p>
        </w:tc>
        <w:tc>
          <w:tcPr>
            <w:tcW w:w="39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top"/>
          </w:tcPr>
          <w:p w:rsidR="00DE2ABD" w:rsidRPr="00DE2ABD" w:rsidRDefault="00DE2ABD" w:rsidP="00DE2A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lang w:eastAsia="tr-TR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lang w:eastAsia="tr-TR"/>
              </w:rPr>
              <w:t>iOS yerel derleme, gerçek cihaz doğrulaması (ekran kapalı sürüş kaydı, sesli yönlendirme), mağaza yayın testleri (Ek-J MB-2, MB-3)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top"/>
          </w:tcPr>
          <w:p w:rsidR="00DE2ABD" w:rsidRPr="00DE2ABD" w:rsidRDefault="00DE2ABD" w:rsidP="00DE2A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lang w:eastAsia="tr-TR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lang w:eastAsia="tr-TR"/>
              </w:rPr>
              <w:t>2</w:t>
            </w:r>
          </w:p>
        </w:tc>
        <w:tc>
          <w:tcPr>
            <w:tcW w:w="1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top"/>
          </w:tcPr>
          <w:p w:rsidR="00DE2ABD" w:rsidRPr="00DE2ABD" w:rsidRDefault="00DE2ABD" w:rsidP="00DE2AB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lang w:eastAsia="tr-TR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lang w:eastAsia="tr-TR"/>
              </w:rPr>
              <w:t>20.000</w:t>
            </w:r>
          </w:p>
        </w:tc>
        <w:tc>
          <w:tcPr>
            <w:tcW w:w="19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top"/>
          </w:tcPr>
          <w:p w:rsidR="00DE2ABD" w:rsidRPr="00DE2ABD" w:rsidRDefault="00DE2ABD" w:rsidP="00DE2AB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lang w:eastAsia="tr-TR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lang w:eastAsia="tr-TR"/>
              </w:rPr>
              <w:t>40.000</w:t>
            </w:r>
          </w:p>
        </w:tc>
      </w:tr>
      <w:tr w:rsidR="00BE2B7F" w:rsidRPr="00A51929" w:rsidTr="00833073">
        <w:trPr>
          <w:cantSplit/>
          <w:trHeight w:val="30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E2B7F" w:rsidRPr="00DE2ABD" w:rsidRDefault="00BE2B7F" w:rsidP="00BE2B7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lang w:eastAsia="tr-TR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lang w:eastAsia="tr-TR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E2B7F" w:rsidRPr="00DE2ABD" w:rsidRDefault="00BE2B7F" w:rsidP="00BE2B7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lang w:eastAsia="tr-TR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lang w:eastAsia="tr-TR"/>
              </w:rPr>
              <w:t> </w:t>
            </w:r>
          </w:p>
        </w:tc>
        <w:tc>
          <w:tcPr>
            <w:tcW w:w="39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E2B7F" w:rsidRPr="00DE2ABD" w:rsidRDefault="00BE2B7F" w:rsidP="00BE2B7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lang w:eastAsia="tr-TR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lang w:eastAsia="tr-TR"/>
              </w:rPr>
              <w:t> 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E2B7F" w:rsidRPr="00DE2ABD" w:rsidRDefault="00BE2B7F" w:rsidP="00BE2B7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lang w:eastAsia="tr-TR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lang w:eastAsia="tr-TR"/>
              </w:rPr>
              <w:t> </w:t>
            </w:r>
          </w:p>
        </w:tc>
        <w:tc>
          <w:tcPr>
            <w:tcW w:w="1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E2B7F" w:rsidRPr="00A51929" w:rsidRDefault="00BE2B7F" w:rsidP="00BE2B7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color w:val="000000"/>
                <w:sz w:val="20"/>
                <w:lang w:eastAsia="tr-TR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0"/>
                <w:lang w:eastAsia="tr-TR"/>
              </w:rPr>
              <w:t>TOPLAM:</w:t>
            </w:r>
          </w:p>
        </w:tc>
        <w:tc>
          <w:tcPr>
            <w:tcW w:w="19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top"/>
          </w:tcPr>
          <w:p w:rsidR="00BE2B7F" w:rsidRPr="00DE2ABD" w:rsidRDefault="00BE2B7F" w:rsidP="00BE2B7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lang w:eastAsia="tr-TR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0"/>
                <w:lang w:eastAsia="tr-TR"/>
              </w:rPr>
              <w:t>75.000</w:t>
            </w:r>
          </w:p>
        </w:tc>
      </w:tr>
    </w:tbl>
    <w:p w:rsidR="00DE2ABD" w:rsidRPr="00A51929" w:rsidRDefault="00DE2ABD" w:rsidP="00DE2ABD">
      <w:pPr>
        <w:jc w:val="both"/>
        <w:rPr>
          <w:rFonts w:ascii="Times New Roman" w:hAnsi="Times New Roman" w:cs="Times New Roman"/>
          <w:sz w:val="2"/>
        </w:rPr>
      </w:pPr>
    </w:p>
    <w:tbl>
      <w:tblPr>
        <w:tblW w:w="143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830"/>
        <w:gridCol w:w="2694"/>
        <w:gridCol w:w="3969"/>
        <w:gridCol w:w="992"/>
        <w:gridCol w:w="1843"/>
        <w:gridCol w:w="1984"/>
      </w:tblGrid>
      <w:tr w:rsidR="00DE2ABD" w:rsidRPr="00A51929" w:rsidTr="00BE2B7F">
        <w:trPr>
          <w:cantSplit/>
          <w:trHeight w:val="300"/>
        </w:trPr>
        <w:tc>
          <w:tcPr>
            <w:tcW w:w="14312" w:type="dxa"/>
            <w:gridSpan w:val="6"/>
            <w:shd w:val="clear" w:color="auto" w:fill="auto"/>
            <w:noWrap/>
            <w:vAlign w:val="center"/>
            <w:hideMark/>
          </w:tcPr>
          <w:p w:rsidR="00DE2ABD" w:rsidRPr="00DE2ABD" w:rsidRDefault="00DE2ABD" w:rsidP="00DE2AB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/>
                <w:sz w:val="20"/>
                <w:lang w:eastAsia="tr-TR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0"/>
                <w:lang w:eastAsia="tr-TR"/>
              </w:rPr>
              <w:t>MALZEME ALIMLARI </w:t>
            </w:r>
          </w:p>
        </w:tc>
      </w:tr>
      <w:tr w:rsidR="00DE2ABD" w:rsidRPr="00A51929" w:rsidTr="00A2389C">
        <w:trPr>
          <w:cantSplit/>
          <w:trHeight w:val="300"/>
        </w:trPr>
        <w:tc>
          <w:tcPr>
            <w:tcW w:w="2830" w:type="dxa"/>
            <w:shd w:val="clear" w:color="auto" w:fill="auto"/>
            <w:noWrap/>
            <w:vAlign w:val="center"/>
            <w:hideMark/>
          </w:tcPr>
          <w:p w:rsidR="00DE2ABD" w:rsidRPr="00DE2ABD" w:rsidRDefault="00DE2ABD" w:rsidP="00DE2A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lang w:eastAsia="tr-TR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lang w:eastAsia="tr-TR"/>
              </w:rPr>
              <w:t xml:space="preserve">Malzeme Adı </w:t>
            </w:r>
          </w:p>
        </w:tc>
        <w:tc>
          <w:tcPr>
            <w:tcW w:w="2694" w:type="dxa"/>
            <w:shd w:val="clear" w:color="auto" w:fill="auto"/>
            <w:noWrap/>
            <w:vAlign w:val="center"/>
            <w:hideMark/>
          </w:tcPr>
          <w:p w:rsidR="00DE2ABD" w:rsidRPr="00DE2ABD" w:rsidRDefault="00DE2ABD" w:rsidP="00DE2A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lang w:eastAsia="tr-TR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lang w:eastAsia="tr-TR"/>
              </w:rPr>
              <w:t>Teknik Özellik/Kapasite/Marka</w:t>
            </w:r>
          </w:p>
        </w:tc>
        <w:tc>
          <w:tcPr>
            <w:tcW w:w="3969" w:type="dxa"/>
            <w:shd w:val="clear" w:color="auto" w:fill="auto"/>
            <w:noWrap/>
            <w:vAlign w:val="center"/>
            <w:hideMark/>
          </w:tcPr>
          <w:p w:rsidR="00DE2ABD" w:rsidRPr="00DE2ABD" w:rsidRDefault="00DE2ABD" w:rsidP="00DE2A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lang w:eastAsia="tr-TR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lang w:eastAsia="tr-TR"/>
              </w:rPr>
              <w:t xml:space="preserve">Proje Faaliyetlerindeki Kullanım Amacı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:rsidR="00DE2ABD" w:rsidRPr="00DE2ABD" w:rsidRDefault="00DE2ABD" w:rsidP="00DE2A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lang w:eastAsia="tr-TR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lang w:eastAsia="tr-TR"/>
              </w:rPr>
              <w:t xml:space="preserve">Miktarı ve Birimi </w:t>
            </w:r>
          </w:p>
        </w:tc>
        <w:tc>
          <w:tcPr>
            <w:tcW w:w="1843" w:type="dxa"/>
            <w:shd w:val="clear" w:color="auto" w:fill="auto"/>
            <w:noWrap/>
            <w:vAlign w:val="center"/>
            <w:hideMark/>
          </w:tcPr>
          <w:p w:rsidR="00DE2ABD" w:rsidRPr="00DE2ABD" w:rsidRDefault="00DE2ABD" w:rsidP="00DE2A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lang w:eastAsia="tr-TR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lang w:eastAsia="tr-TR"/>
              </w:rPr>
              <w:t xml:space="preserve">Birim Fiyatı (TL) </w:t>
            </w:r>
          </w:p>
        </w:tc>
        <w:tc>
          <w:tcPr>
            <w:tcW w:w="1984" w:type="dxa"/>
            <w:shd w:val="clear" w:color="auto" w:fill="auto"/>
            <w:noWrap/>
            <w:vAlign w:val="center"/>
            <w:hideMark/>
          </w:tcPr>
          <w:p w:rsidR="00DE2ABD" w:rsidRPr="00DE2ABD" w:rsidRDefault="00DE2ABD" w:rsidP="00DE2A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lang w:eastAsia="tr-TR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lang w:eastAsia="tr-TR"/>
              </w:rPr>
              <w:t>Toplam Tutarı (TL)</w:t>
            </w:r>
          </w:p>
        </w:tc>
      </w:tr>
      <w:tr w:rsidR="00DE2ABD" w:rsidRPr="00A51929" w:rsidTr="00A2389C">
        <w:trPr>
          <w:cantSplit/>
          <w:trHeight w:val="300"/>
        </w:trPr>
        <w:tc>
          <w:tcPr>
            <w:tcW w:w="2830" w:type="dxa"/>
            <w:shd w:val="clear" w:color="auto" w:fill="auto"/>
            <w:vAlign w:val="top"/>
          </w:tcPr>
          <w:p w:rsidR="00DE2ABD" w:rsidRPr="00DE2ABD" w:rsidRDefault="00DE2ABD" w:rsidP="00DE2A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lang w:eastAsia="tr-TR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lang w:eastAsia="tr-TR"/>
              </w:rPr>
              <w:t>Beta sürüş kiti</w:t>
            </w:r>
          </w:p>
        </w:tc>
        <w:tc>
          <w:tcPr>
            <w:tcW w:w="2694" w:type="dxa"/>
            <w:shd w:val="clear" w:color="auto" w:fill="auto"/>
            <w:vAlign w:val="top"/>
          </w:tcPr>
          <w:p w:rsidR="00DE2ABD" w:rsidRPr="00DE2ABD" w:rsidRDefault="00DE2ABD" w:rsidP="00DE2A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lang w:eastAsia="tr-TR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lang w:eastAsia="tr-TR"/>
              </w:rPr>
              <w:t>Telefon tutucu, kask içi kulaklık, araç şarj ve kablo aksesuarları</w:t>
            </w:r>
          </w:p>
        </w:tc>
        <w:tc>
          <w:tcPr>
            <w:tcW w:w="3969" w:type="dxa"/>
            <w:shd w:val="clear" w:color="auto" w:fill="auto"/>
            <w:vAlign w:val="top"/>
          </w:tcPr>
          <w:p w:rsidR="00DE2ABD" w:rsidRPr="00DE2ABD" w:rsidRDefault="00DE2ABD" w:rsidP="00DE2A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lang w:eastAsia="tr-TR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lang w:eastAsia="tr-TR"/>
              </w:rPr>
              <w:t>Kapalı beta ve saha doğrulama sürüşlerinde sesli yönlendirme ve sürüş kaydı testleri</w:t>
            </w:r>
          </w:p>
        </w:tc>
        <w:tc>
          <w:tcPr>
            <w:tcW w:w="992" w:type="dxa"/>
            <w:shd w:val="clear" w:color="auto" w:fill="auto"/>
            <w:vAlign w:val="top"/>
          </w:tcPr>
          <w:p w:rsidR="00DE2ABD" w:rsidRPr="00DE2ABD" w:rsidRDefault="00DE2ABD" w:rsidP="00DE2A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lang w:eastAsia="tr-TR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lang w:eastAsia="tr-TR"/>
              </w:rPr>
              <w:t>1 takım</w:t>
            </w:r>
          </w:p>
        </w:tc>
        <w:tc>
          <w:tcPr>
            <w:tcW w:w="1843" w:type="dxa"/>
            <w:shd w:val="clear" w:color="auto" w:fill="auto"/>
            <w:vAlign w:val="top"/>
          </w:tcPr>
          <w:p w:rsidR="00DE2ABD" w:rsidRPr="00DE2ABD" w:rsidRDefault="00DE2ABD" w:rsidP="00DE2AB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lang w:eastAsia="tr-TR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lang w:eastAsia="tr-TR"/>
              </w:rPr>
              <w:t>5.000</w:t>
            </w:r>
          </w:p>
        </w:tc>
        <w:tc>
          <w:tcPr>
            <w:tcW w:w="1984" w:type="dxa"/>
            <w:shd w:val="clear" w:color="auto" w:fill="auto"/>
            <w:vAlign w:val="top"/>
          </w:tcPr>
          <w:p w:rsidR="00DE2ABD" w:rsidRPr="00DE2ABD" w:rsidRDefault="00DE2ABD" w:rsidP="00DE2AB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lang w:eastAsia="tr-TR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lang w:eastAsia="tr-TR"/>
              </w:rPr>
              <w:t>5.000</w:t>
            </w:r>
          </w:p>
        </w:tc>
      </w:tr>
      <w:tr w:rsidR="00A51929" w:rsidRPr="00A51929" w:rsidTr="00A2389C">
        <w:trPr>
          <w:cantSplit/>
          <w:trHeight w:val="300"/>
        </w:trPr>
        <w:tc>
          <w:tcPr>
            <w:tcW w:w="2830" w:type="dxa"/>
            <w:shd w:val="clear" w:color="auto" w:fill="auto"/>
            <w:noWrap/>
            <w:vAlign w:val="center"/>
            <w:hideMark/>
          </w:tcPr>
          <w:p w:rsidR="00BE2B7F" w:rsidRPr="00DE2ABD" w:rsidRDefault="00BE2B7F" w:rsidP="00BE2B7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lang w:eastAsia="tr-TR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lang w:eastAsia="tr-TR"/>
              </w:rPr>
              <w:t> </w:t>
            </w:r>
          </w:p>
        </w:tc>
        <w:tc>
          <w:tcPr>
            <w:tcW w:w="2694" w:type="dxa"/>
            <w:shd w:val="clear" w:color="auto" w:fill="auto"/>
            <w:noWrap/>
            <w:vAlign w:val="center"/>
            <w:hideMark/>
          </w:tcPr>
          <w:p w:rsidR="00BE2B7F" w:rsidRPr="00DE2ABD" w:rsidRDefault="00BE2B7F" w:rsidP="00BE2B7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lang w:eastAsia="tr-TR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lang w:eastAsia="tr-TR"/>
              </w:rPr>
              <w:t> </w:t>
            </w:r>
          </w:p>
        </w:tc>
        <w:tc>
          <w:tcPr>
            <w:tcW w:w="3969" w:type="dxa"/>
            <w:shd w:val="clear" w:color="auto" w:fill="auto"/>
            <w:noWrap/>
            <w:vAlign w:val="center"/>
            <w:hideMark/>
          </w:tcPr>
          <w:p w:rsidR="00BE2B7F" w:rsidRPr="00DE2ABD" w:rsidRDefault="00BE2B7F" w:rsidP="00BE2B7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lang w:eastAsia="tr-TR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lang w:eastAsia="tr-TR"/>
              </w:rPr>
              <w:t> 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:rsidR="00BE2B7F" w:rsidRPr="00DE2ABD" w:rsidRDefault="00BE2B7F" w:rsidP="00BE2B7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lang w:eastAsia="tr-TR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lang w:eastAsia="tr-TR"/>
              </w:rPr>
              <w:t> </w:t>
            </w:r>
          </w:p>
        </w:tc>
        <w:tc>
          <w:tcPr>
            <w:tcW w:w="1843" w:type="dxa"/>
            <w:shd w:val="clear" w:color="auto" w:fill="auto"/>
            <w:noWrap/>
            <w:vAlign w:val="bottom"/>
            <w:hideMark/>
          </w:tcPr>
          <w:p w:rsidR="00BE2B7F" w:rsidRPr="00A51929" w:rsidRDefault="00BE2B7F" w:rsidP="00BE2B7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color w:val="000000"/>
                <w:sz w:val="20"/>
                <w:lang w:eastAsia="tr-TR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0"/>
                <w:lang w:eastAsia="tr-TR"/>
              </w:rPr>
              <w:t>TOPLAM:</w:t>
            </w:r>
          </w:p>
        </w:tc>
        <w:tc>
          <w:tcPr>
            <w:tcW w:w="1984" w:type="dxa"/>
            <w:shd w:val="clear" w:color="auto" w:fill="auto"/>
            <w:vAlign w:val="top"/>
          </w:tcPr>
          <w:p w:rsidR="00BE2B7F" w:rsidRPr="00DE2ABD" w:rsidRDefault="00BE2B7F" w:rsidP="00BE2B7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lang w:eastAsia="tr-TR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0"/>
                <w:lang w:eastAsia="tr-TR"/>
              </w:rPr>
              <w:t>5.000</w:t>
            </w:r>
          </w:p>
        </w:tc>
      </w:tr>
    </w:tbl>
    <w:p w:rsidR="00DE2ABD" w:rsidRPr="00A51929" w:rsidRDefault="00DE2ABD" w:rsidP="00DE2ABD">
      <w:pPr>
        <w:jc w:val="both"/>
        <w:rPr>
          <w:rFonts w:ascii="Times New Roman" w:hAnsi="Times New Roman" w:cs="Times New Roman"/>
          <w:sz w:val="2"/>
        </w:rPr>
      </w:pPr>
    </w:p>
    <w:tbl>
      <w:tblPr>
        <w:tblW w:w="14313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326"/>
        <w:gridCol w:w="2118"/>
        <w:gridCol w:w="5879"/>
        <w:gridCol w:w="1990"/>
      </w:tblGrid>
      <w:tr w:rsidR="00BE2B7F" w:rsidRPr="00A51929" w:rsidTr="00A51929">
        <w:trPr>
          <w:cantSplit/>
          <w:trHeight w:val="300"/>
        </w:trPr>
        <w:tc>
          <w:tcPr>
            <w:tcW w:w="1431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E2B7F" w:rsidRPr="00BE2B7F" w:rsidRDefault="00BE2B7F" w:rsidP="00BE2B7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/>
                <w:sz w:val="20"/>
                <w:lang w:eastAsia="tr-TR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0"/>
                <w:lang w:eastAsia="tr-TR"/>
              </w:rPr>
              <w:t>HİZMET ALIMLARI </w:t>
            </w:r>
          </w:p>
        </w:tc>
      </w:tr>
      <w:tr w:rsidR="00A51929" w:rsidRPr="00BE2B7F" w:rsidTr="00A51929">
        <w:trPr>
          <w:cantSplit/>
          <w:trHeight w:val="30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E2B7F" w:rsidRPr="00BE2B7F" w:rsidRDefault="00BE2B7F" w:rsidP="00BE2B7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lang w:eastAsia="tr-TR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lang w:eastAsia="tr-TR"/>
              </w:rPr>
              <w:t xml:space="preserve">Danışmanlık ve Diğer Hizmetlerin Alındığı Kuruluş </w:t>
            </w:r>
          </w:p>
        </w:tc>
        <w:tc>
          <w:tcPr>
            <w:tcW w:w="21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E2B7F" w:rsidRPr="00BE2B7F" w:rsidRDefault="00BE2B7F" w:rsidP="00BE2B7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lang w:eastAsia="tr-TR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lang w:eastAsia="tr-TR"/>
              </w:rPr>
              <w:t xml:space="preserve">Hizmetin Açıklaması </w:t>
            </w:r>
          </w:p>
        </w:tc>
        <w:tc>
          <w:tcPr>
            <w:tcW w:w="58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E2B7F" w:rsidRPr="00BE2B7F" w:rsidRDefault="00BE2B7F" w:rsidP="00BE2B7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lang w:eastAsia="tr-TR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lang w:eastAsia="tr-TR"/>
              </w:rPr>
              <w:t xml:space="preserve">Proje Faaliyetleriyle İlişkisi ve Firma Dışı Yaptırılma Gerekçesi </w:t>
            </w:r>
          </w:p>
        </w:tc>
        <w:tc>
          <w:tcPr>
            <w:tcW w:w="19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E2B7F" w:rsidRPr="00BE2B7F" w:rsidRDefault="00BE2B7F" w:rsidP="00BE2B7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lang w:eastAsia="tr-TR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lang w:eastAsia="tr-TR"/>
              </w:rPr>
              <w:t>Tutarı (TL)</w:t>
            </w:r>
          </w:p>
        </w:tc>
      </w:tr>
      <w:tr w:rsidR="00A51929" w:rsidRPr="00BE2B7F" w:rsidTr="00A51929">
        <w:trPr>
          <w:cantSplit/>
          <w:trHeight w:val="30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top"/>
          </w:tcPr>
          <w:p w:rsidR="00BE2B7F" w:rsidRPr="00BE2B7F" w:rsidRDefault="00BE2B7F" w:rsidP="00BE2B7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lang w:eastAsia="tr-TR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lang w:eastAsia="tr-TR"/>
              </w:rPr>
              <w:t>Dr. Tolga Ercan (İYTE İnşaat Mühendisliği Bölümü)</w:t>
            </w:r>
          </w:p>
        </w:tc>
        <w:tc>
          <w:tcPr>
            <w:tcW w:w="21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top"/>
          </w:tcPr>
          <w:p w:rsidR="00BE2B7F" w:rsidRPr="00BE2B7F" w:rsidRDefault="00BE2B7F" w:rsidP="00BE2B7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lang w:eastAsia="tr-TR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lang w:eastAsia="tr-TR"/>
              </w:rPr>
              <w:t>Akademik ve teknik danışmanlık, 18 ay</w:t>
            </w:r>
          </w:p>
        </w:tc>
        <w:tc>
          <w:tcPr>
            <w:tcW w:w="58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top"/>
          </w:tcPr>
          <w:p w:rsidR="00BE2B7F" w:rsidRPr="00BE2B7F" w:rsidRDefault="00BE2B7F" w:rsidP="00BE2B7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lang w:eastAsia="tr-TR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lang w:eastAsia="tr-TR"/>
              </w:rPr>
              <w:t>Doğrulama protokolü, pilot tasarımı ve kapı değerlendirmeleri; etik kurul başvurusunda sorumlu araştırmacı. Bağımsız akademik yöntem görüşü şirket içinden sağlanamaz.</w:t>
            </w:r>
          </w:p>
        </w:tc>
        <w:tc>
          <w:tcPr>
            <w:tcW w:w="19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top"/>
          </w:tcPr>
          <w:p w:rsidR="00BE2B7F" w:rsidRPr="00BE2B7F" w:rsidRDefault="00BE2B7F" w:rsidP="00BE2B7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lang w:eastAsia="tr-TR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lang w:eastAsia="tr-TR"/>
              </w:rPr>
              <w:t>96.000</w:t>
            </w:r>
          </w:p>
        </w:tc>
      </w:tr>
      <w:tr w:rsidR="00A51929" w:rsidRPr="00BE2B7F" w:rsidTr="00A51929">
        <w:trPr>
          <w:cantSplit/>
          <w:trHeight w:val="30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top"/>
          </w:tcPr>
          <w:p w:rsidR="00BE2B7F" w:rsidRPr="00BE2B7F" w:rsidRDefault="00BE2B7F" w:rsidP="00BE2B7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lang w:eastAsia="tr-TR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lang w:eastAsia="tr-TR"/>
              </w:rPr>
              <w:t>Hukuk ve KVKK danışmanı (seçilecek hukuk bürosu)</w:t>
            </w:r>
          </w:p>
        </w:tc>
        <w:tc>
          <w:tcPr>
            <w:tcW w:w="21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top"/>
          </w:tcPr>
          <w:p w:rsidR="00BE2B7F" w:rsidRPr="00BE2B7F" w:rsidRDefault="00BE2B7F" w:rsidP="00BE2B7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lang w:eastAsia="tr-TR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lang w:eastAsia="tr-TR"/>
              </w:rPr>
              <w:t>KVKK paketi, aydınlatma ve onam metinleri, kullanıcı ve kurumsal sözleşmeler; Ay 1–6 aylık 6.000 TL, Ay 7–18 aylık 2.000 TL</w:t>
            </w:r>
          </w:p>
        </w:tc>
        <w:tc>
          <w:tcPr>
            <w:tcW w:w="58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top"/>
          </w:tcPr>
          <w:p w:rsidR="00BE2B7F" w:rsidRPr="00BE2B7F" w:rsidRDefault="00BE2B7F" w:rsidP="00BE2B7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lang w:eastAsia="tr-TR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lang w:eastAsia="tr-TR"/>
              </w:rPr>
              <w:t>İP-1 KVKK paketi, pilot ve filo sözleşmeleri, mağaza yayını öncesi hukuki inceleme. Hukuki görüş avukatlık hizmetidir; ekipte hukukçu yoktur.</w:t>
            </w:r>
          </w:p>
        </w:tc>
        <w:tc>
          <w:tcPr>
            <w:tcW w:w="19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top"/>
          </w:tcPr>
          <w:p w:rsidR="00BE2B7F" w:rsidRPr="00BE2B7F" w:rsidRDefault="00BE2B7F" w:rsidP="00BE2B7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lang w:eastAsia="tr-TR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lang w:eastAsia="tr-TR"/>
              </w:rPr>
              <w:t>60.000</w:t>
            </w:r>
          </w:p>
        </w:tc>
      </w:tr>
      <w:tr>
        <w:trPr>
          <w:cantSplit/>
          <w:trHeight w:val="30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top"/>
          </w:tcPr>
          <w:p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lang w:eastAsia="tr-TR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lang w:eastAsia="tr-TR"/>
              </w:rPr>
              <w:t>Patent vekili (seçilecek)</w:t>
            </w:r>
          </w:p>
        </w:tc>
        <w:tc>
          <w:tcPr>
            <w:tcW w:w="21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top"/>
          </w:tcPr>
          <w:p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lang w:eastAsia="tr-TR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lang w:eastAsia="tr-TR"/>
              </w:rPr>
              <w:t>Faaliyet serbestliği görüşü (öncelikle HERE EP3648077B1)</w:t>
            </w:r>
          </w:p>
        </w:tc>
        <w:tc>
          <w:tcPr>
            <w:tcW w:w="58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top"/>
          </w:tcPr>
          <w:p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lang w:eastAsia="tr-TR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lang w:eastAsia="tr-TR"/>
              </w:rPr>
              <w:t>İP-1, Ay 1–3; riskli yöntemlerin tasarımdan çıkarılması kararı bu görüşe dayanır (İş Planı 1.7, 2.6). Patent istemi incelemesi vekil yetkinliği gerektirir.</w:t>
            </w:r>
          </w:p>
        </w:tc>
        <w:tc>
          <w:tcPr>
            <w:tcW w:w="19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top"/>
          </w:tcPr>
          <w:p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lang w:eastAsia="tr-TR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lang w:eastAsia="tr-TR"/>
              </w:rPr>
              <w:t>36.000</w:t>
            </w:r>
          </w:p>
        </w:tc>
      </w:tr>
      <w:tr>
        <w:trPr>
          <w:cantSplit/>
          <w:trHeight w:val="30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top"/>
          </w:tcPr>
          <w:p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lang w:eastAsia="tr-TR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lang w:eastAsia="tr-TR"/>
              </w:rPr>
              <w:t>Marka vekili ve TÜRKPATENT</w:t>
            </w:r>
          </w:p>
        </w:tc>
        <w:tc>
          <w:tcPr>
            <w:tcW w:w="21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top"/>
          </w:tcPr>
          <w:p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lang w:eastAsia="tr-TR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lang w:eastAsia="tr-TR"/>
              </w:rPr>
              <w:t>"MotoMap" marka başvurusu, 9, 39 ve 42. sınıflar; resmî ücretler ve vekil ücreti</w:t>
            </w:r>
          </w:p>
        </w:tc>
        <w:tc>
          <w:tcPr>
            <w:tcW w:w="58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top"/>
          </w:tcPr>
          <w:p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lang w:eastAsia="tr-TR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lang w:eastAsia="tr-TR"/>
              </w:rPr>
              <w:t>Aralık 2026 kuruluş adımı (İş Planı 4.3); mal ve hizmet listesi ile bülten takibi vekil tarafından yürütülür (Ek-M M.6).</w:t>
            </w:r>
          </w:p>
        </w:tc>
        <w:tc>
          <w:tcPr>
            <w:tcW w:w="19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top"/>
          </w:tcPr>
          <w:p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lang w:eastAsia="tr-TR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lang w:eastAsia="tr-TR"/>
              </w:rPr>
              <w:t>12.650</w:t>
            </w:r>
          </w:p>
        </w:tc>
      </w:tr>
      <w:tr>
        <w:trPr>
          <w:cantSplit/>
          <w:trHeight w:val="30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top"/>
          </w:tcPr>
          <w:p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lang w:eastAsia="tr-TR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lang w:eastAsia="tr-TR"/>
              </w:rPr>
              <w:t>Pilot ortağı kurye işletmesi (Ek-K ölçütleriyle seçilecek)</w:t>
            </w:r>
          </w:p>
        </w:tc>
        <w:tc>
          <w:tcPr>
            <w:tcW w:w="21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top"/>
          </w:tcPr>
          <w:p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lang w:eastAsia="tr-TR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lang w:eastAsia="tr-TR"/>
              </w:rPr>
              <w:t>20 kurye ile 8 haftalık ölçüm pilotunun uygulanması: saha koordinasyonu, kurye bilgilendirme ve katılım desteği, operasyon verisinin paylaşımı</w:t>
            </w:r>
          </w:p>
        </w:tc>
        <w:tc>
          <w:tcPr>
            <w:tcW w:w="58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top"/>
          </w:tcPr>
          <w:p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lang w:eastAsia="tr-TR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lang w:eastAsia="tr-TR"/>
              </w:rPr>
              <w:t>İP-5; kilometre kazanımı gerçek operasyon verisiyle ölçülür ve işletme dışında üretilemez (Ek-K).</w:t>
            </w:r>
          </w:p>
        </w:tc>
        <w:tc>
          <w:tcPr>
            <w:tcW w:w="19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top"/>
          </w:tcPr>
          <w:p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lang w:eastAsia="tr-TR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lang w:eastAsia="tr-TR"/>
              </w:rPr>
              <w:t>30.000</w:t>
            </w:r>
          </w:p>
        </w:tc>
      </w:tr>
      <w:tr>
        <w:trPr>
          <w:cantSplit/>
          <w:trHeight w:val="30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top"/>
          </w:tcPr>
          <w:p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lang w:eastAsia="tr-TR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lang w:eastAsia="tr-TR"/>
              </w:rPr>
              <w:t>HERE Global B.V.</w:t>
            </w:r>
          </w:p>
        </w:tc>
        <w:tc>
          <w:tcPr>
            <w:tcW w:w="21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top"/>
          </w:tcPr>
          <w:p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lang w:eastAsia="tr-TR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lang w:eastAsia="tr-TR"/>
              </w:rPr>
              <w:t>Canlı trafik akış verisi (Traffic Flow API) kullanım lisansı; Ay 3'ten itibaren tek il, Ay 16'dan itibaren üç il</w:t>
            </w:r>
          </w:p>
        </w:tc>
        <w:tc>
          <w:tcPr>
            <w:tcW w:w="58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top"/>
          </w:tcPr>
          <w:p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lang w:eastAsia="tr-TR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lang w:eastAsia="tr-TR"/>
              </w:rPr>
              <w:t>Varış süresinin her 180 saniyede canlı trafikle güncellenmesi; canlı trafik verisi yalnız sağlayıcıdan alınabilir (Ek-G Tablo G-11, Ek-E E.4).</w:t>
            </w:r>
          </w:p>
        </w:tc>
        <w:tc>
          <w:tcPr>
            <w:tcW w:w="19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top"/>
          </w:tcPr>
          <w:p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lang w:eastAsia="tr-TR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lang w:eastAsia="tr-TR"/>
              </w:rPr>
              <w:t>74.117</w:t>
            </w:r>
          </w:p>
        </w:tc>
      </w:tr>
      <w:tr w:rsidR="00A51929" w:rsidRPr="00BE2B7F" w:rsidTr="00A51929">
        <w:trPr>
          <w:cantSplit/>
          <w:trHeight w:val="30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E2B7F" w:rsidRPr="00BE2B7F" w:rsidRDefault="00BE2B7F" w:rsidP="00BE2B7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lang w:eastAsia="tr-TR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lang w:eastAsia="tr-TR"/>
              </w:rPr>
              <w:t> </w:t>
            </w:r>
          </w:p>
        </w:tc>
        <w:tc>
          <w:tcPr>
            <w:tcW w:w="21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E2B7F" w:rsidRPr="00BE2B7F" w:rsidRDefault="00BE2B7F" w:rsidP="00BE2B7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lang w:eastAsia="tr-TR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lang w:eastAsia="tr-TR"/>
              </w:rPr>
              <w:t> </w:t>
            </w:r>
          </w:p>
        </w:tc>
        <w:tc>
          <w:tcPr>
            <w:tcW w:w="58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E2B7F" w:rsidRPr="00A51929" w:rsidRDefault="00BE2B7F" w:rsidP="00BE2B7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color w:val="000000"/>
                <w:sz w:val="20"/>
                <w:lang w:eastAsia="tr-TR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0"/>
                <w:lang w:eastAsia="tr-TR"/>
              </w:rPr>
              <w:t>TOPLAM:</w:t>
            </w:r>
          </w:p>
        </w:tc>
        <w:tc>
          <w:tcPr>
            <w:tcW w:w="19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top"/>
          </w:tcPr>
          <w:p w:rsidR="00BE2B7F" w:rsidRPr="00BE2B7F" w:rsidRDefault="00BE2B7F" w:rsidP="00BE2B7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lang w:eastAsia="tr-TR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0"/>
                <w:lang w:eastAsia="tr-TR"/>
              </w:rPr>
              <w:t>308.767</w:t>
            </w:r>
          </w:p>
        </w:tc>
      </w:tr>
    </w:tbl>
    <w:p w:rsidR="00BE2B7F" w:rsidRPr="00A51929" w:rsidRDefault="00BE2B7F" w:rsidP="00DE2ABD">
      <w:pPr>
        <w:jc w:val="both"/>
        <w:rPr>
          <w:rFonts w:ascii="Times New Roman" w:hAnsi="Times New Roman" w:cs="Times New Roman"/>
          <w:sz w:val="2"/>
        </w:rPr>
      </w:pPr>
    </w:p>
    <w:tbl>
      <w:tblPr>
        <w:tblW w:w="1431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390"/>
        <w:gridCol w:w="2083"/>
        <w:gridCol w:w="5855"/>
        <w:gridCol w:w="1984"/>
      </w:tblGrid>
      <w:tr w:rsidR="00BE2B7F" w:rsidRPr="00A51929" w:rsidTr="008A0B79">
        <w:trPr>
          <w:cantSplit/>
          <w:trHeight w:val="300"/>
        </w:trPr>
        <w:tc>
          <w:tcPr>
            <w:tcW w:w="1431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E2B7F" w:rsidRPr="00BE2B7F" w:rsidRDefault="00BE2B7F" w:rsidP="008A0B7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/>
                <w:sz w:val="20"/>
                <w:lang w:eastAsia="tr-TR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0"/>
                <w:lang w:eastAsia="tr-TR"/>
              </w:rPr>
              <w:t>DİĞER GİDERLER</w:t>
            </w:r>
          </w:p>
        </w:tc>
      </w:tr>
      <w:tr w:rsidR="00BE2B7F" w:rsidRPr="00A51929" w:rsidTr="00A51929">
        <w:trPr>
          <w:cantSplit/>
          <w:trHeight w:val="300"/>
        </w:trPr>
        <w:tc>
          <w:tcPr>
            <w:tcW w:w="43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E2B7F" w:rsidRPr="00BE2B7F" w:rsidRDefault="00BE2B7F" w:rsidP="008A0B7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lang w:eastAsia="tr-TR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lang w:eastAsia="tr-TR"/>
              </w:rPr>
              <w:t xml:space="preserve">Gider Türü </w:t>
            </w:r>
          </w:p>
        </w:tc>
        <w:tc>
          <w:tcPr>
            <w:tcW w:w="20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E2B7F" w:rsidRPr="00BE2B7F" w:rsidRDefault="00BE2B7F" w:rsidP="008A0B7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lang w:eastAsia="tr-TR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lang w:eastAsia="tr-TR"/>
              </w:rPr>
              <w:t xml:space="preserve">Giderin Açıklaması </w:t>
            </w:r>
          </w:p>
        </w:tc>
        <w:tc>
          <w:tcPr>
            <w:tcW w:w="58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E2B7F" w:rsidRPr="00BE2B7F" w:rsidRDefault="00A51929" w:rsidP="00A5192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lang w:eastAsia="tr-TR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lang w:eastAsia="tr-TR"/>
              </w:rPr>
              <w:t xml:space="preserve">Proje Faaliyetleriyle İlişkisi 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E2B7F" w:rsidRPr="00BE2B7F" w:rsidRDefault="00BE2B7F" w:rsidP="008A0B7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lang w:eastAsia="tr-TR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lang w:eastAsia="tr-TR"/>
              </w:rPr>
              <w:t>Tutarı (TL)</w:t>
            </w:r>
          </w:p>
        </w:tc>
      </w:tr>
      <w:tr w:rsidR="00BE2B7F" w:rsidRPr="00A51929" w:rsidTr="00A51929">
        <w:trPr>
          <w:cantSplit/>
          <w:trHeight w:val="300"/>
        </w:trPr>
        <w:tc>
          <w:tcPr>
            <w:tcW w:w="43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top"/>
          </w:tcPr>
          <w:p w:rsidR="00BE2B7F" w:rsidRPr="00BE2B7F" w:rsidRDefault="00BE2B7F" w:rsidP="008A0B7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lang w:eastAsia="tr-TR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lang w:eastAsia="tr-TR"/>
              </w:rPr>
              <w:t>Genel yönetim giderleri</w:t>
            </w:r>
          </w:p>
        </w:tc>
        <w:tc>
          <w:tcPr>
            <w:tcW w:w="20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top"/>
          </w:tcPr>
          <w:p w:rsidR="00BE2B7F" w:rsidRPr="00BE2B7F" w:rsidRDefault="00BE2B7F" w:rsidP="008A0B7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lang w:eastAsia="tr-TR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lang w:eastAsia="tr-TR"/>
              </w:rPr>
              <w:t>Aylık 15.400 TL × 18 ay (muhasebe, banka ve noter, iletişim, büro giderleri)</w:t>
            </w:r>
          </w:p>
        </w:tc>
        <w:tc>
          <w:tcPr>
            <w:tcW w:w="58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top"/>
          </w:tcPr>
          <w:p w:rsidR="00BE2B7F" w:rsidRPr="00BE2B7F" w:rsidRDefault="00BE2B7F" w:rsidP="008A0B7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lang w:eastAsia="tr-TR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lang w:eastAsia="tr-TR"/>
              </w:rPr>
              <w:t>Şirketin işletilmesi, mali kayıt ve TÜBİTAK dönem raporlaması için zorunlu giderler (Ek-E E.4).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top"/>
          </w:tcPr>
          <w:p w:rsidR="00BE2B7F" w:rsidRPr="00BE2B7F" w:rsidRDefault="00BE2B7F" w:rsidP="008A0B7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lang w:eastAsia="tr-TR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lang w:eastAsia="tr-TR"/>
              </w:rPr>
              <w:t>277.200</w:t>
            </w:r>
          </w:p>
        </w:tc>
      </w:tr>
      <w:tr w:rsidR="00BE2B7F" w:rsidRPr="00A51929" w:rsidTr="00A51929">
        <w:trPr>
          <w:cantSplit/>
          <w:trHeight w:val="300"/>
        </w:trPr>
        <w:tc>
          <w:tcPr>
            <w:tcW w:w="43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top"/>
          </w:tcPr>
          <w:p w:rsidR="00BE2B7F" w:rsidRPr="00BE2B7F" w:rsidRDefault="00BE2B7F" w:rsidP="008A0B7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lang w:eastAsia="tr-TR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lang w:eastAsia="tr-TR"/>
              </w:rPr>
              <w:t>Sunucu ve altyapı</w:t>
            </w:r>
          </w:p>
        </w:tc>
        <w:tc>
          <w:tcPr>
            <w:tcW w:w="20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top"/>
          </w:tcPr>
          <w:p w:rsidR="00BE2B7F" w:rsidRPr="00BE2B7F" w:rsidRDefault="00BE2B7F" w:rsidP="008A0B7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lang w:eastAsia="tr-TR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lang w:eastAsia="tr-TR"/>
              </w:rPr>
              <w:t>Bulut sunucu ve yedekleme, harita/yer/yükseklik/hava API kullanımı, alan adı ve e-posta, mağaza geliştirici hesapları; aylık 6.900–8.300 TL</w:t>
            </w:r>
          </w:p>
        </w:tc>
        <w:tc>
          <w:tcPr>
            <w:tcW w:w="58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top"/>
          </w:tcPr>
          <w:p w:rsidR="00BE2B7F" w:rsidRPr="00BE2B7F" w:rsidRDefault="00BE2B7F" w:rsidP="008A0B7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lang w:eastAsia="tr-TR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lang w:eastAsia="tr-TR"/>
              </w:rPr>
              <w:t>Canlı rota hizmeti, kapalı beta ve mağaza yayını (İş Planı 2.4'teki "ofis ve sunucu kirası" kalemi; ayrı ofis kirası yoktur).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top"/>
          </w:tcPr>
          <w:p w:rsidR="00BE2B7F" w:rsidRPr="00BE2B7F" w:rsidRDefault="00BE2B7F" w:rsidP="008A0B7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lang w:eastAsia="tr-TR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lang w:eastAsia="tr-TR"/>
              </w:rPr>
              <w:t>137.791</w:t>
            </w:r>
          </w:p>
        </w:tc>
      </w:tr>
      <w:tr>
        <w:trPr>
          <w:cantSplit/>
          <w:trHeight w:val="300"/>
        </w:trPr>
        <w:tc>
          <w:tcPr>
            <w:tcW w:w="43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top"/>
          </w:tcPr>
          <w:p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lang w:eastAsia="tr-TR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lang w:eastAsia="tr-TR"/>
              </w:rPr>
              <w:t>Pazarlama: topluluk ve içerik</w:t>
            </w:r>
          </w:p>
        </w:tc>
        <w:tc>
          <w:tcPr>
            <w:tcW w:w="20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top"/>
          </w:tcPr>
          <w:p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lang w:eastAsia="tr-TR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lang w:eastAsia="tr-TR"/>
              </w:rPr>
              <w:t>Ay 1–8 aylık 5.000 TL, Ay 9–18 aylık 10.000 TL</w:t>
            </w:r>
          </w:p>
        </w:tc>
        <w:tc>
          <w:tcPr>
            <w:tcW w:w="58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top"/>
          </w:tcPr>
          <w:p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lang w:eastAsia="tr-TR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lang w:eastAsia="tr-TR"/>
              </w:rPr>
              <w:t>Beta kullanıcı edinimi, içerik üreticisi işbirlikleri ve lansman iletişimi (İş Planı 4.2).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top"/>
          </w:tcPr>
          <w:p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lang w:eastAsia="tr-TR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lang w:eastAsia="tr-TR"/>
              </w:rPr>
              <w:t>140.000</w:t>
            </w:r>
          </w:p>
        </w:tc>
      </w:tr>
      <w:tr>
        <w:trPr>
          <w:cantSplit/>
          <w:trHeight w:val="300"/>
        </w:trPr>
        <w:tc>
          <w:tcPr>
            <w:tcW w:w="43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top"/>
          </w:tcPr>
          <w:p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lang w:eastAsia="tr-TR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lang w:eastAsia="tr-TR"/>
              </w:rPr>
              <w:t>Pazarlama: ücretli reklam doğrulaması ve filo kurulumu</w:t>
            </w:r>
          </w:p>
        </w:tc>
        <w:tc>
          <w:tcPr>
            <w:tcW w:w="20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top"/>
          </w:tcPr>
          <w:p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lang w:eastAsia="tr-TR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lang w:eastAsia="tr-TR"/>
              </w:rPr>
              <w:t>Ay 10–18 sınırlı Meta/TikTok kampanyaları; ilk filo sözleşmesi sonrası kurulum gideri</w:t>
            </w:r>
          </w:p>
        </w:tc>
        <w:tc>
          <w:tcPr>
            <w:tcW w:w="58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top"/>
          </w:tcPr>
          <w:p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lang w:eastAsia="tr-TR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lang w:eastAsia="tr-TR"/>
              </w:rPr>
              <w:t>Kanal ve kullanıcı edinme maliyetinin ölçülmesi; 60.000 TL doğrulama bütçesi sınırı içinde (İş Planı 4.2).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top"/>
          </w:tcPr>
          <w:p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lang w:eastAsia="tr-TR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lang w:eastAsia="tr-TR"/>
              </w:rPr>
              <w:t>31.260</w:t>
            </w:r>
          </w:p>
        </w:tc>
      </w:tr>
      <w:tr>
        <w:trPr>
          <w:cantSplit/>
          <w:trHeight w:val="300"/>
        </w:trPr>
        <w:tc>
          <w:tcPr>
            <w:tcW w:w="43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top"/>
          </w:tcPr>
          <w:p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lang w:eastAsia="tr-TR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lang w:eastAsia="tr-TR"/>
              </w:rPr>
              <w:t>Seyahat</w:t>
            </w:r>
          </w:p>
        </w:tc>
        <w:tc>
          <w:tcPr>
            <w:tcW w:w="20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top"/>
          </w:tcPr>
          <w:p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lang w:eastAsia="tr-TR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lang w:eastAsia="tr-TR"/>
              </w:rPr>
              <w:t>İstanbul, İzmir ve Antalya saha çalışmaları ile pilot işletme ziyaretleri, 18 ay</w:t>
            </w:r>
          </w:p>
        </w:tc>
        <w:tc>
          <w:tcPr>
            <w:tcW w:w="58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top"/>
          </w:tcPr>
          <w:p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lang w:eastAsia="tr-TR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lang w:eastAsia="tr-TR"/>
              </w:rPr>
              <w:t>Saha kalibrasyonu, yasallık denetimi, keşif görüşmeleri ve ölçüm pilotu.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top"/>
          </w:tcPr>
          <w:p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lang w:eastAsia="tr-TR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lang w:eastAsia="tr-TR"/>
              </w:rPr>
              <w:t>28.214</w:t>
            </w:r>
          </w:p>
        </w:tc>
      </w:tr>
      <w:tr>
        <w:trPr>
          <w:cantSplit/>
          <w:trHeight w:val="300"/>
        </w:trPr>
        <w:tc>
          <w:tcPr>
            <w:tcW w:w="43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top"/>
          </w:tcPr>
          <w:p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lang w:eastAsia="tr-TR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lang w:eastAsia="tr-TR"/>
              </w:rPr>
              <w:t>Şirket kuruluşu</w:t>
            </w:r>
          </w:p>
        </w:tc>
        <w:tc>
          <w:tcPr>
            <w:tcW w:w="20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top"/>
          </w:tcPr>
          <w:p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lang w:eastAsia="tr-TR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lang w:eastAsia="tr-TR"/>
              </w:rPr>
              <w:t>Noter, ticaret sicili ve kuruluş işlemleri (Aralık 2026)</w:t>
            </w:r>
          </w:p>
        </w:tc>
        <w:tc>
          <w:tcPr>
            <w:tcW w:w="58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top"/>
          </w:tcPr>
          <w:p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lang w:eastAsia="tr-TR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lang w:eastAsia="tr-TR"/>
              </w:rPr>
              <w:t>Proje öncesi ön koşul; Ek-E'de Ay 1 satırında gösterilmiştir.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top"/>
          </w:tcPr>
          <w:p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lang w:eastAsia="tr-TR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lang w:eastAsia="tr-TR"/>
              </w:rPr>
              <w:t>10.000</w:t>
            </w:r>
          </w:p>
        </w:tc>
      </w:tr>
      <w:tr w:rsidR="00BE2B7F" w:rsidRPr="00A51929" w:rsidTr="00A51929">
        <w:trPr>
          <w:cantSplit/>
          <w:trHeight w:val="300"/>
        </w:trPr>
        <w:tc>
          <w:tcPr>
            <w:tcW w:w="43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E2B7F" w:rsidRPr="00BE2B7F" w:rsidRDefault="00BE2B7F" w:rsidP="008A0B7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lang w:eastAsia="tr-TR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lang w:eastAsia="tr-TR"/>
              </w:rPr>
              <w:lastRenderedPageBreak/>
              <w:t> </w:t>
            </w:r>
          </w:p>
        </w:tc>
        <w:tc>
          <w:tcPr>
            <w:tcW w:w="20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E2B7F" w:rsidRPr="00BE2B7F" w:rsidRDefault="00BE2B7F" w:rsidP="008A0B7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lang w:eastAsia="tr-TR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lang w:eastAsia="tr-TR"/>
              </w:rPr>
              <w:t> </w:t>
            </w:r>
          </w:p>
        </w:tc>
        <w:tc>
          <w:tcPr>
            <w:tcW w:w="58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E2B7F" w:rsidRPr="00A51929" w:rsidRDefault="00BE2B7F" w:rsidP="008A0B7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color w:val="000000"/>
                <w:sz w:val="20"/>
                <w:lang w:eastAsia="tr-TR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0"/>
                <w:lang w:eastAsia="tr-TR"/>
              </w:rPr>
              <w:t>TOPLAM: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top"/>
          </w:tcPr>
          <w:p w:rsidR="00BE2B7F" w:rsidRPr="00BE2B7F" w:rsidRDefault="00BE2B7F" w:rsidP="008A0B7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lang w:eastAsia="tr-TR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0"/>
                <w:lang w:eastAsia="tr-TR"/>
              </w:rPr>
              <w:t>624.465</w:t>
            </w:r>
          </w:p>
        </w:tc>
      </w:tr>
    </w:tbl>
    <w:p>
      <w:pPr>
        <w:spacing w:before="160"/>
        <w:ind w:right="-313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0"/>
        </w:rPr>
        <w:t>Genel toplam (Ocak 2027 – Haziran 2028, 18 ay, KDV hariç, 2026 fiyatları): 2.431.813 TL. Dağılım: personel 1.418.581; alet/teçhizat 75.000; malzeme 5.000; hizmet alımları 308.767; diğer giderler 624.465. Kaynak: İş Planı eki Ek-E, Tablo E-2 ve E-3.</w:t>
      </w:r>
    </w:p>
    <w:p>
      <w:pPr>
        <w:ind w:right="-313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0"/>
        </w:rPr>
        <w:t>Personel: İki kurucunun (CEO ve CTO) aylık maliyeti 2026 brüt asgari ücreti (33.030 TL) üzerinden işveren maliyetidir; Ek-E Tablo E-3'te aylık 77.709 TL'den 79.920 TL'ye çıkan toplamın 18 aylık ortalaması kişi başına 39.405 TL'dir. Üçüncü kurucunun ücret statüsü kurucular sözleşmesiyle kesinleşecektir; modelde ücret öngörülmemiştir (Ek-E E.9).</w:t>
      </w:r>
    </w:p>
    <w:p>
      <w:pPr>
        <w:ind w:right="-313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0"/>
        </w:rPr>
        <w:t>Bağımsız sızma testi (İş Planı 4.3, Mart 2027) nakit akışı modelinde ayrı satır olarak yer almamaktadır (Ek-I I.13); test bedeli sözleşme aşamasında bütçelenecektir. İzmir'in ilk aşamaya alınmasıyla canlı trafik lisansına eklenecek yaklaşık 47–54 bin TL model toplamına yansıtılmamıştır (Ek-E E.4, E.9).</w:t>
      </w:r>
    </w:p>
    <w:p w:rsidR="00BE2B7F" w:rsidRPr="00A51929" w:rsidRDefault="00BE2B7F" w:rsidP="00DE2ABD">
      <w:pPr>
        <w:jc w:val="both"/>
        <w:rPr>
          <w:rFonts w:ascii="Times New Roman" w:hAnsi="Times New Roman" w:cs="Times New Roman"/>
        </w:rPr>
      </w:pPr>
    </w:p>
    <w:sectPr w:rsidR="00BE2B7F" w:rsidRPr="00A51929" w:rsidSect="00DB21C7">
      <w:pgSz w:w="16838" w:h="11906" w:orient="landscape"/>
      <w:pgMar w:top="142" w:right="1417" w:bottom="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1511F"/>
    <w:rsid w:val="003F17F0"/>
    <w:rsid w:val="005D3A48"/>
    <w:rsid w:val="00683DD7"/>
    <w:rsid w:val="00833073"/>
    <w:rsid w:val="008644FF"/>
    <w:rsid w:val="00932512"/>
    <w:rsid w:val="009D5BF7"/>
    <w:rsid w:val="00A2389C"/>
    <w:rsid w:val="00A51929"/>
    <w:rsid w:val="00BE2B7F"/>
    <w:rsid w:val="00DB21C7"/>
    <w:rsid w:val="00DE2ABD"/>
    <w:rsid w:val="00E151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DE29F0"/>
  <w15:chartTrackingRefBased/>
  <w15:docId w15:val="{AA610EF5-43C2-4118-B386-2AB808916F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69048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100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798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86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646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183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079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844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180</Words>
  <Characters>1031</Characters>
  <Application>Microsoft Office Word</Application>
  <DocSecurity>0</DocSecurity>
  <Lines>8</Lines>
  <Paragraphs>2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Yasin ERGÜL</dc:creator>
  <cp:keywords/>
  <dc:description/>
  <cp:lastModifiedBy>Yasin ERGÜL</cp:lastModifiedBy>
  <cp:revision>4</cp:revision>
  <dcterms:created xsi:type="dcterms:W3CDTF">2026-05-15T12:29:00Z</dcterms:created>
  <dcterms:modified xsi:type="dcterms:W3CDTF">2026-05-15T12:35:00Z</dcterms:modified>
</cp:coreProperties>
</file>