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595959"/>
          <w:sz w:val="22"/>
          <w:szCs w:val="22"/>
        </w:rPr>
        <w:t xml:space="preserve">Ek-N</w:t>
      </w:r>
    </w:p>
    <w:p>
      <w:pPr>
        <w:spacing w:after="60"/>
      </w:pPr>
      <w:r>
        <w:rPr>
          <w:rFonts w:ascii="Arial" w:cs="Arial" w:eastAsia="Arial" w:hAnsi="Arial"/>
          <w:b/>
          <w:bCs/>
          <w:sz w:val="34"/>
          <w:szCs w:val="34"/>
        </w:rPr>
        <w:t xml:space="preserve">Kurucu ve Akademik Danışman Özgeçmişleri</w:t>
      </w:r>
    </w:p>
    <w:p>
      <w:pPr>
        <w:spacing w:after="160"/>
      </w:pPr>
      <w:r>
        <w:rPr>
          <w:rFonts w:ascii="Arial" w:cs="Arial" w:eastAsia="Arial" w:hAnsi="Arial"/>
          <w:color w:val="595959"/>
          <w:sz w:val="16"/>
          <w:szCs w:val="16"/>
        </w:rPr>
        <w:t xml:space="preserve">MotoMap · TÜBİTAK 1812 Yatırım Tabanlı Girişimcilik Destekleme Programı · AGY 112 İş Planı eki · Çağrı 1812-2026-2 · Düzenleme tarihi: 30.09.2026</w:t>
      </w:r>
    </w:p>
    <w:p>
      <w:pPr>
        <w:spacing w:after="120"/>
      </w:pPr>
      <w:r>
        <w:rPr>
          <w:rFonts w:ascii="Arial" w:cs="Arial" w:eastAsia="Arial" w:hAnsi="Arial"/>
          <w:sz w:val="19"/>
          <w:szCs w:val="19"/>
        </w:rPr>
        <w:t xml:space="preserve">Bu ek, İş Planı 3.1’de adı geçen üç kurucu ortağın ve akademik danışmanın özgeçmişlerini TÜBİTAK özgeçmiş formatında içerir: Ad Soyad, Projedeki Görevi, Eğitim Durumu, İş Deneyimi, Sahip Olunan Beceriler, Mesleki Sertifika ve Eğitimler, Son Üç Yıldaki Yayın/Patent. N.5’te Muhammet Yağcıoğlu’nun önceki çalışmaları ve referans işleri, N.6’da eke eklenecek eğitim ve görev belgelerinin dizini yer almaktadır.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6506"/>
      </w:tblGrid>
      <w:tr>
        <w:trPr>
          <w:tblHeader/>
        </w:trPr>
        <w:tc>
          <w:tcPr>
            <w:tcW w:type="dxa" w:w="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Sıra</w:t>
            </w:r>
          </w:p>
        </w:tc>
        <w:tc>
          <w:tcPr>
            <w:tcW w:type="dxa" w:w="2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Ad Soyad</w:t>
            </w:r>
          </w:p>
        </w:tc>
        <w:tc>
          <w:tcPr>
            <w:tcW w:type="dxa" w:w="650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Projedeki Görevi (özgeçmişteki ifade)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1</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Ali Özuysal</w:t>
            </w:r>
          </w:p>
        </w:tc>
        <w:tc>
          <w:tcPr>
            <w:tcW w:type="dxa" w:w="650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Proje Yürütücüsü ve Geliştirici</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2</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Muhammet Yağcıoğlu</w:t>
            </w:r>
          </w:p>
        </w:tc>
        <w:tc>
          <w:tcPr>
            <w:tcW w:type="dxa" w:w="650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MOTOMAP projesinde yapay zeka ve algoritma mühendisi olarak motosiklet-özel rota zekası, risk modelleme, dijital motosiklet ikizi ve açıklanabilir karar destek altyapısı geliştirme.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3</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Hamidreza Khalaj Zahraei</w:t>
            </w:r>
          </w:p>
        </w:tc>
        <w:tc>
          <w:tcPr>
            <w:tcW w:type="dxa" w:w="650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Proje Ortağı ve Geliştirici</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4</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Tolga Ercan</w:t>
            </w:r>
          </w:p>
        </w:tc>
        <w:tc>
          <w:tcPr>
            <w:tcW w:type="dxa" w:w="650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Proje Akademik Danışmanı</w:t>
            </w:r>
          </w:p>
        </w:tc>
      </w:tr>
    </w:tbl>
    <w:p>
      <w:r>
        <w:br w:type="page"/>
      </w:r>
    </w:p>
    <w:p>
      <w:pPr>
        <w:pStyle w:val="Heading1"/>
        <w:spacing w:after="120"/>
      </w:pPr>
      <w:r>
        <w:rPr>
          <w:rFonts w:ascii="Arial" w:cs="Arial" w:eastAsia="Arial" w:hAnsi="Arial"/>
          <w:b/>
          <w:bCs/>
          <w:sz w:val="26"/>
          <w:szCs w:val="26"/>
        </w:rPr>
        <w:t xml:space="preserve">N.1  Ali Özuysal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Ad Soyad</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Ali Özuysal</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Projedeki Görevi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Proje Yürütücüsü ve Geliştirici</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Eğitim Durumu</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İzmir Yüksek Teknoloji Enstitüsü, İnşaat Mühendisliği (Lisans - Devam Ediyor, Mezuniyet: 2027)</w:t>
            </w:r>
          </w:p>
          <w:p>
            <w:pPr>
              <w:spacing w:after="70"/>
            </w:pPr>
            <w:r>
              <w:rPr>
                <w:rFonts w:ascii="Arial" w:cs="Arial" w:eastAsia="Arial" w:hAnsi="Arial"/>
                <w:sz w:val="19"/>
                <w:szCs w:val="19"/>
              </w:rPr>
              <w:t xml:space="preserve">2. Yaşar Üniversitesi, Makine Mühendisliği (Lisans, 2021 – 2023)</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İş Deneyimi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Mercedes-Benz Hasmer Otomotiv, Stajyer İnşaat Mühendisi (Ağustos 2024 – Eylül 2024): Lojistik depo inşaat süreçlerinin takibi.</w:t>
            </w:r>
          </w:p>
          <w:p>
            <w:pPr>
              <w:spacing w:after="70"/>
            </w:pPr>
            <w:r>
              <w:rPr>
                <w:rFonts w:ascii="Arial" w:cs="Arial" w:eastAsia="Arial" w:hAnsi="Arial"/>
                <w:sz w:val="19"/>
                <w:szCs w:val="19"/>
              </w:rPr>
              <w:t xml:space="preserve">2. Yetkin Gençler, Trainee &amp; İçerik Yazarı (Şubat 2022 – Halen): 21. yüzyıl yetkinlikleri ve Python üzerine eğitim ve içerik geliştirme.</w:t>
            </w:r>
          </w:p>
          <w:p>
            <w:pPr>
              <w:spacing w:after="70"/>
            </w:pPr>
            <w:r>
              <w:rPr>
                <w:rFonts w:ascii="Arial" w:cs="Arial" w:eastAsia="Arial" w:hAnsi="Arial"/>
                <w:sz w:val="19"/>
                <w:szCs w:val="19"/>
              </w:rPr>
              <w:t xml:space="preserve">3. Visutate, Stajyer (Aralık 2022 – Ocak 2023): Artırılmış Gerçeklik (AR) deneyimleri üzerine teknik çalışmalar.</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Sahip Olunan Beceriler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İleri seviye Python (OSMnx, NetworkX, Pandas, NumPy, Geopandas, Folium, Matplotlib)</w:t>
            </w:r>
          </w:p>
          <w:p>
            <w:pPr>
              <w:spacing w:after="70"/>
            </w:pPr>
            <w:r>
              <w:rPr>
                <w:rFonts w:ascii="Arial" w:cs="Arial" w:eastAsia="Arial" w:hAnsi="Arial"/>
                <w:sz w:val="19"/>
                <w:szCs w:val="19"/>
              </w:rPr>
              <w:t xml:space="preserve">2. Coğrafi Bilgi Sistemleri (CBS) ve Navigasyon (OpenStreetMap veri işleme, rota optimizasyon algoritmaları, Graph Theory, koordinat sistemleri)</w:t>
            </w:r>
          </w:p>
          <w:p>
            <w:pPr>
              <w:spacing w:after="70"/>
            </w:pPr>
            <w:r>
              <w:rPr>
                <w:rFonts w:ascii="Arial" w:cs="Arial" w:eastAsia="Arial" w:hAnsi="Arial"/>
                <w:sz w:val="19"/>
                <w:szCs w:val="19"/>
              </w:rPr>
              <w:t xml:space="preserve">3. Veri Analizi ve Modelleme (Çok kriterli karar verme modelleri, hava durumu ve yol kondisyonu verilerinin entegrasyonu)</w:t>
            </w:r>
          </w:p>
          <w:p>
            <w:pPr>
              <w:spacing w:after="70"/>
            </w:pPr>
            <w:r>
              <w:rPr>
                <w:rFonts w:ascii="Arial" w:cs="Arial" w:eastAsia="Arial" w:hAnsi="Arial"/>
                <w:sz w:val="19"/>
                <w:szCs w:val="19"/>
              </w:rPr>
              <w:t xml:space="preserve">4. Mobil Uygulama ve UI/UX Tasarımı (Kullanıcı arayüzü prototipleme, kullanıcı deneyimi akışları, vektörel tasarım araçları)</w:t>
            </w:r>
          </w:p>
          <w:p>
            <w:pPr>
              <w:spacing w:after="70"/>
            </w:pPr>
            <w:r>
              <w:rPr>
                <w:rFonts w:ascii="Arial" w:cs="Arial" w:eastAsia="Arial" w:hAnsi="Arial"/>
                <w:sz w:val="19"/>
                <w:szCs w:val="19"/>
              </w:rPr>
              <w:t xml:space="preserve">5. Yazılım Geliştirme ve Versiyon Kontrolü (Git, GitHub, VS Code, modern yazılım geliştirme metodolojileri)</w:t>
            </w:r>
          </w:p>
          <w:p>
            <w:pPr>
              <w:spacing w:after="70"/>
            </w:pPr>
            <w:r>
              <w:rPr>
                <w:rFonts w:ascii="Arial" w:cs="Arial" w:eastAsia="Arial" w:hAnsi="Arial"/>
                <w:sz w:val="19"/>
                <w:szCs w:val="19"/>
              </w:rPr>
              <w:t xml:space="preserve">6. Teknik Raporlama ve Dokümantasyon (Akademik ve teknik standartlarda rapor hazırlama, veri görselleştirme)</w:t>
            </w:r>
          </w:p>
          <w:p>
            <w:pPr>
              <w:spacing w:after="70"/>
            </w:pPr>
            <w:r>
              <w:rPr>
                <w:rFonts w:ascii="Arial" w:cs="Arial" w:eastAsia="Arial" w:hAnsi="Arial"/>
                <w:sz w:val="19"/>
                <w:szCs w:val="19"/>
              </w:rPr>
              <w:t xml:space="preserve">7. 21. Yüzyıl Yetkinlikleri (Takım çalışması, proje yönetimi, etkili sunum ve girişimcilik temelleri)</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Mesleki Sertifika ve Eğitimler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Yetkin Gençler Python Jump Programı (İleri Seviye Python ve Veri Yapıları Eğitimi).</w:t>
            </w:r>
          </w:p>
          <w:p>
            <w:pPr>
              <w:spacing w:after="70"/>
            </w:pPr>
            <w:r>
              <w:rPr>
                <w:rFonts w:ascii="Arial" w:cs="Arial" w:eastAsia="Arial" w:hAnsi="Arial"/>
                <w:sz w:val="19"/>
                <w:szCs w:val="19"/>
              </w:rPr>
              <w:t xml:space="preserve">2. 21st Century Competencies Training Program (Takım Çalışması, Kariyer Planlama ve Finansal Okuryazarlık).</w:t>
            </w:r>
          </w:p>
          <w:p>
            <w:pPr>
              <w:spacing w:after="70"/>
            </w:pPr>
            <w:r>
              <w:rPr>
                <w:rFonts w:ascii="Arial" w:cs="Arial" w:eastAsia="Arial" w:hAnsi="Arial"/>
                <w:sz w:val="19"/>
                <w:szCs w:val="19"/>
              </w:rPr>
              <w:t xml:space="preserve">3. Spot212 Finans Eğitimi.</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Son Üç Yıldaki Yayın, Patent</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Yayın/patent bilgisi belirtilmemiştir.</w:t>
            </w:r>
          </w:p>
        </w:tc>
      </w:tr>
    </w:tbl>
    <w:p>
      <w:r>
        <w:br w:type="page"/>
      </w:r>
    </w:p>
    <w:p>
      <w:pPr>
        <w:pStyle w:val="Heading1"/>
        <w:spacing w:after="120"/>
      </w:pPr>
      <w:r>
        <w:rPr>
          <w:rFonts w:ascii="Arial" w:cs="Arial" w:eastAsia="Arial" w:hAnsi="Arial"/>
          <w:b/>
          <w:bCs/>
          <w:sz w:val="26"/>
          <w:szCs w:val="26"/>
        </w:rPr>
        <w:t xml:space="preserve">N.2  Muhammet Yağcıoğlu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Ad Soyad</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Muhammet Yağcıoğlu</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Projedeki Görevi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MOTOMAP projesinde yapay zeka ve algoritma mühendisi olarak motosiklet-özel rota zekası, risk modelleme, dijital motosiklet ikizi ve açıklanabilir karar destek altyapısı geliştirme.</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Eğitim Durumu</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İzmir Yüksek Teknoloji Enstitüsü (İYTE) - İnşaat Mühendisliği Lisans, Tem 2021 - Devam</w:t>
            </w:r>
          </w:p>
          <w:p>
            <w:pPr>
              <w:spacing w:after="70"/>
            </w:pPr>
            <w:r>
              <w:rPr>
                <w:rFonts w:ascii="Arial" w:cs="Arial" w:eastAsia="Arial" w:hAnsi="Arial"/>
                <w:sz w:val="19"/>
                <w:szCs w:val="19"/>
              </w:rPr>
              <w:t xml:space="preserve">2. İzmir Yüksek Teknoloji Enstitüsü (İYTE) - Matematik Çift Anadal Programı, Tem 2021 - Devam</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İş Deneyimi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AI Engineer / Control Engineer / System Architect - IYTE VOLTARIS Electric Vehicle Team (Haz 2022 - Devam); gömülü AI, YOLOv8, gerçek zamanlı C++, telemetri, PMSM/FOC ve kontrol yazılımları.</w:t>
            </w:r>
          </w:p>
          <w:p>
            <w:pPr>
              <w:spacing w:after="70"/>
            </w:pPr>
            <w:r>
              <w:rPr>
                <w:rFonts w:ascii="Arial" w:cs="Arial" w:eastAsia="Arial" w:hAnsi="Arial"/>
                <w:sz w:val="19"/>
                <w:szCs w:val="19"/>
              </w:rPr>
              <w:t xml:space="preserve">2. AI ve Mobil Yazılım Geliştirici - Hayatın Ritmi / TÜBİTAK 2209-A (2025 - Devam); Kotlin, Jetpack Compose, BLE, TensorFlow Lite, Room/SQLCipher ve gerçek zamanlı EKG analizi.</w:t>
            </w:r>
          </w:p>
          <w:p>
            <w:pPr>
              <w:spacing w:after="70"/>
            </w:pPr>
            <w:r>
              <w:rPr>
                <w:rFonts w:ascii="Arial" w:cs="Arial" w:eastAsia="Arial" w:hAnsi="Arial"/>
                <w:sz w:val="19"/>
                <w:szCs w:val="19"/>
              </w:rPr>
              <w:t xml:space="preserve">3. Araştırma Asistanı - TÜBİTAK Araştırma Projeleri (2023 - Devam); Python, ESP32, OBD-II veri toplama, sayısal modelleme ve trafik güvenliği algoritmaları.</w:t>
            </w:r>
          </w:p>
          <w:p>
            <w:pPr>
              <w:spacing w:after="70"/>
            </w:pPr>
            <w:r>
              <w:rPr>
                <w:rFonts w:ascii="Arial" w:cs="Arial" w:eastAsia="Arial" w:hAnsi="Arial"/>
                <w:sz w:val="19"/>
                <w:szCs w:val="19"/>
              </w:rPr>
              <w:t xml:space="preserve">4. Endüstriyel Kontrol Otomasyonu Geliştirme - Manisa yağ fabrikası kontrol otomasyonu; proses kontrol mantığı, otomasyon yazılımı ve saha entegrasyonu.</w:t>
            </w:r>
          </w:p>
          <w:p>
            <w:pPr>
              <w:spacing w:after="70"/>
            </w:pPr>
            <w:r>
              <w:rPr>
                <w:rFonts w:ascii="Arial" w:cs="Arial" w:eastAsia="Arial" w:hAnsi="Arial"/>
                <w:sz w:val="19"/>
                <w:szCs w:val="19"/>
              </w:rPr>
              <w:t xml:space="preserve">5. Undergraduate Laboratory Assistant - İzmir Yüksek Teknoloji Enstitüsü (Ağu 2024 - Oca 2025); MATLAB/Simulink, STFT/Welch, veri toplama ve gerçek zamanlı FFT analizi.</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Sahip Olunan Beceriler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pStyle w:val="ListParagraph"/>
              <w:numPr>
                <w:ilvl w:val="0"/>
                <w:numId w:val="2"/>
              </w:numPr>
              <w:spacing w:after="50"/>
            </w:pPr>
            <w:r>
              <w:rPr>
                <w:rFonts w:ascii="Arial" w:cs="Arial" w:eastAsia="Arial" w:hAnsi="Arial"/>
                <w:sz w:val="19"/>
                <w:szCs w:val="19"/>
              </w:rPr>
              <w:t xml:space="preserve">Programlama/Diller: Python (NumPy, Pandas, SciPy, PyTorch, TensorFlow, ONNX Runtime), MATLAB/Simulink, C++, Kotlin, Fortran, LaTeX</w:t>
            </w:r>
          </w:p>
          <w:p>
            <w:pPr>
              <w:pStyle w:val="ListParagraph"/>
              <w:numPr>
                <w:ilvl w:val="0"/>
                <w:numId w:val="2"/>
              </w:numPr>
              <w:spacing w:after="50"/>
            </w:pPr>
            <w:r>
              <w:rPr>
                <w:rFonts w:ascii="Arial" w:cs="Arial" w:eastAsia="Arial" w:hAnsi="Arial"/>
                <w:sz w:val="19"/>
                <w:szCs w:val="19"/>
              </w:rPr>
              <w:t xml:space="preserve">Yapay Zeka ve Veri: YOLOv8, TensorFlow Lite, bilgisayarlı görü, zaman serisi ve sensör sinyali analizi (STFT, Welch), feature engineering, model optimizasyonu, sensör veri hatları, REST API entegrasyonları</w:t>
            </w:r>
          </w:p>
          <w:p>
            <w:pPr>
              <w:pStyle w:val="ListParagraph"/>
              <w:numPr>
                <w:ilvl w:val="0"/>
                <w:numId w:val="2"/>
              </w:numPr>
              <w:spacing w:after="50"/>
            </w:pPr>
            <w:r>
              <w:rPr>
                <w:rFonts w:ascii="Arial" w:cs="Arial" w:eastAsia="Arial" w:hAnsi="Arial"/>
                <w:sz w:val="19"/>
                <w:szCs w:val="19"/>
              </w:rPr>
              <w:t xml:space="preserve">Yazılım ve Platformlar: Jetpack Compose, BLE/GATT, Room, SQLCipher, SQLite, Git, Linux/Unix shell, Jupyter, VS Code, CLion/PyCharm</w:t>
            </w:r>
          </w:p>
          <w:p>
            <w:pPr>
              <w:pStyle w:val="ListParagraph"/>
              <w:numPr>
                <w:ilvl w:val="0"/>
                <w:numId w:val="2"/>
              </w:numPr>
              <w:spacing w:after="50"/>
            </w:pPr>
            <w:r>
              <w:rPr>
                <w:rFonts w:ascii="Arial" w:cs="Arial" w:eastAsia="Arial" w:hAnsi="Arial"/>
                <w:sz w:val="19"/>
                <w:szCs w:val="19"/>
              </w:rPr>
              <w:t xml:space="preserve">Kontrol ve Gömülü: PMSM/FOC, ADRC, Holtz flux observer, CAN/OBD-II, ESP32, Arduino, gerçek zamanlı çok iş parçacıklı C++ mimarileri</w:t>
            </w:r>
          </w:p>
          <w:p>
            <w:pPr>
              <w:pStyle w:val="ListParagraph"/>
              <w:numPr>
                <w:ilvl w:val="0"/>
                <w:numId w:val="2"/>
              </w:numPr>
              <w:spacing w:after="50"/>
            </w:pPr>
            <w:r>
              <w:rPr>
                <w:rFonts w:ascii="Arial" w:cs="Arial" w:eastAsia="Arial" w:hAnsi="Arial"/>
                <w:sz w:val="19"/>
                <w:szCs w:val="19"/>
              </w:rPr>
              <w:t xml:space="preserve">Mühendislik Yazılımları: ETABS, SAP2000, STAAD Pro, WaterCAD, HEC-RAS, AutoCAD Civil 3D, ANSYS Fluent, JMAG Designer, Altium Designer, Primavera P6</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Mesleki Sertifika ve Eğitimler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Engineering Workshop Organizer / Technical Lead (2022 - 2023) - Grasshopper/Rhino ile parametrik modelleme atölyeleri</w:t>
            </w:r>
          </w:p>
          <w:p>
            <w:pPr>
              <w:spacing w:after="70"/>
            </w:pPr>
            <w:r>
              <w:rPr>
                <w:rFonts w:ascii="Arial" w:cs="Arial" w:eastAsia="Arial" w:hAnsi="Arial"/>
                <w:sz w:val="19"/>
                <w:szCs w:val="19"/>
              </w:rPr>
              <w:t xml:space="preserve">2. FEM analiz metodolojisi için eğitim materyali geliştirme (2022 - 2023)</w:t>
            </w:r>
          </w:p>
          <w:p>
            <w:pPr>
              <w:spacing w:after="70"/>
            </w:pPr>
            <w:r>
              <w:rPr>
                <w:rFonts w:ascii="Arial" w:cs="Arial" w:eastAsia="Arial" w:hAnsi="Arial"/>
                <w:sz w:val="19"/>
                <w:szCs w:val="19"/>
              </w:rPr>
              <w:t xml:space="preserve">3. IYTE VOLTARIS bünyesinde gömülü yapay zeka, motor kontrolü ve EV yazılım mimarileri üzerine uygulamalı teknik geliştirme çalışmaları (2022 - Devam)</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Son Üç Yıldaki Yayın, Patent</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Yayın/patent bilgisi belirtilmemiştir.</w:t>
            </w:r>
          </w:p>
        </w:tc>
      </w:tr>
    </w:tbl>
    <w:p>
      <w:r>
        <w:br w:type="page"/>
      </w:r>
    </w:p>
    <w:p>
      <w:pPr>
        <w:pStyle w:val="Heading1"/>
        <w:spacing w:after="120"/>
      </w:pPr>
      <w:r>
        <w:rPr>
          <w:rFonts w:ascii="Arial" w:cs="Arial" w:eastAsia="Arial" w:hAnsi="Arial"/>
          <w:b/>
          <w:bCs/>
          <w:sz w:val="26"/>
          <w:szCs w:val="26"/>
        </w:rPr>
        <w:t xml:space="preserve">N.3  Hamidreza Khalaj Zahraei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Ad Soyad</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Hamidreza Khalaj Zahraei</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Projedeki Görevi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Proje Ortağı ve Geliştirici</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Eğitim Durumu</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Lisans: İzmir Yüksek Teknoloji Enstitüsü (İYTE), İnşaat Mühendisliği Bölümü (2022 - Günümüz).</w:t>
            </w:r>
          </w:p>
          <w:p>
            <w:pPr>
              <w:pStyle w:val="ListParagraph"/>
              <w:numPr>
                <w:ilvl w:val="1"/>
                <w:numId w:val="2"/>
              </w:numPr>
              <w:spacing w:after="40"/>
            </w:pPr>
            <w:r>
              <w:rPr>
                <w:rFonts w:ascii="Arial" w:cs="Arial" w:eastAsia="Arial" w:hAnsi="Arial"/>
                <w:sz w:val="19"/>
                <w:szCs w:val="19"/>
              </w:rPr>
              <w:t xml:space="preserve">Not Ortalaması: 3.46 / 4.00 (Bölüm Birincisi).</w:t>
            </w:r>
          </w:p>
          <w:p>
            <w:pPr>
              <w:pStyle w:val="ListParagraph"/>
              <w:numPr>
                <w:ilvl w:val="1"/>
                <w:numId w:val="2"/>
              </w:numPr>
              <w:spacing w:after="40"/>
            </w:pPr>
            <w:r>
              <w:rPr>
                <w:rFonts w:ascii="Arial" w:cs="Arial" w:eastAsia="Arial" w:hAnsi="Arial"/>
                <w:sz w:val="19"/>
                <w:szCs w:val="19"/>
              </w:rPr>
              <w:t xml:space="preserve">Odak Alanları: Ulaştırma Mühendisliği, Akıllı Ulaşım Sistemleri (ITS), Yapısal Mekanik.</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İş Deneyimi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FERNAS İnşaat - Stajyer İnşaat Mühendisi (Aydın-Denizli Otoyolu Projesi): Büyük ölçekli ulaşım altyapı projelerinde saha denetimi, kalite kontrol ve metraj çalışmalarında deneyim (2024).</w:t>
            </w:r>
          </w:p>
          <w:p>
            <w:pPr>
              <w:spacing w:after="70"/>
            </w:pPr>
            <w:r>
              <w:rPr>
                <w:rFonts w:ascii="Arial" w:cs="Arial" w:eastAsia="Arial" w:hAnsi="Arial"/>
                <w:sz w:val="19"/>
                <w:szCs w:val="19"/>
              </w:rPr>
              <w:t xml:space="preserve">2. TÜBİTAK Lisans Araştırmacı: Yol yüzey kusurlarının (çatlak ve çukur) veri odaklı tespiti ve sınıflandırılması üzerine araştırma projesi (2025 - Günümüz).</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Sahip Olunan Beceriler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pStyle w:val="ListParagraph"/>
              <w:numPr>
                <w:ilvl w:val="0"/>
                <w:numId w:val="2"/>
              </w:numPr>
              <w:spacing w:after="50"/>
            </w:pPr>
            <w:r>
              <w:rPr>
                <w:rFonts w:ascii="Arial" w:cs="Arial" w:eastAsia="Arial" w:hAnsi="Arial"/>
                <w:sz w:val="19"/>
                <w:szCs w:val="19"/>
              </w:rPr>
              <w:t xml:space="preserve">Programlama ve Veri Analizi: Python (İleri seviye), C++, JavaScript, Java</w:t>
            </w:r>
          </w:p>
          <w:p>
            <w:pPr>
              <w:pStyle w:val="ListParagraph"/>
              <w:numPr>
                <w:ilvl w:val="0"/>
                <w:numId w:val="2"/>
              </w:numPr>
              <w:spacing w:after="50"/>
            </w:pPr>
            <w:r>
              <w:rPr>
                <w:rFonts w:ascii="Arial" w:cs="Arial" w:eastAsia="Arial" w:hAnsi="Arial"/>
                <w:sz w:val="19"/>
                <w:szCs w:val="19"/>
              </w:rPr>
              <w:t xml:space="preserve">Yapay Zeka ve Görüntü İşleme: YOLO (Nesne tespiti), veri işleme ve nümerik analiz yöntemleri.</w:t>
            </w:r>
          </w:p>
          <w:p>
            <w:pPr>
              <w:pStyle w:val="ListParagraph"/>
              <w:numPr>
                <w:ilvl w:val="0"/>
                <w:numId w:val="2"/>
              </w:numPr>
              <w:spacing w:after="50"/>
            </w:pPr>
            <w:r>
              <w:rPr>
                <w:rFonts w:ascii="Arial" w:cs="Arial" w:eastAsia="Arial" w:hAnsi="Arial"/>
                <w:sz w:val="19"/>
                <w:szCs w:val="19"/>
              </w:rPr>
              <w:t xml:space="preserve">Mühendislik Yazılımları: AutoCAD, LaTeX, Microsoft Office.</w:t>
            </w:r>
          </w:p>
          <w:p>
            <w:pPr>
              <w:pStyle w:val="ListParagraph"/>
              <w:numPr>
                <w:ilvl w:val="0"/>
                <w:numId w:val="2"/>
              </w:numPr>
              <w:spacing w:after="50"/>
            </w:pPr>
            <w:r>
              <w:rPr>
                <w:rFonts w:ascii="Arial" w:cs="Arial" w:eastAsia="Arial" w:hAnsi="Arial"/>
                <w:sz w:val="19"/>
                <w:szCs w:val="19"/>
              </w:rPr>
              <w:t xml:space="preserve">Uzmanlık: Akıllı Ulaşım Sistemleri (ITS), motosiklet rotalama algoritmaları, yol geometrisi ve trafik akış analizi.</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Mesleki Sertifika ve Eğitimler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Yapısal Dinamik ve Nümerik Yöntemler Sertifikası (İYTE bünyesinde akademik başarı odaklı).</w:t>
            </w:r>
          </w:p>
          <w:p>
            <w:pPr>
              <w:spacing w:after="70"/>
            </w:pPr>
            <w:r>
              <w:rPr>
                <w:rFonts w:ascii="Arial" w:cs="Arial" w:eastAsia="Arial" w:hAnsi="Arial"/>
                <w:sz w:val="19"/>
                <w:szCs w:val="19"/>
              </w:rPr>
              <w:t xml:space="preserve">2. İleri Düzey Ulaştırma Mühendisliği ve Yol Kaplama Tasarımı Eğitimi.</w:t>
            </w:r>
          </w:p>
          <w:p>
            <w:pPr>
              <w:spacing w:after="70"/>
            </w:pPr>
            <w:r>
              <w:rPr>
                <w:rFonts w:ascii="Arial" w:cs="Arial" w:eastAsia="Arial" w:hAnsi="Arial"/>
                <w:sz w:val="19"/>
                <w:szCs w:val="19"/>
              </w:rPr>
              <w:t xml:space="preserve">3. Profesyonel İletişim ve Liderlik Eğitimi (Gönüllülük projeleri kapsamında).</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Son Üç Yıldaki Yayın, Patent</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Yayın/patent bilgisi belirtilmemiştir.</w:t>
            </w:r>
          </w:p>
        </w:tc>
      </w:tr>
    </w:tbl>
    <w:p>
      <w:r>
        <w:br w:type="page"/>
      </w:r>
    </w:p>
    <w:p>
      <w:pPr>
        <w:pStyle w:val="Heading1"/>
        <w:spacing w:after="120"/>
      </w:pPr>
      <w:r>
        <w:rPr>
          <w:rFonts w:ascii="Arial" w:cs="Arial" w:eastAsia="Arial" w:hAnsi="Arial"/>
          <w:b/>
          <w:bCs/>
          <w:sz w:val="26"/>
          <w:szCs w:val="26"/>
        </w:rPr>
        <w:t xml:space="preserve">N.4  Tolga Ercan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Ad Soyad</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Tolga Ercan</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Projedeki Görevi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Proje Akademik Danışmanı</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Eğitim Durumu</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University of Central Florida, Mühendislik Fakültesi, İnşaat Mühendisliği Bölümü Ulaştırma Anabilim Dalı, Doktora, 2019</w:t>
            </w:r>
          </w:p>
          <w:p>
            <w:pPr>
              <w:spacing w:after="70"/>
            </w:pPr>
            <w:r>
              <w:rPr>
                <w:rFonts w:ascii="Arial" w:cs="Arial" w:eastAsia="Arial" w:hAnsi="Arial"/>
                <w:sz w:val="19"/>
                <w:szCs w:val="19"/>
              </w:rPr>
              <w:t xml:space="preserve">2. University of Central Florida, Mühendislik Fakültesi, İnşaat Mühendisliği Bölümü Ulaştırma Anabilim Dalı, Yüksek Lisans, 2013</w:t>
            </w:r>
          </w:p>
          <w:p>
            <w:pPr>
              <w:spacing w:after="70"/>
            </w:pPr>
            <w:r>
              <w:rPr>
                <w:rFonts w:ascii="Arial" w:cs="Arial" w:eastAsia="Arial" w:hAnsi="Arial"/>
                <w:sz w:val="19"/>
                <w:szCs w:val="19"/>
              </w:rPr>
              <w:t xml:space="preserve">3. Çukurova Üniversitesi, Mühendislik Fakültesi, İnşaat Mühendisliği Bölümü, Lisans, 2009</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İş Deneyimi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İzmir Yüksek Teknoloji Enstitüsü, Mühendislik Fakültesi, İnşaat Mühendisliği Bölümü, Dr. Öğretim Üyesi; Şubat 2023 – Devam ediyor.</w:t>
            </w:r>
          </w:p>
          <w:p>
            <w:pPr>
              <w:spacing w:after="70"/>
            </w:pPr>
            <w:r>
              <w:rPr>
                <w:rFonts w:ascii="Arial" w:cs="Arial" w:eastAsia="Arial" w:hAnsi="Arial"/>
                <w:sz w:val="19"/>
                <w:szCs w:val="19"/>
              </w:rPr>
              <w:t xml:space="preserve">2. Connected Wise Bilişim Sistemleri ve Yazılım A.Ş., Urla, İzmir, Türkiye, Kurucu Ortak &amp; Yönetim Kurulu Başkanı; Aralık 2022 – Devam ediyor.</w:t>
            </w:r>
          </w:p>
          <w:p>
            <w:pPr>
              <w:spacing w:after="70"/>
            </w:pPr>
            <w:r>
              <w:rPr>
                <w:rFonts w:ascii="Arial" w:cs="Arial" w:eastAsia="Arial" w:hAnsi="Arial"/>
                <w:sz w:val="19"/>
                <w:szCs w:val="19"/>
              </w:rPr>
              <w:t xml:space="preserve">3. Connected Wise LLC, Orlando, FL, A.B.D., Kurucu Ortak &amp; AUS Direktörü; Kasım 2018 – Devam ediyor.</w:t>
            </w:r>
          </w:p>
          <w:p>
            <w:pPr>
              <w:spacing w:after="70"/>
            </w:pPr>
            <w:r>
              <w:rPr>
                <w:rFonts w:ascii="Arial" w:cs="Arial" w:eastAsia="Arial" w:hAnsi="Arial"/>
                <w:sz w:val="19"/>
                <w:szCs w:val="19"/>
              </w:rPr>
              <w:t xml:space="preserve">4. TransCore Akıllı Ulaşım Sistemleri; Tampa, FL, A.B.D., Proje Mühendisi; Haziran 2018 – Haziran 2021</w:t>
            </w:r>
          </w:p>
          <w:p>
            <w:pPr>
              <w:spacing w:after="70"/>
            </w:pPr>
            <w:r>
              <w:rPr>
                <w:rFonts w:ascii="Arial" w:cs="Arial" w:eastAsia="Arial" w:hAnsi="Arial"/>
                <w:sz w:val="19"/>
                <w:szCs w:val="19"/>
              </w:rPr>
              <w:t xml:space="preserve">5. University of Central Florida İnşaat ve Çevre Mühendisliği Bölümü; Orlando, FL, A.B.D., Araştırma Görevlisi; Ocak 2014 – Mayıs 2018</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Sahip Olunan Beceriler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keepNext/>
              <w:spacing w:after="40" w:before="40"/>
            </w:pPr>
            <w:r>
              <w:rPr>
                <w:rFonts w:ascii="Arial" w:cs="Arial" w:eastAsia="Arial" w:hAnsi="Arial"/>
                <w:b/>
                <w:bCs/>
                <w:sz w:val="19"/>
                <w:szCs w:val="19"/>
              </w:rPr>
              <w:t xml:space="preserve">Yazılım Bilgileri</w:t>
            </w:r>
          </w:p>
          <w:p>
            <w:pPr>
              <w:pStyle w:val="ListParagraph"/>
              <w:numPr>
                <w:ilvl w:val="1"/>
                <w:numId w:val="2"/>
              </w:numPr>
              <w:spacing w:after="40"/>
            </w:pPr>
            <w:r>
              <w:rPr>
                <w:rFonts w:ascii="Arial" w:cs="Arial" w:eastAsia="Arial" w:hAnsi="Arial"/>
                <w:sz w:val="19"/>
                <w:szCs w:val="19"/>
              </w:rPr>
              <w:t xml:space="preserve">Programlama (VisualBasic, MATLAB, Fortran, Python)</w:t>
            </w:r>
          </w:p>
          <w:p>
            <w:pPr>
              <w:pStyle w:val="ListParagraph"/>
              <w:numPr>
                <w:ilvl w:val="1"/>
                <w:numId w:val="2"/>
              </w:numPr>
              <w:spacing w:after="40"/>
            </w:pPr>
            <w:r>
              <w:rPr>
                <w:rFonts w:ascii="Arial" w:cs="Arial" w:eastAsia="Arial" w:hAnsi="Arial"/>
                <w:sz w:val="19"/>
                <w:szCs w:val="19"/>
              </w:rPr>
              <w:t xml:space="preserve">Proje Planlama (Primavera, MS Project)</w:t>
            </w:r>
          </w:p>
          <w:p>
            <w:pPr>
              <w:pStyle w:val="ListParagraph"/>
              <w:numPr>
                <w:ilvl w:val="1"/>
                <w:numId w:val="2"/>
              </w:numPr>
              <w:spacing w:after="40"/>
            </w:pPr>
            <w:r>
              <w:rPr>
                <w:rFonts w:ascii="Arial" w:cs="Arial" w:eastAsia="Arial" w:hAnsi="Arial"/>
                <w:sz w:val="19"/>
                <w:szCs w:val="19"/>
              </w:rPr>
              <w:t xml:space="preserve">Proje Plan ve Dizayn (MicroStation, HCS, AutoCAD, ArcGIS)</w:t>
            </w:r>
          </w:p>
          <w:p>
            <w:pPr>
              <w:pStyle w:val="ListParagraph"/>
              <w:numPr>
                <w:ilvl w:val="1"/>
                <w:numId w:val="2"/>
              </w:numPr>
              <w:spacing w:after="40"/>
            </w:pPr>
            <w:r>
              <w:rPr>
                <w:rFonts w:ascii="Arial" w:cs="Arial" w:eastAsia="Arial" w:hAnsi="Arial"/>
                <w:sz w:val="19"/>
                <w:szCs w:val="19"/>
              </w:rPr>
              <w:t xml:space="preserve">İstatistik (SPSS, STATA, MINITAB, SAS)</w:t>
            </w:r>
          </w:p>
          <w:p>
            <w:pPr>
              <w:pStyle w:val="ListParagraph"/>
              <w:numPr>
                <w:ilvl w:val="1"/>
                <w:numId w:val="2"/>
              </w:numPr>
              <w:spacing w:after="40"/>
            </w:pPr>
            <w:r>
              <w:rPr>
                <w:rFonts w:ascii="Arial" w:cs="Arial" w:eastAsia="Arial" w:hAnsi="Arial"/>
                <w:sz w:val="19"/>
                <w:szCs w:val="19"/>
              </w:rPr>
              <w:t xml:space="preserve">Simülasyon (VENSIM, AnyLogic, ExcelSolver, PTV Vissim, PTV Visum, SUMO)</w:t>
            </w:r>
          </w:p>
          <w:p>
            <w:pPr>
              <w:pStyle w:val="ListParagraph"/>
              <w:numPr>
                <w:ilvl w:val="1"/>
                <w:numId w:val="2"/>
              </w:numPr>
              <w:spacing w:after="40"/>
            </w:pPr>
            <w:r>
              <w:rPr>
                <w:rFonts w:ascii="Arial" w:cs="Arial" w:eastAsia="Arial" w:hAnsi="Arial"/>
                <w:sz w:val="19"/>
                <w:szCs w:val="19"/>
              </w:rPr>
              <w:t xml:space="preserve">Ofis Programları (MS Office, MS Visio, Tableau)</w:t>
            </w:r>
          </w:p>
          <w:p>
            <w:pPr>
              <w:keepNext/>
              <w:spacing w:after="40" w:before="40"/>
            </w:pPr>
            <w:r>
              <w:rPr>
                <w:rFonts w:ascii="Arial" w:cs="Arial" w:eastAsia="Arial" w:hAnsi="Arial"/>
                <w:b/>
                <w:bCs/>
                <w:sz w:val="19"/>
                <w:szCs w:val="19"/>
              </w:rPr>
              <w:t xml:space="preserve">Mesleki Bilgiler</w:t>
            </w:r>
          </w:p>
          <w:p>
            <w:pPr>
              <w:pStyle w:val="ListParagraph"/>
              <w:numPr>
                <w:ilvl w:val="1"/>
                <w:numId w:val="2"/>
              </w:numPr>
              <w:spacing w:after="40"/>
            </w:pPr>
            <w:r>
              <w:rPr>
                <w:rFonts w:ascii="Arial" w:cs="Arial" w:eastAsia="Arial" w:hAnsi="Arial"/>
                <w:sz w:val="19"/>
                <w:szCs w:val="19"/>
              </w:rPr>
              <w:t xml:space="preserve">SCI-İndexli Q1 ve Q2 birçok dergide hakemlik</w:t>
            </w:r>
          </w:p>
          <w:p>
            <w:pPr>
              <w:pStyle w:val="ListParagraph"/>
              <w:numPr>
                <w:ilvl w:val="1"/>
                <w:numId w:val="2"/>
              </w:numPr>
              <w:spacing w:after="40"/>
            </w:pPr>
            <w:r>
              <w:rPr>
                <w:rFonts w:ascii="Arial" w:cs="Arial" w:eastAsia="Arial" w:hAnsi="Arial"/>
                <w:sz w:val="19"/>
                <w:szCs w:val="19"/>
              </w:rPr>
              <w:t xml:space="preserve">A.B.D.’de federal ya da eyalet düzeyinde yüksek bütçeli proje yönetimi tecrübesi</w:t>
            </w:r>
          </w:p>
          <w:p>
            <w:pPr>
              <w:pStyle w:val="ListParagraph"/>
              <w:numPr>
                <w:ilvl w:val="1"/>
                <w:numId w:val="2"/>
              </w:numPr>
              <w:spacing w:after="40"/>
            </w:pPr>
            <w:r>
              <w:rPr>
                <w:rFonts w:ascii="Arial" w:cs="Arial" w:eastAsia="Arial" w:hAnsi="Arial"/>
                <w:sz w:val="19"/>
                <w:szCs w:val="19"/>
              </w:rPr>
              <w:t xml:space="preserve">A.B.D. National Academies Transportation Research Board bünyesinde ‘Bakım ve Araçlar’ Komite Asil Üyeliği 2025-2028.</w:t>
            </w:r>
          </w:p>
          <w:p>
            <w:pPr>
              <w:pStyle w:val="ListParagraph"/>
              <w:numPr>
                <w:ilvl w:val="1"/>
                <w:numId w:val="2"/>
              </w:numPr>
              <w:spacing w:after="40"/>
            </w:pPr>
            <w:r>
              <w:rPr>
                <w:rFonts w:ascii="Arial" w:cs="Arial" w:eastAsia="Arial" w:hAnsi="Arial"/>
                <w:sz w:val="19"/>
                <w:szCs w:val="19"/>
              </w:rPr>
              <w:t xml:space="preserve">IEEE Emerging Transportation Technology Testing (ET3) Komite Üyeliği ve Komite Faaliyetlerinin Planlama Alt komitesi Başkanlığı 2025-Devam Ediyor.</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Mesleki Sertifika ve Eğitimler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A.B.D. Florida eyaletinde lisanlı inşaat mühendisi (Professional Engineer Lisans No: 92406)</w:t>
            </w:r>
          </w:p>
          <w:p>
            <w:pPr>
              <w:spacing w:after="70"/>
            </w:pPr>
            <w:r>
              <w:rPr>
                <w:rFonts w:ascii="Arial" w:cs="Arial" w:eastAsia="Arial" w:hAnsi="Arial"/>
                <w:sz w:val="19"/>
                <w:szCs w:val="19"/>
              </w:rPr>
              <w:t xml:space="preserve">2. Florida Ulaştırma Bakanlığı İleri Seviye Geçici Trafik Kontrol Sertifikası</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Son Üç Yıldaki Yayın, Patent</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pStyle w:val="ListParagraph"/>
              <w:numPr>
                <w:ilvl w:val="0"/>
                <w:numId w:val="2"/>
              </w:numPr>
              <w:spacing w:after="50"/>
            </w:pPr>
            <w:r>
              <w:rPr>
                <w:rFonts w:ascii="Arial" w:cs="Arial" w:eastAsia="Arial" w:hAnsi="Arial"/>
                <w:sz w:val="19"/>
                <w:szCs w:val="19"/>
              </w:rPr>
              <w:t xml:space="preserve">Varick, J., Nieman, J., Wheeker, H., Ercan, T., Karaaslan, E., “Smart Cloud-Connected Safety Alert Heads-Up Display System”, United States Patent Office Provisional Application File No: 3018.001USP1 File Date: June 5, 2025.</w:t>
            </w:r>
          </w:p>
          <w:p>
            <w:pPr>
              <w:pStyle w:val="ListParagraph"/>
              <w:numPr>
                <w:ilvl w:val="0"/>
                <w:numId w:val="2"/>
              </w:numPr>
              <w:spacing w:after="50"/>
            </w:pPr>
            <w:r>
              <w:rPr>
                <w:rFonts w:ascii="Arial" w:cs="Arial" w:eastAsia="Arial" w:hAnsi="Arial"/>
                <w:sz w:val="19"/>
                <w:szCs w:val="19"/>
              </w:rPr>
              <w:t xml:space="preserve">Karaaslan E, Zakaria M, Ercan T, Sen B, Laman H, Banihashemi M, Pol J. “Encrypted transfer of traffic sign information for advanced driving assistance systems using invisible security patches.” Transportation Research Record, 2023.</w:t>
            </w:r>
          </w:p>
          <w:p>
            <w:pPr>
              <w:pStyle w:val="ListParagraph"/>
              <w:numPr>
                <w:ilvl w:val="0"/>
                <w:numId w:val="2"/>
              </w:numPr>
              <w:spacing w:after="50"/>
            </w:pPr>
            <w:r>
              <w:rPr>
                <w:rFonts w:ascii="Arial" w:cs="Arial" w:eastAsia="Arial" w:hAnsi="Arial"/>
                <w:sz w:val="19"/>
                <w:szCs w:val="19"/>
              </w:rPr>
              <w:t xml:space="preserve">Ercan T, Onat NC, Keya N, Tatari O, Eluru N., Kucukvar M. “Autonomous electric vehicles can reduce carbon emissions and air pollution in cities”, Transportation Research Part D: Transport and Environment, 2022, (112), 103472.</w:t>
            </w:r>
          </w:p>
          <w:p>
            <w:pPr>
              <w:pStyle w:val="ListParagraph"/>
              <w:numPr>
                <w:ilvl w:val="0"/>
                <w:numId w:val="2"/>
              </w:numPr>
              <w:spacing w:after="50"/>
            </w:pPr>
            <w:r>
              <w:rPr>
                <w:rFonts w:ascii="Arial" w:cs="Arial" w:eastAsia="Arial" w:hAnsi="Arial"/>
                <w:sz w:val="19"/>
                <w:szCs w:val="19"/>
              </w:rPr>
              <w:t xml:space="preserve">Karaaslan E, Sen B, Ercan T, Laman, H, Pol J. “Reading vehicular messages from smart road signs: A novel method to support Vehicle-To-Infrastructure in rural settings.” Transportation Research Record, 2021, 2675 (11), 150-158</w:t>
            </w:r>
          </w:p>
          <w:p>
            <w:pPr>
              <w:pStyle w:val="ListParagraph"/>
              <w:numPr>
                <w:ilvl w:val="0"/>
                <w:numId w:val="2"/>
              </w:numPr>
              <w:spacing w:after="50"/>
            </w:pPr>
            <w:r>
              <w:rPr>
                <w:rFonts w:ascii="Arial" w:cs="Arial" w:eastAsia="Arial" w:hAnsi="Arial"/>
                <w:sz w:val="19"/>
                <w:szCs w:val="19"/>
              </w:rPr>
              <w:t xml:space="preserve">Karaaslan E, inventor; Connected Wise LLC, assignee. ‘On-board machine vision device for activating vehicular messages from traffic signs.’ United States patent US 11,405,761. 2022 Aug 2.</w:t>
            </w:r>
          </w:p>
        </w:tc>
      </w:tr>
    </w:tbl>
    <w:p>
      <w:r>
        <w:br w:type="page"/>
      </w:r>
    </w:p>
    <w:p>
      <w:pPr>
        <w:pStyle w:val="Heading1"/>
        <w:keepNext/>
        <w:spacing w:after="100" w:before="260"/>
      </w:pPr>
      <w:r>
        <w:rPr>
          <w:rFonts w:ascii="Arial" w:cs="Arial" w:eastAsia="Arial" w:hAnsi="Arial"/>
          <w:b/>
          <w:bCs/>
          <w:i w:val="false"/>
          <w:iCs w:val="false"/>
          <w:color w:val="000000"/>
          <w:sz w:val="26"/>
          <w:szCs w:val="26"/>
        </w:rPr>
        <w:t xml:space="preserve">N.5  Muhammet Yağcıoğlu: önceki çalışmalar ve referans işler</w:t>
      </w:r>
    </w:p>
    <w:p>
      <w:pPr>
        <w:spacing w:after="90"/>
      </w:pPr>
      <w:r>
        <w:rPr>
          <w:rFonts w:ascii="Arial" w:cs="Arial" w:eastAsia="Arial" w:hAnsi="Arial"/>
          <w:sz w:val="18"/>
          <w:szCs w:val="18"/>
        </w:rPr>
        <w:t xml:space="preserve">Bu bölüm, İş Planı 3.1'de Teknoloji Direktörü (CTO) olarak tanımlanan Muhammet Yağcıoğlu'nun MotoMap kapsamında ve öncesinde yaptığı çalışmaları kanıtlarıyla birlikte göstermek amacıyla hazırlanmıştır. Her çalışma için dönem, rol, yapılan iş ve MotoMap ile ilişkisi verilmiştir. Kanıtın türü ayrıca belirtilmiştir: herkese açık kaynak, MotoMap'in özel kod deposu (talep hâlinde ekran görüntüsü ya da erişimle gösterilir) ya da bu eke eklenecek belge.</w:t>
      </w:r>
    </w:p>
    <w:p>
      <w:pPr>
        <w:keepNext/>
        <w:spacing w:after="60" w:before="140"/>
      </w:pPr>
      <w:r>
        <w:rPr>
          <w:rFonts w:ascii="Arial" w:cs="Arial" w:eastAsia="Arial" w:hAnsi="Arial"/>
          <w:b/>
          <w:bCs/>
          <w:sz w:val="18"/>
          <w:szCs w:val="18"/>
        </w:rPr>
        <w:t xml:space="preserve">Tablo N-1. Referans çalışmalar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
        <w:gridCol w:w="2674"/>
        <w:gridCol w:w="1485"/>
        <w:gridCol w:w="1684"/>
        <w:gridCol w:w="1783"/>
        <w:gridCol w:w="1785"/>
      </w:tblGrid>
      <w:tr>
        <w:trPr>
          <w:cantSplit/>
          <w:tblHeader/>
        </w:trPr>
        <w:tc>
          <w:tcPr>
            <w:tcW w:type="dxa" w:w="49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26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Çalışma</w:t>
            </w:r>
          </w:p>
        </w:tc>
        <w:tc>
          <w:tcPr>
            <w:tcW w:type="dxa" w:w="14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Dönem</w:t>
            </w:r>
          </w:p>
        </w:tc>
        <w:tc>
          <w:tcPr>
            <w:tcW w:type="dxa" w:w="16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Rol</w:t>
            </w:r>
          </w:p>
        </w:tc>
        <w:tc>
          <w:tcPr>
            <w:tcW w:type="dxa" w:w="17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Kanıt</w:t>
            </w:r>
          </w:p>
        </w:tc>
        <w:tc>
          <w:tcPr>
            <w:tcW w:type="dxa" w:w="17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MotoMap ile ilişkisi</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R1</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rota motoru, mobil uygulama ve sunucu altyapısı</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Şubat 2026 – bugün</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Kurucu ortak, CTO; kod tabanının ana geliştiricisi</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Özel kod depoları; teknik rapor (Ek-A); canlı hizmet adresi api.motomap.co</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Ürünün kendisi</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R2</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İYTE Voltaris Elektrikli Araç Takımı: araç kontrol, telemetri ve sürücü destek yazılımı</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TEKNOFEST 2025 dönemi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Kontrol ve gömülü yazılım</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TEKNOFEST 2025 sıralaması; açık GitHub depoları; takım yazısı (N.6)</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Gerçek zamanlı gömülü yazılım ve telemetri</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R3</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femlabpy: Python sonlu elemanlar kütüphanesi</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Mart–Nisan 2026</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 geliştirici</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PyPI (8 sürüm) ve açık GitHub deposu</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Paketleme, sürekli tümleştirme ve referans çözüme karşı doğrulama</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R4</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Hayatın Ritmi: taşınabilir EKG sistemi (TÜBİTAK 2209-A), mobil uygulama ve cihaz üstü model</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2026</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Katkı sağlayan geliştirici</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Açık GitHub deposu; danışman yazısı (N.6)</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Sensör verisi alan mobil uygulama, cihaz üstü yapay zekâ ve şifreli yerel veri</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R5</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TÜBİTAK 1001 projesi (224M256) bursiyerliği</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2025 – devam</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Bursiyer</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Proje yürütücüsünün yazısı (N.6)</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Sayısal yöntem, doğrulama ve TÜBİTAK proje süreçleri</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R6</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İYTE lisans laboratuvar asistanlığı</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Ağustos 2024 – Ocak 2025</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Laboratuvar asistanı</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Laboratuvar sorumlusunun yazısı (N.6)</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Sensör sinyali işleme (FFT, Welch, STFT)</w:t>
            </w:r>
          </w:p>
        </w:tc>
      </w:tr>
    </w:tbl>
    <w:p>
      <w:pPr>
        <w:spacing w:after="60"/>
      </w:pPr>
    </w:p>
    <w:p>
      <w:pPr>
        <w:pStyle w:val="Heading2"/>
        <w:keepNext/>
        <w:spacing w:after="80" w:before="180"/>
      </w:pPr>
      <w:r>
        <w:rPr>
          <w:rFonts w:ascii="Arial" w:cs="Arial" w:eastAsia="Arial" w:hAnsi="Arial"/>
          <w:b/>
          <w:bCs/>
          <w:i w:val="false"/>
          <w:iCs w:val="false"/>
          <w:color w:val="000000"/>
          <w:sz w:val="21"/>
          <w:szCs w:val="21"/>
        </w:rPr>
        <w:t xml:space="preserve">N.5.1  R1: MotoMap rota motoru, mobil uygulama ve sunucu altyapısı</w:t>
      </w:r>
    </w:p>
    <w:p>
      <w:pPr>
        <w:spacing w:after="90"/>
      </w:pPr>
      <w:r>
        <w:rPr>
          <w:rFonts w:ascii="Arial" w:cs="Arial" w:eastAsia="Arial" w:hAnsi="Arial"/>
          <w:sz w:val="18"/>
          <w:szCs w:val="18"/>
        </w:rPr>
        <w:t xml:space="preserve">MotoMap'in kod tabanı 28 Şubat 2026'da başlamıştır. Kod 2 Eylül 2026'ya kadar tek depoda geliştirilmiş, bu tarihte altı depoya (rota motoru, mobil uygulama, arayüz tasarımı, dağıtım, operasyon paneli, web sitesi) bölünmüştür. İlk depodaki 282 kaydın (commit) 222'si, bölünmeden sonraki altı depodaki kayıtların tamamı Muhammet Yağcıoğlu adıyladır. Depolar MotoMap'e ait ve özeldir; kayıt dökümü talep hâlinde ekran görüntüsüyle sunulur.</w:t>
      </w:r>
    </w:p>
    <w:p>
      <w:pPr>
        <w:keepNext/>
        <w:spacing w:after="60" w:before="140"/>
      </w:pPr>
      <w:r>
        <w:rPr>
          <w:rFonts w:ascii="Arial" w:cs="Arial" w:eastAsia="Arial" w:hAnsi="Arial"/>
          <w:b/>
          <w:bCs/>
          <w:sz w:val="18"/>
          <w:szCs w:val="18"/>
        </w:rPr>
        <w:t xml:space="preserve">Tablo N-2. Muhammet Yağcıoğlu'nun MotoMap'te geliştirdiği başlıca bileşenler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7727"/>
      </w:tblGrid>
      <w:tr>
        <w:trPr>
          <w:cantSplit/>
          <w:tblHeader/>
        </w:trPr>
        <w:tc>
          <w:tcPr>
            <w:tcW w:type="dxa" w:w="21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Bileşen</w:t>
            </w:r>
          </w:p>
        </w:tc>
        <w:tc>
          <w:tcPr>
            <w:tcW w:type="dxa" w:w="772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Yapılan iş</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Yol ağı hattı</w:t>
            </w:r>
          </w:p>
        </w:tc>
        <w:tc>
          <w:tcPr>
            <w:tcW w:type="dxa" w:w="77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OpenStreetMap yol ağının indirilmesi, motosiklete uygun olmayan yol türlerinin ayıklanması, eğim ve eğrilik niteliklerinin eklenmesi</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Maliyet modeli</w:t>
            </w:r>
          </w:p>
        </w:tc>
        <w:tc>
          <w:tcPr>
            <w:tcW w:type="dxa" w:w="77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Standart, viraj ve güvenli olmak üzere üç sürüş modu; motor hacmine bağlı eğim cezası ve 125 cm³ altındaki motosikletlerin otoyol dışında tutulması</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Yasak dönüşler</w:t>
            </w:r>
          </w:p>
        </w:tc>
        <w:tc>
          <w:tcPr>
            <w:tcW w:type="dxa" w:w="77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OpenStreetMap dönüş yasaklarının kenar genişletilmiş (edge-expanded) çizgede yapısal olarak uygulanması; yasak dönüş, çizgede bulunmayan bir bağlantıya dönüşür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Hızlandırma</w:t>
            </w:r>
          </w:p>
        </w:tc>
        <w:tc>
          <w:tcPr>
            <w:tcW w:type="dxa" w:w="77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Özelleştirilebilir daraltma hiyerarşisi (Customizable Contraction Hierarchies, CCH): yol ağı bir kez sıralanır, trafik değiştikçe yalnız ağırlıklar yeniden hesaplanır; çekirdek Cython ile yazılmıştır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Canlı trafik eşlemesi</w:t>
            </w:r>
          </w:p>
        </w:tc>
        <w:tc>
          <w:tcPr>
            <w:tcW w:type="dxa" w:w="77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trafik akışı parçalarının OpenStreetMap kenarlarına yakınlık ve yön ölçütüyle eşlenmesi; 180 saniyelik güncelleme istek yolunun dışındaki arka plan işiyle yapılır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Çok duraklı sıra</w:t>
            </w:r>
          </w:p>
        </w:tc>
        <w:tc>
          <w:tcPr>
            <w:tcW w:type="dxa" w:w="77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turunda belirlenen durak sayısına kadar en iyi sıranın kesin olarak bulunması (Held–Karp), daha fazlasında yaklaşık yöntem</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ve uygulama</w:t>
            </w:r>
          </w:p>
        </w:tc>
        <w:tc>
          <w:tcPr>
            <w:tcW w:type="dxa" w:w="77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FastAPI tabanlı hizmet, PostgreSQL ve Redis, Docker ile dağıtım; Flutter mobil uygulaması; Google, Apple ve Facebook ile giriş, mağaza abonelik doğrulaması ve onaya bağlı sürüş kaydı</w:t>
            </w:r>
          </w:p>
        </w:tc>
      </w:tr>
    </w:tbl>
    <w:p>
      <w:pPr>
        <w:spacing w:after="60"/>
      </w:pPr>
    </w:p>
    <w:p>
      <w:pPr>
        <w:spacing w:after="90"/>
      </w:pPr>
      <w:r>
        <w:rPr>
          <w:rFonts w:ascii="Arial" w:cs="Arial" w:eastAsia="Arial" w:hAnsi="Arial"/>
          <w:sz w:val="18"/>
          <w:szCs w:val="18"/>
        </w:rPr>
        <w:t xml:space="preserve">Doğrulama ve belgeler şunlardır: Derlenmiş CCH, Dijkstra referansıyla 40/40 sorguda, dönüş kısıtlı hiyerarşi dönüş farkındalıklı Dijkstra ile 30/30 sorguda aynı sonucu vermiştir (Ek-A). Otomatik test takımında 06.09.2026 itibarıyla 1.882 test geçmektedir. Yük testleri 21.07.2026, 04.09.2026 ve 06.09.2026 tarihlerinde raporlanmıştır (Ek-A). Teknik rapor (120 sayfa, 21.07.2026), algoritma el kitabı ve kod tanıtım belgesi (11.08.2026) ile varış süresi doğruluk protokolü (Ek-A) yazılmıştır. Üretim ortamındaki hizmetin sağlık ucu (api.motomap.co/health) 30.09.2026'da yanıt vermiştir.</w:t>
      </w:r>
    </w:p>
    <w:p>
      <w:pPr>
        <w:pStyle w:val="Heading2"/>
        <w:keepNext/>
        <w:spacing w:after="80" w:before="180"/>
      </w:pPr>
      <w:r>
        <w:rPr>
          <w:rFonts w:ascii="Arial" w:cs="Arial" w:eastAsia="Arial" w:hAnsi="Arial"/>
          <w:b/>
          <w:bCs/>
          <w:i w:val="false"/>
          <w:iCs w:val="false"/>
          <w:color w:val="000000"/>
          <w:sz w:val="21"/>
          <w:szCs w:val="21"/>
        </w:rPr>
        <w:t xml:space="preserve">N.5.2  R2: İYTE Voltaris Elektrikli Araç Takımı</w:t>
      </w:r>
    </w:p>
    <w:p>
      <w:pPr>
        <w:spacing w:after="90"/>
      </w:pPr>
      <w:r>
        <w:rPr>
          <w:rFonts w:ascii="Arial" w:cs="Arial" w:eastAsia="Arial" w:hAnsi="Arial"/>
          <w:sz w:val="18"/>
          <w:szCs w:val="18"/>
        </w:rPr>
        <w:t xml:space="preserve">İYTE Voltaris, TEKNOFEST Uluslararası Efficiency Challenge Elektrikli Araç Yarışması'na katılan öğrenci takımıdır. TEKNOFEST 2025 Elektromobil kategorisi Gelişme Raporu sıralamasında takım, 73 takım arasında 1.334,00 puanla 26. sırada yer almış ve bir sonraki aşamaya geçmeye hak kazanmıştır (TEKNOFEST duyurusu, 15.05.2025). Liste takım düzeyindedir; Muhammet Yağcıoğlu'nun takımdaki görevi ve dönemi N.6'daki takım yazısıyla belgelenir.</w:t>
      </w:r>
    </w:p>
    <w:p>
      <w:pPr>
        <w:spacing w:after="90"/>
      </w:pPr>
      <w:r>
        <w:rPr>
          <w:rFonts w:ascii="Arial" w:cs="Arial" w:eastAsia="Arial" w:hAnsi="Arial"/>
          <w:sz w:val="18"/>
          <w:szCs w:val="18"/>
        </w:rPr>
        <w:t xml:space="preserve">Muhammet Yağcıoğlu'nun bu dönemde yayımladığı açık kod depoları araç tarafındaki işi göstermektedir (Tablo N-3).</w:t>
      </w:r>
    </w:p>
    <w:p>
      <w:pPr>
        <w:keepNext/>
        <w:spacing w:after="60" w:before="140"/>
      </w:pPr>
      <w:r>
        <w:rPr>
          <w:rFonts w:ascii="Arial" w:cs="Arial" w:eastAsia="Arial" w:hAnsi="Arial"/>
          <w:b/>
          <w:bCs/>
          <w:sz w:val="18"/>
          <w:szCs w:val="18"/>
        </w:rPr>
        <w:t xml:space="preserve">Tablo N-3. Voltaris dönemine ait açık kod depoları (GitHub, adzetto)</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3"/>
        <w:gridCol w:w="6736"/>
        <w:gridCol w:w="1387"/>
      </w:tblGrid>
      <w:tr>
        <w:trPr>
          <w:cantSplit/>
          <w:tblHeader/>
        </w:trPr>
        <w:tc>
          <w:tcPr>
            <w:tcW w:type="dxa" w:w="17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Depo</w:t>
            </w:r>
          </w:p>
        </w:tc>
        <w:tc>
          <w:tcPr>
            <w:tcW w:type="dxa" w:w="673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İçerik</w:t>
            </w:r>
          </w:p>
        </w:tc>
        <w:tc>
          <w:tcPr>
            <w:tcW w:type="dxa" w:w="13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Yıl</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AKS</w:t>
            </w:r>
          </w:p>
        </w:tc>
        <w:tc>
          <w:tcPr>
            <w:tcW w:type="dxa" w:w="67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STM32 üzerinde katmanlı C yazılımı: moment kontrolü, rejeneratif frenleme ve telemetri (30 kayıt)</w:t>
            </w:r>
          </w:p>
        </w:tc>
        <w:tc>
          <w:tcPr>
            <w:tcW w:type="dxa" w:w="13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ADAS</w:t>
            </w:r>
          </w:p>
        </w:tc>
        <w:tc>
          <w:tcPr>
            <w:tcW w:type="dxa" w:w="67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Şerit tespiti, trafik işareti tanıma, LoRa veri bağlantısı ve sürücü ekranı; trafik işareti modelinin TensorFlow Lite ve Hailo hızlandırıcısı için nicemlenmiş sürümleri</w:t>
            </w:r>
          </w:p>
        </w:tc>
        <w:tc>
          <w:tcPr>
            <w:tcW w:type="dxa" w:w="13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dashboard</w:t>
            </w:r>
          </w:p>
        </w:tc>
        <w:tc>
          <w:tcPr>
            <w:tcW w:type="dxa" w:w="67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Raspberry Pi üzerinde canlı araç telemetri panosu</w:t>
            </w:r>
          </w:p>
        </w:tc>
        <w:tc>
          <w:tcPr>
            <w:tcW w:type="dxa" w:w="13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w:t>
            </w:r>
          </w:p>
        </w:tc>
      </w:tr>
      <w:tr>
        <w:trPr>
          <w:cantSplit/>
          <w:tblHeader w:val="off"/>
        </w:trPr>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motor_driver</w:t>
            </w:r>
          </w:p>
        </w:tc>
        <w:tc>
          <w:tcPr>
            <w:tcW w:type="dxa" w:w="67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ESP32 ile üç fazlı fırçasız doğru akım motoru sürücü yazılımı</w:t>
            </w:r>
          </w:p>
        </w:tc>
        <w:tc>
          <w:tcPr>
            <w:tcW w:type="dxa" w:w="13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2025</w:t>
            </w:r>
          </w:p>
        </w:tc>
      </w:tr>
    </w:tbl>
    <w:p>
      <w:pPr>
        <w:spacing w:after="60"/>
      </w:pPr>
    </w:p>
    <w:p>
      <w:pPr>
        <w:spacing w:after="90"/>
      </w:pPr>
      <w:r>
        <w:rPr>
          <w:rFonts w:ascii="Arial" w:cs="Arial" w:eastAsia="Arial" w:hAnsi="Arial"/>
          <w:sz w:val="18"/>
          <w:szCs w:val="18"/>
        </w:rPr>
        <w:t xml:space="preserve">Bu çalışma, MotoMap'in sürüş kaydı ve telemetri katmanıyla aynı türden bir işi (araçtan gerçek zamanlı veri toplama, iletme ve gösterme) kapsamaktadır.</w:t>
      </w:r>
    </w:p>
    <w:p>
      <w:pPr>
        <w:pStyle w:val="Heading2"/>
        <w:keepNext/>
        <w:spacing w:after="80" w:before="180"/>
      </w:pPr>
      <w:r>
        <w:rPr>
          <w:rFonts w:ascii="Arial" w:cs="Arial" w:eastAsia="Arial" w:hAnsi="Arial"/>
          <w:b/>
          <w:bCs/>
          <w:i w:val="false"/>
          <w:iCs w:val="false"/>
          <w:color w:val="000000"/>
          <w:sz w:val="21"/>
          <w:szCs w:val="21"/>
        </w:rPr>
        <w:t xml:space="preserve">N.5.3  R3: femlabpy</w:t>
      </w:r>
    </w:p>
    <w:p>
      <w:pPr>
        <w:spacing w:after="90"/>
      </w:pPr>
      <w:r>
        <w:rPr>
          <w:rFonts w:ascii="Arial" w:cs="Arial" w:eastAsia="Arial" w:hAnsi="Arial"/>
          <w:sz w:val="18"/>
          <w:szCs w:val="18"/>
        </w:rPr>
        <w:t xml:space="preserve">femlabpy, Muhammet Yağcıoğlu'nun tek geliştirici olarak yazdığı açık kaynaklı Python sonlu elemanlar kütüphanesidir. Kütüphane Python Paket Dizini'nde (PyPI) 31.03.2026–13.04.2026 arasında sekiz sürümle yayımlanmıştır; güncel sürüm 0.6.2'dir. Kapsamı düzlem elastisite, potansiyel akış, büyük şekil değiştirmeli çubuk elemanlar, von Mises ve Drucker–Prager malzeme modelleri, Newmark ve HHT-α zaman integrasyonu, modal ve deprem zaman tanım alanı analizi ile Gmsh ağ dosyalarının okunmasıdır. Kıyas testleri sürekli tümleştirmede her değişiklikte çalışmaktadır.</w:t>
      </w:r>
    </w:p>
    <w:p>
      <w:pPr>
        <w:spacing w:after="90"/>
      </w:pPr>
      <w:r>
        <w:rPr>
          <w:rFonts w:ascii="Arial" w:cs="Arial" w:eastAsia="Arial" w:hAnsi="Arial"/>
          <w:sz w:val="18"/>
          <w:szCs w:val="18"/>
        </w:rPr>
        <w:t xml:space="preserve">Kütüphane, MotoMap'teki referans algoritmaya karşı doğrulama yaklaşımının (40/40 ve 30/30 testleri) başka bir alandaki uygulamasıdır: Kod, bilinen çözümlere ve başka bir çözücüye karşı sınanarak yayımlanmıştır.</w:t>
      </w:r>
    </w:p>
    <w:p>
      <w:pPr>
        <w:pStyle w:val="Heading2"/>
        <w:keepNext/>
        <w:spacing w:after="80" w:before="180"/>
      </w:pPr>
      <w:r>
        <w:rPr>
          <w:rFonts w:ascii="Arial" w:cs="Arial" w:eastAsia="Arial" w:hAnsi="Arial"/>
          <w:b/>
          <w:bCs/>
          <w:i w:val="false"/>
          <w:iCs w:val="false"/>
          <w:color w:val="000000"/>
          <w:sz w:val="21"/>
          <w:szCs w:val="21"/>
        </w:rPr>
        <w:t xml:space="preserve">N.5.4  R4: Hayatın Ritmi (TÜBİTAK 2209-A)</w:t>
      </w:r>
    </w:p>
    <w:p>
      <w:pPr>
        <w:spacing w:after="90"/>
      </w:pPr>
      <w:r>
        <w:rPr>
          <w:rFonts w:ascii="Arial" w:cs="Arial" w:eastAsia="Arial" w:hAnsi="Arial"/>
          <w:sz w:val="18"/>
          <w:szCs w:val="18"/>
        </w:rPr>
        <w:t xml:space="preserve">Hayatın Ritmi, yapay zekâ destekli taşınabilir bir elektrokardiyografi (EKG) sistemidir ve TÜBİTAK 2209-A Üniversite Öğrencileri Araştırma Projeleri Destek Programı kapsamında yürütülmektedir. Proje başvuru sahibi başka bir öğrencidir; Muhammet Yağcıoğlu mobil uygulama ve cihaz üstü modelde katkı sağlayan geliştiricidir. Projenin açık kod deposundaki 62 kaydın 58'i Muhammet Yağcıoğlu'na aittir.</w:t>
      </w:r>
    </w:p>
    <w:p>
      <w:pPr>
        <w:spacing w:after="90"/>
      </w:pPr>
      <w:r>
        <w:rPr>
          <w:rFonts w:ascii="Arial" w:cs="Arial" w:eastAsia="Arial" w:hAnsi="Arial"/>
          <w:sz w:val="18"/>
          <w:szCs w:val="18"/>
        </w:rPr>
        <w:t xml:space="preserve">Katkının kapsamı şunlardır: Kotlin ve Jetpack Compose ile Android uygulaması; Bluetooth Düşük Enerji (BLE) üzerinden sensör kartından veri alınması; Room ve SQLCipher ile şifreli yerel veri saklama; cihaz üzerinde çalışan, 8 bit nicemlenmiş tek boyutlu evrişimli sinir ağıyla ritim sınıflandırması ve R tepe tespiti.</w:t>
      </w:r>
    </w:p>
    <w:p>
      <w:pPr>
        <w:spacing w:after="90"/>
      </w:pPr>
      <w:r>
        <w:rPr>
          <w:rFonts w:ascii="Arial" w:cs="Arial" w:eastAsia="Arial" w:hAnsi="Arial"/>
          <w:sz w:val="18"/>
          <w:szCs w:val="18"/>
        </w:rPr>
        <w:t xml:space="preserve">Bu iş, MotoMap mobil uygulamasının sürüş sırasında sensör verisi toplaması, veriyi cihazda işlemesi ve kişisel veriyi şifreli saklaması gerekleriyle örtüşmektedir (Ek-I).</w:t>
      </w:r>
    </w:p>
    <w:p>
      <w:pPr>
        <w:pStyle w:val="Heading2"/>
        <w:keepNext/>
        <w:spacing w:after="80" w:before="180"/>
      </w:pPr>
      <w:r>
        <w:rPr>
          <w:rFonts w:ascii="Arial" w:cs="Arial" w:eastAsia="Arial" w:hAnsi="Arial"/>
          <w:b/>
          <w:bCs/>
          <w:i w:val="false"/>
          <w:iCs w:val="false"/>
          <w:color w:val="000000"/>
          <w:sz w:val="21"/>
          <w:szCs w:val="21"/>
        </w:rPr>
        <w:t xml:space="preserve">N.5.5  R5 ve R6: araştırma ve laboratuvar görevleri</w:t>
      </w:r>
    </w:p>
    <w:p>
      <w:pPr>
        <w:spacing w:after="90"/>
      </w:pPr>
      <w:r>
        <w:rPr>
          <w:rFonts w:ascii="Arial" w:cs="Arial" w:eastAsia="Arial" w:hAnsi="Arial"/>
          <w:sz w:val="18"/>
          <w:szCs w:val="18"/>
        </w:rPr>
        <w:t xml:space="preserve">Muhammet Yağcıoğlu, Mart 2025'ten bu yana TÜBİTAK 1001 Bilimsel ve Teknolojik Araştırma Projelerini Destekleme Programı kapsamındaki 224M256 numaralı projede bursiyerdir. Görevi, sayısal çözücülerin yazılması ve üretilmiş çözümler, yama testleri ve ağ inceltmeyle doğrulanmasıdır. Projenin teknik içeriği yürütücünün onayı olmadan bu eke yazılmamıştır.</w:t>
      </w:r>
    </w:p>
    <w:p>
      <w:pPr>
        <w:spacing w:after="90"/>
      </w:pPr>
      <w:r>
        <w:rPr>
          <w:rFonts w:ascii="Arial" w:cs="Arial" w:eastAsia="Arial" w:hAnsi="Arial"/>
          <w:sz w:val="18"/>
          <w:szCs w:val="18"/>
        </w:rPr>
        <w:t xml:space="preserve">Ağustos 2024 – Ocak 2025 arasında İYTE'de lisans laboratuvar asistanı olarak veri toplama, MATLAB/Simulink ile işaret işleme (hızlı Fourier dönüşümü, Welch ve kısa zamanlı Fourier dönüşümü) ve gerçek zamanlı ölçüm çalışmalarında görev almıştır. Bu deneyim, MotoMap'te GNSS (uydu konum) kayıtlarının temizlenmesi ve varış süresi ölçümüyle aynı türden işaret işleme bilgisini gerektirmektedir.</w:t>
      </w:r>
    </w:p>
    <w:p>
      <w:pPr>
        <w:pStyle w:val="Heading1"/>
        <w:keepNext/>
        <w:spacing w:after="100" w:before="260"/>
      </w:pPr>
      <w:r>
        <w:rPr>
          <w:rFonts w:ascii="Arial" w:cs="Arial" w:eastAsia="Arial" w:hAnsi="Arial"/>
          <w:b/>
          <w:bCs/>
          <w:i w:val="false"/>
          <w:iCs w:val="false"/>
          <w:color w:val="000000"/>
          <w:sz w:val="26"/>
          <w:szCs w:val="26"/>
        </w:rPr>
        <w:t xml:space="preserve">N.6  Belge dizini</w:t>
      </w:r>
    </w:p>
    <w:p>
      <w:pPr>
        <w:spacing w:after="90"/>
      </w:pPr>
      <w:r>
        <w:rPr>
          <w:rFonts w:ascii="Arial" w:cs="Arial" w:eastAsia="Arial" w:hAnsi="Arial"/>
          <w:sz w:val="18"/>
          <w:szCs w:val="18"/>
        </w:rPr>
        <w:t xml:space="preserve">Bu bölüm, Ek-N'deki özgeçmiş ve referans bilgilerinin kanıtı olarak eke taranmış hâlde eklenecek belgeleri listelemektedir. Belgeler PRODİS'e bu ekle birlikte yüklenir.</w:t>
      </w:r>
    </w:p>
    <w:p>
      <w:pPr>
        <w:keepNext/>
        <w:spacing w:after="60" w:before="140"/>
      </w:pPr>
      <w:r>
        <w:rPr>
          <w:rFonts w:ascii="Arial" w:cs="Arial" w:eastAsia="Arial" w:hAnsi="Arial"/>
          <w:b/>
          <w:bCs/>
          <w:sz w:val="18"/>
          <w:szCs w:val="18"/>
        </w:rPr>
        <w:t xml:space="preserve">Tablo N-4. Eklenecek belgeler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
        <w:gridCol w:w="1981"/>
        <w:gridCol w:w="4457"/>
        <w:gridCol w:w="2973"/>
      </w:tblGrid>
      <w:tr>
        <w:trPr>
          <w:cantSplit/>
          <w:tblHeader/>
        </w:trPr>
        <w:tc>
          <w:tcPr>
            <w:tcW w:type="dxa" w:w="49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19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Kişi</w:t>
            </w:r>
          </w:p>
        </w:tc>
        <w:tc>
          <w:tcPr>
            <w:tcW w:type="dxa" w:w="445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Belge</w:t>
            </w:r>
          </w:p>
        </w:tc>
        <w:tc>
          <w:tcPr>
            <w:tcW w:type="dxa" w:w="297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Desteklediği bilgi</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B1</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Hamidreza Khalaj Zahraei</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Diploma ya da öğrenci belgesi ve transkript; transkript bölüm birinciliğini göstermiyorsa İYTE'den resmî bölüm birinciliği yazısı</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 Planı 3.1: eğitim durumu ve bölüm birinciliği</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B2</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Muhammet Yağcıoğlu</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İYTE öğrenci belgesi ve transkript; matematik programı kayıt belgesi</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N.2: eğitim durumu</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B3</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Muhammet Yağcıoğlu</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İYTE Voltaris takım danışmanı ya da kaptanından görev ve dönem yazısı</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N.2 ve N.5.2</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B4</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Muhammet Yağcıoğlu</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TÜBİTAK 1001 224M256 proje yürütücüsünün bursiyerlik yazısı</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N.5.5</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B5</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Muhammet Yağcıoğlu</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Hayatın Ritmi (2209-A) danışmanından katkı yazısı</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N.2 ve N.5.4</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B6</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Muhammet Yağcıoğlu</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Laboratuvar asistanlığı için laboratuvar sorumlusunun yazısı</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N.2 ve N.5.5</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B7</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Ali Özuysal</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Yetkin Gençler (YetGen) program sertifikaları ve staj belgeleri</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N.1 ve İş Planı 3.1</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B8</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Dr. Tolga Ercan</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Akademik danışmanlık kabul yazısı</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 Planı 3.1, 3.3 ve 3.4</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B9</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w:t>
            </w:r>
          </w:p>
        </w:tc>
        <w:tc>
          <w:tcPr>
            <w:tcW w:type="dxa" w:w="44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Kod depolarının kayıt dökümü (ekran görüntüsü) ve teknik rapor kapak sayfası</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N.5.1 ve Ek-A</w:t>
            </w:r>
          </w:p>
        </w:tc>
      </w:tr>
    </w:tbl>
    <w:p>
      <w:pPr>
        <w:spacing w:after="60"/>
      </w:pPr>
    </w:p>
    <w:p>
      <w:pPr>
        <w:spacing w:after="100" w:before="40"/>
      </w:pPr>
      <w:r>
        <w:rPr>
          <w:rFonts w:ascii="Arial" w:cs="Arial" w:eastAsia="Arial" w:hAnsi="Arial"/>
          <w:i/>
          <w:iCs/>
          <w:color w:val="595959"/>
          <w:sz w:val="16"/>
          <w:szCs w:val="16"/>
        </w:rPr>
        <w:t xml:space="preserve">Not: Açık kaynaklar 30.09.2026'da erişilmiştir: TEKNOFEST, "TEKNOFEST 2025 Uluslararası Efficiency Challenge Elektrikli Araç Yarışması Gelişme Raporu Sonuçları Açıklandı!", 15.05.2025, </w:t>
      </w:r>
      <w:r>
        <w:rPr>
          <w:rFonts w:ascii="Arial" w:cs="Arial" w:eastAsia="Arial" w:hAnsi="Arial"/>
          <w:i/>
          <w:iCs/>
          <w:color w:val="595959"/>
          <w:sz w:val="16"/>
          <w:szCs w:val="16"/>
        </w:rPr>
        <w:t xml:space="preserve">https://teknofest.org/tr/duyurular/teknofest-2025-uluslararasi-efficiency-challenge-elektrikli-arac-yarismasi-gelisme-raporu-sonuclari-aciklandi/</w:t>
      </w:r>
      <w:r>
        <w:rPr>
          <w:rFonts w:ascii="Arial" w:cs="Arial" w:eastAsia="Arial" w:hAnsi="Arial"/>
          <w:i/>
          <w:iCs/>
          <w:color w:val="595959"/>
          <w:sz w:val="16"/>
          <w:szCs w:val="16"/>
        </w:rPr>
        <w:t xml:space="preserve">; PyPI, femlabpy, </w:t>
      </w:r>
      <w:r>
        <w:rPr>
          <w:rFonts w:ascii="Arial" w:cs="Arial" w:eastAsia="Arial" w:hAnsi="Arial"/>
          <w:i/>
          <w:iCs/>
          <w:color w:val="595959"/>
          <w:sz w:val="16"/>
          <w:szCs w:val="16"/>
        </w:rPr>
        <w:t xml:space="preserve">https://pypi.org/project/femlabpy/</w:t>
      </w:r>
      <w:r>
        <w:rPr>
          <w:rFonts w:ascii="Arial" w:cs="Arial" w:eastAsia="Arial" w:hAnsi="Arial"/>
          <w:i/>
          <w:iCs/>
          <w:color w:val="595959"/>
          <w:sz w:val="16"/>
          <w:szCs w:val="16"/>
        </w:rPr>
        <w:t xml:space="preserve">; GitHub, </w:t>
      </w:r>
      <w:r>
        <w:rPr>
          <w:rFonts w:ascii="Arial" w:cs="Arial" w:eastAsia="Arial" w:hAnsi="Arial"/>
          <w:i/>
          <w:iCs/>
          <w:color w:val="595959"/>
          <w:sz w:val="16"/>
          <w:szCs w:val="16"/>
        </w:rPr>
        <w:t xml:space="preserve">https://github.com/adzetto</w:t>
      </w:r>
      <w:r>
        <w:rPr>
          <w:rFonts w:ascii="Arial" w:cs="Arial" w:eastAsia="Arial" w:hAnsi="Arial"/>
          <w:i/>
          <w:iCs/>
          <w:color w:val="595959"/>
          <w:sz w:val="16"/>
          <w:szCs w:val="16"/>
        </w:rPr>
        <w:t xml:space="preserve"> (AKS, ADAS, dashboard, motor_driver, hayatin_ritmi, femlabpy depoları).</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MotoMap · AGY 112 · Ek-N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40"/>
      </w:pPr>
    </w:lvl>
    <w:lvl w:ilvl="1" w15:tentative="1">
      <w:start w:val="1"/>
      <w:numFmt w:val="bullet"/>
      <w:lvlText w:val="–"/>
      <w:lvlJc w:val="left"/>
      <w:pPr>
        <w:ind w:left="6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Ek-N Kurucu ve Akademik Danışman Özgeçmişleri</dc:title>
  <dc:creator>MotoMap</dc:creator>
  <cp:lastModifiedBy>Un-named</cp:lastModifiedBy>
  <cp:revision>1</cp:revision>
  <dcterms:created xsi:type="dcterms:W3CDTF">2026-09-29T19:16:13.163Z</dcterms:created>
  <dcterms:modified xsi:type="dcterms:W3CDTF">2026-09-29T19:16:13.164Z</dcterms:modified>
</cp:coreProperties>
</file>

<file path=docProps/custom.xml><?xml version="1.0" encoding="utf-8"?>
<Properties xmlns="http://schemas.openxmlformats.org/officeDocument/2006/custom-properties" xmlns:vt="http://schemas.openxmlformats.org/officeDocument/2006/docPropsVTypes"/>
</file>