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22D28" w14:textId="77777777" w:rsidR="00B26523" w:rsidRDefault="00000000">
      <w:pPr>
        <w:jc w:val="center"/>
        <w:rPr>
          <w:rFonts w:ascii="Lato" w:eastAsia="Lato" w:hAnsi="Lato" w:cs="Lato"/>
          <w:b/>
          <w:bCs/>
          <w:sz w:val="21"/>
          <w:szCs w:val="21"/>
        </w:rPr>
      </w:pPr>
      <w:r>
        <w:rPr>
          <w:rFonts w:ascii="Lato" w:eastAsia="Lato" w:hAnsi="Lato" w:cs="Lato"/>
          <w:noProof/>
          <w:color w:val="000000"/>
          <w:sz w:val="22"/>
          <w:szCs w:val="22"/>
        </w:rPr>
        <w:drawing>
          <wp:inline distT="0" distB="0" distL="0" distR="0" wp14:anchorId="14C70565" wp14:editId="3226BB66">
            <wp:extent cx="738846" cy="738846"/>
            <wp:effectExtent l="0" t="0" r="0" b="0"/>
            <wp:docPr id="1207308531" name="image1.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AI-generated content may be incorrect."/>
                    <pic:cNvPicPr preferRelativeResize="0"/>
                  </pic:nvPicPr>
                  <pic:blipFill>
                    <a:blip r:embed="rId6"/>
                    <a:srcRect/>
                    <a:stretch>
                      <a:fillRect/>
                    </a:stretch>
                  </pic:blipFill>
                  <pic:spPr>
                    <a:xfrm>
                      <a:off x="0" y="0"/>
                      <a:ext cx="738846" cy="738846"/>
                    </a:xfrm>
                    <a:prstGeom prst="rect">
                      <a:avLst/>
                    </a:prstGeom>
                    <a:ln/>
                  </pic:spPr>
                </pic:pic>
              </a:graphicData>
            </a:graphic>
          </wp:inline>
        </w:drawing>
      </w:r>
    </w:p>
    <w:p w14:paraId="0D8B1580" w14:textId="77777777" w:rsidR="00B26523" w:rsidRDefault="00000000">
      <w:pPr>
        <w:jc w:val="center"/>
        <w:rPr>
          <w:rFonts w:ascii="Lato" w:eastAsia="Lato" w:hAnsi="Lato" w:cs="Lato"/>
          <w:b/>
          <w:bCs/>
          <w:sz w:val="21"/>
          <w:szCs w:val="21"/>
        </w:rPr>
      </w:pPr>
      <w:r>
        <w:rPr>
          <w:rFonts w:ascii="Lato" w:eastAsia="Lato" w:hAnsi="Lato" w:cs="Lato"/>
          <w:b/>
          <w:bCs/>
          <w:sz w:val="21"/>
          <w:szCs w:val="21"/>
        </w:rPr>
        <w:t>MUTUAL NON-DISCLOSURE AGREEMENT</w:t>
      </w:r>
    </w:p>
    <w:p w14:paraId="2BC48B4B" w14:textId="77777777" w:rsidR="00B26523" w:rsidRDefault="00000000">
      <w:pPr>
        <w:rPr>
          <w:rFonts w:ascii="Lato" w:eastAsia="Lato" w:hAnsi="Lato" w:cs="Lato"/>
          <w:sz w:val="21"/>
          <w:szCs w:val="21"/>
        </w:rPr>
      </w:pPr>
      <w:r>
        <w:rPr>
          <w:rFonts w:ascii="Lato" w:eastAsia="Lato" w:hAnsi="Lato" w:cs="Lato"/>
          <w:sz w:val="21"/>
          <w:szCs w:val="21"/>
        </w:rPr>
        <w:t>This Mutual Non-Disclosure Agreement (“Agreement”) is made by and between Zenleads Inc. d/b/a Apollo.io (“Apollo”) and {ud_party_2$name} (“Company”), as of {contract$execution_date} (“Effective Date”), in connection with evaluating a potential business opportunity (the “Purpose”).</w:t>
      </w:r>
    </w:p>
    <w:p w14:paraId="2E209423" w14:textId="77777777" w:rsidR="00B26523" w:rsidRDefault="00000000">
      <w:pPr>
        <w:numPr>
          <w:ilvl w:val="0"/>
          <w:numId w:val="1"/>
        </w:numPr>
        <w:pBdr>
          <w:top w:val="nil"/>
          <w:left w:val="nil"/>
          <w:bottom w:val="nil"/>
          <w:right w:val="nil"/>
          <w:between w:val="nil"/>
        </w:pBdr>
        <w:spacing w:after="0"/>
        <w:ind w:left="270"/>
        <w:rPr>
          <w:rFonts w:ascii="Lato" w:eastAsia="Lato" w:hAnsi="Lato" w:cs="Lato"/>
          <w:color w:val="000000"/>
          <w:sz w:val="21"/>
          <w:szCs w:val="21"/>
        </w:rPr>
      </w:pPr>
      <w:r>
        <w:rPr>
          <w:rFonts w:ascii="Lato" w:eastAsia="Lato" w:hAnsi="Lato" w:cs="Lato"/>
          <w:color w:val="000000"/>
          <w:sz w:val="21"/>
          <w:szCs w:val="21"/>
          <w:u w:val="single"/>
        </w:rPr>
        <w:t>Confidential Information</w:t>
      </w:r>
      <w:r>
        <w:rPr>
          <w:rFonts w:ascii="Lato" w:eastAsia="Lato" w:hAnsi="Lato" w:cs="Lato"/>
          <w:color w:val="000000"/>
          <w:sz w:val="21"/>
          <w:szCs w:val="21"/>
        </w:rPr>
        <w:t>. “Confidential Information” means any non-public information disclosed by or on behalf of the “Disclosing Party”, whether oral, written, electronic, or in any other form, that is designated as confidential or that reasonably should be understood to be confidential given the nature of the information and the circumstances of disclosure, including without limitation business, technical, financial, product, customer, and proprietary information. “Confidential Information” does not include information that: (i) is in the possession of the “Receiving Party” at the time of disclosure or, after disclosure, comes in to the Receiving Party’s possession from another source without obligation of confidentiality; (ii) is or becomes publicly available without breach of this Agreement by the Receiving Party; or (iii) is independently developed by the Receiving Party without use or reference to the Disclosing Party’s Confidential Information.</w:t>
      </w:r>
    </w:p>
    <w:p w14:paraId="32DFDF07" w14:textId="77777777" w:rsidR="00B26523" w:rsidRDefault="00000000">
      <w:pPr>
        <w:numPr>
          <w:ilvl w:val="0"/>
          <w:numId w:val="1"/>
        </w:numPr>
        <w:pBdr>
          <w:top w:val="nil"/>
          <w:left w:val="nil"/>
          <w:bottom w:val="nil"/>
          <w:right w:val="nil"/>
          <w:between w:val="nil"/>
        </w:pBdr>
        <w:spacing w:after="0"/>
        <w:ind w:left="270"/>
        <w:rPr>
          <w:rFonts w:ascii="Lato" w:eastAsia="Lato" w:hAnsi="Lato" w:cs="Lato"/>
          <w:color w:val="000000"/>
          <w:sz w:val="21"/>
          <w:szCs w:val="21"/>
        </w:rPr>
      </w:pPr>
      <w:r>
        <w:rPr>
          <w:rFonts w:ascii="Lato" w:eastAsia="Lato" w:hAnsi="Lato" w:cs="Lato"/>
          <w:color w:val="000000"/>
          <w:sz w:val="21"/>
          <w:szCs w:val="21"/>
          <w:u w:val="single"/>
        </w:rPr>
        <w:t>Use of Confidential Information</w:t>
      </w:r>
      <w:r>
        <w:rPr>
          <w:rFonts w:ascii="Lato" w:eastAsia="Lato" w:hAnsi="Lato" w:cs="Lato"/>
          <w:color w:val="000000"/>
          <w:sz w:val="21"/>
          <w:szCs w:val="21"/>
        </w:rPr>
        <w:t>. The Receiving Party agrees to use the Confidential Information of the Disclosing Party solely for the Purpose and for no other purposes unless authorized in writing. The Receiving Party will not disclose directly or indirectly Confidential Information in whole or in part to any third party without the Disclosing Party’s prior written consent. Notwithstanding the above, the Receiving Party may disclose the Disclosing Party’s Confidential Information to its employees, affiliates, and representatives who have a need to know the information and who are under confidentiality obligations at least as restrictive as those set forth in this Agreement. The Receiving Party will store and protect the Confidential Information to the same extent as it protects its own proprietary information, in any event, no less than reasonable care. The Receiving Party may disclose the Disclosing Party’s Confidential Information if such disclosure is made pursuant to applicable law, regulation, or court order and, where legally permissible, will provide prior written notice of such intended disclosure to the Disclosing Party so that the Disclosing Party may seek a protective order. The Receiving Party may disclose that portion of Confidential Information which the Receiving Party is advised by counsel is legally required. Such disclosure will not be a violation of this Agreement.</w:t>
      </w:r>
    </w:p>
    <w:p w14:paraId="517BE0FD" w14:textId="77777777" w:rsidR="00B26523" w:rsidRDefault="00000000">
      <w:pPr>
        <w:numPr>
          <w:ilvl w:val="0"/>
          <w:numId w:val="1"/>
        </w:numPr>
        <w:pBdr>
          <w:top w:val="nil"/>
          <w:left w:val="nil"/>
          <w:bottom w:val="nil"/>
          <w:right w:val="nil"/>
          <w:between w:val="nil"/>
        </w:pBdr>
        <w:spacing w:after="0"/>
        <w:ind w:left="270"/>
        <w:rPr>
          <w:rFonts w:ascii="Lato" w:eastAsia="Lato" w:hAnsi="Lato" w:cs="Lato"/>
          <w:color w:val="000000"/>
          <w:sz w:val="21"/>
          <w:szCs w:val="21"/>
        </w:rPr>
      </w:pPr>
      <w:r>
        <w:rPr>
          <w:rFonts w:ascii="Lato" w:eastAsia="Lato" w:hAnsi="Lato" w:cs="Lato"/>
          <w:color w:val="000000"/>
          <w:sz w:val="21"/>
          <w:szCs w:val="21"/>
          <w:u w:val="single"/>
        </w:rPr>
        <w:t>Ownership; No License to Confidential Information</w:t>
      </w:r>
      <w:r>
        <w:rPr>
          <w:rFonts w:ascii="Lato" w:eastAsia="Lato" w:hAnsi="Lato" w:cs="Lato"/>
          <w:color w:val="000000"/>
          <w:sz w:val="21"/>
          <w:szCs w:val="21"/>
        </w:rPr>
        <w:t>.  All Confidential Information remains the property of the Disclosing Party. The Disclosing Party grants no license under any copyright, patent, trademark, or trade secret by the disclosure of Confidential Information.</w:t>
      </w:r>
    </w:p>
    <w:p w14:paraId="187334C3" w14:textId="77777777" w:rsidR="00B26523" w:rsidRDefault="00000000">
      <w:pPr>
        <w:numPr>
          <w:ilvl w:val="0"/>
          <w:numId w:val="1"/>
        </w:numPr>
        <w:pBdr>
          <w:top w:val="nil"/>
          <w:left w:val="nil"/>
          <w:bottom w:val="nil"/>
          <w:right w:val="nil"/>
          <w:between w:val="nil"/>
        </w:pBdr>
        <w:spacing w:after="0"/>
        <w:ind w:left="270"/>
        <w:rPr>
          <w:rFonts w:ascii="Lato" w:eastAsia="Lato" w:hAnsi="Lato" w:cs="Lato"/>
          <w:color w:val="000000"/>
          <w:sz w:val="21"/>
          <w:szCs w:val="21"/>
        </w:rPr>
      </w:pPr>
      <w:r>
        <w:rPr>
          <w:rFonts w:ascii="Lato" w:eastAsia="Lato" w:hAnsi="Lato" w:cs="Lato"/>
          <w:color w:val="000000"/>
          <w:sz w:val="21"/>
          <w:szCs w:val="21"/>
          <w:u w:val="single"/>
        </w:rPr>
        <w:t>Disclosure of Third-Party Information and No Warranty</w:t>
      </w:r>
      <w:r>
        <w:rPr>
          <w:rFonts w:ascii="Lato" w:eastAsia="Lato" w:hAnsi="Lato" w:cs="Lato"/>
          <w:color w:val="000000"/>
          <w:sz w:val="21"/>
          <w:szCs w:val="21"/>
        </w:rPr>
        <w:t>. Neither party will communicate any information to the other in violation of the proprietary rights of any third party. All Confidential Information is provided “AS IS” and without any warranty, express or implied, regarding its accuracy or performance.</w:t>
      </w:r>
    </w:p>
    <w:p w14:paraId="16BBD111" w14:textId="77777777" w:rsidR="00B26523" w:rsidRDefault="00000000">
      <w:pPr>
        <w:numPr>
          <w:ilvl w:val="0"/>
          <w:numId w:val="1"/>
        </w:numPr>
        <w:pBdr>
          <w:top w:val="nil"/>
          <w:left w:val="nil"/>
          <w:bottom w:val="nil"/>
          <w:right w:val="nil"/>
          <w:between w:val="nil"/>
        </w:pBdr>
        <w:spacing w:after="0"/>
        <w:ind w:left="270"/>
        <w:rPr>
          <w:rFonts w:ascii="Lato" w:eastAsia="Lato" w:hAnsi="Lato" w:cs="Lato"/>
          <w:color w:val="000000"/>
          <w:sz w:val="21"/>
          <w:szCs w:val="21"/>
        </w:rPr>
      </w:pPr>
      <w:r>
        <w:rPr>
          <w:rFonts w:ascii="Lato" w:eastAsia="Lato" w:hAnsi="Lato" w:cs="Lato"/>
          <w:color w:val="000000"/>
          <w:sz w:val="21"/>
          <w:szCs w:val="21"/>
          <w:u w:val="single"/>
        </w:rPr>
        <w:t>No Obligation</w:t>
      </w:r>
      <w:r>
        <w:rPr>
          <w:rFonts w:ascii="Lato" w:eastAsia="Lato" w:hAnsi="Lato" w:cs="Lato"/>
          <w:color w:val="000000"/>
          <w:sz w:val="21"/>
          <w:szCs w:val="21"/>
        </w:rPr>
        <w:t xml:space="preserve">. This Agreement does not obligate either party to pursue, or enter into, a business relationship with the other party. </w:t>
      </w:r>
    </w:p>
    <w:p w14:paraId="3E5043CE" w14:textId="77777777" w:rsidR="00B26523" w:rsidRDefault="00000000">
      <w:pPr>
        <w:numPr>
          <w:ilvl w:val="0"/>
          <w:numId w:val="1"/>
        </w:numPr>
        <w:pBdr>
          <w:top w:val="nil"/>
          <w:left w:val="nil"/>
          <w:bottom w:val="nil"/>
          <w:right w:val="nil"/>
          <w:between w:val="nil"/>
        </w:pBdr>
        <w:spacing w:after="0"/>
        <w:ind w:left="270"/>
        <w:rPr>
          <w:rFonts w:ascii="Lato" w:eastAsia="Lato" w:hAnsi="Lato" w:cs="Lato"/>
          <w:color w:val="000000"/>
          <w:sz w:val="21"/>
          <w:szCs w:val="21"/>
        </w:rPr>
      </w:pPr>
      <w:r>
        <w:rPr>
          <w:rFonts w:ascii="Lato" w:eastAsia="Lato" w:hAnsi="Lato" w:cs="Lato"/>
          <w:color w:val="000000"/>
          <w:sz w:val="21"/>
          <w:szCs w:val="21"/>
          <w:u w:val="single"/>
        </w:rPr>
        <w:t>Term; Return or Destruction</w:t>
      </w:r>
      <w:r>
        <w:rPr>
          <w:rFonts w:ascii="Lato" w:eastAsia="Lato" w:hAnsi="Lato" w:cs="Lato"/>
          <w:color w:val="000000"/>
          <w:sz w:val="21"/>
          <w:szCs w:val="21"/>
        </w:rPr>
        <w:t xml:space="preserve">. This Agreement will become effective as of the Effective Date and will continue for: (i) {sd_confidentiality_period}; or (ii) until terminated in writing by either party. Each party agrees that all obligations with respect to the Disclosing Party’s Confidential Information will survive and continue after any expiration or termination of this Agreement for three (3) years; provided that with respect to Confidential Information that constitutes a trade secret under applicable law, such rights and </w:t>
      </w:r>
      <w:r>
        <w:rPr>
          <w:rFonts w:ascii="Lato" w:eastAsia="Lato" w:hAnsi="Lato" w:cs="Lato"/>
          <w:color w:val="000000"/>
          <w:sz w:val="21"/>
          <w:szCs w:val="21"/>
        </w:rPr>
        <w:lastRenderedPageBreak/>
        <w:t>obligations will survive expiration until, if ever, such Confidential Information loses its trade secret protection. Upon the Disclosing Party’s written request, the Receiving Party will either return or destroy all tangible Confidential Information that was disclosed to it by the Disclosing Party; provided, however, that neither party will be required to return or destroy any Confidential Information (i) that is reasonably necessary to comply with any legal, regulatory, or data protection needs, or (ii) stored as part of routine disaster recovery back-ups of computer network applications, provided that the Receiving Party will treat the retained Confidential Information in accordance with the obligations imposed in this Agreement.</w:t>
      </w:r>
    </w:p>
    <w:p w14:paraId="28460C61" w14:textId="77777777" w:rsidR="00B26523" w:rsidRDefault="00000000">
      <w:pPr>
        <w:numPr>
          <w:ilvl w:val="0"/>
          <w:numId w:val="1"/>
        </w:numPr>
        <w:pBdr>
          <w:top w:val="nil"/>
          <w:left w:val="nil"/>
          <w:bottom w:val="nil"/>
          <w:right w:val="nil"/>
          <w:between w:val="nil"/>
        </w:pBdr>
        <w:spacing w:after="0"/>
        <w:ind w:left="270"/>
        <w:rPr>
          <w:rFonts w:ascii="Lato" w:eastAsia="Lato" w:hAnsi="Lato" w:cs="Lato"/>
          <w:color w:val="000000"/>
          <w:sz w:val="21"/>
          <w:szCs w:val="21"/>
        </w:rPr>
      </w:pPr>
      <w:r>
        <w:rPr>
          <w:rFonts w:ascii="Lato" w:eastAsia="Lato" w:hAnsi="Lato" w:cs="Lato"/>
          <w:color w:val="000000"/>
          <w:sz w:val="21"/>
          <w:szCs w:val="21"/>
          <w:u w:val="single"/>
        </w:rPr>
        <w:t>Governing Law and Jurisdiction</w:t>
      </w:r>
      <w:r>
        <w:rPr>
          <w:rFonts w:ascii="Lato" w:eastAsia="Lato" w:hAnsi="Lato" w:cs="Lato"/>
          <w:color w:val="000000"/>
          <w:sz w:val="21"/>
          <w:szCs w:val="21"/>
        </w:rPr>
        <w:t xml:space="preserve">. This Agreement will be governed by, and construed in accordance with, the laws of {sd_governing_regulation} with the parties agreeing to the jurisdiction of {sd_governing_regulation} courts to resolve any dispute hereunder. </w:t>
      </w:r>
    </w:p>
    <w:p w14:paraId="2255B736" w14:textId="113C11CF" w:rsidR="00B26523" w:rsidRDefault="00000000">
      <w:pPr>
        <w:numPr>
          <w:ilvl w:val="0"/>
          <w:numId w:val="1"/>
        </w:numPr>
        <w:pBdr>
          <w:top w:val="nil"/>
          <w:left w:val="nil"/>
          <w:bottom w:val="nil"/>
          <w:right w:val="nil"/>
          <w:between w:val="nil"/>
        </w:pBdr>
        <w:spacing w:after="0"/>
        <w:ind w:left="270"/>
        <w:rPr>
          <w:rFonts w:ascii="Lato" w:eastAsia="Lato" w:hAnsi="Lato" w:cs="Lato"/>
          <w:color w:val="000000"/>
          <w:sz w:val="21"/>
          <w:szCs w:val="21"/>
        </w:rPr>
      </w:pPr>
      <w:r>
        <w:rPr>
          <w:rFonts w:ascii="Lato" w:eastAsia="Lato" w:hAnsi="Lato" w:cs="Lato"/>
          <w:color w:val="000000"/>
          <w:sz w:val="21"/>
          <w:szCs w:val="21"/>
          <w:u w:val="single"/>
        </w:rPr>
        <w:t>Equitable Relief</w:t>
      </w:r>
      <w:r>
        <w:rPr>
          <w:rFonts w:ascii="Lato" w:eastAsia="Lato" w:hAnsi="Lato" w:cs="Lato"/>
          <w:color w:val="000000"/>
          <w:sz w:val="21"/>
          <w:szCs w:val="21"/>
        </w:rPr>
        <w:t xml:space="preserve">. Any breach or threatened breach of this Agreement </w:t>
      </w:r>
      <w:r w:rsidR="004634BE">
        <w:rPr>
          <w:rFonts w:ascii="Lato" w:eastAsia="Lato" w:hAnsi="Lato" w:cs="Lato"/>
          <w:color w:val="000000"/>
          <w:sz w:val="21"/>
          <w:szCs w:val="21"/>
        </w:rPr>
        <w:t>may</w:t>
      </w:r>
      <w:r>
        <w:rPr>
          <w:rFonts w:ascii="Lato" w:eastAsia="Lato" w:hAnsi="Lato" w:cs="Lato"/>
          <w:color w:val="000000"/>
          <w:sz w:val="21"/>
          <w:szCs w:val="21"/>
        </w:rPr>
        <w:t xml:space="preserve"> cause irreparable injury to the non-breaching party and, accordingly, the non-breaching party may seek injunctive relief in such event, in addition to any other remedies that may be available, at law, in equity, or otherwise.</w:t>
      </w:r>
    </w:p>
    <w:p w14:paraId="4D626184" w14:textId="77777777" w:rsidR="00B26523" w:rsidRDefault="00000000">
      <w:pPr>
        <w:numPr>
          <w:ilvl w:val="0"/>
          <w:numId w:val="1"/>
        </w:numPr>
        <w:pBdr>
          <w:top w:val="nil"/>
          <w:left w:val="nil"/>
          <w:bottom w:val="nil"/>
          <w:right w:val="nil"/>
          <w:between w:val="nil"/>
        </w:pBdr>
        <w:ind w:left="270"/>
        <w:rPr>
          <w:rFonts w:ascii="Lato" w:eastAsia="Lato" w:hAnsi="Lato" w:cs="Lato"/>
          <w:color w:val="000000"/>
          <w:sz w:val="21"/>
          <w:szCs w:val="21"/>
        </w:rPr>
      </w:pPr>
      <w:r>
        <w:rPr>
          <w:rFonts w:ascii="Lato" w:eastAsia="Lato" w:hAnsi="Lato" w:cs="Lato"/>
          <w:color w:val="000000"/>
          <w:sz w:val="21"/>
          <w:szCs w:val="21"/>
          <w:u w:val="single"/>
        </w:rPr>
        <w:t>Miscellaneous</w:t>
      </w:r>
      <w:r>
        <w:rPr>
          <w:rFonts w:ascii="Lato" w:eastAsia="Lato" w:hAnsi="Lato" w:cs="Lato"/>
          <w:color w:val="000000"/>
          <w:sz w:val="21"/>
          <w:szCs w:val="21"/>
        </w:rPr>
        <w:t>. This Agreement sets forth the entire understanding of the parties relating to the subject matter and supersedes any and all prior or contemporaneous agreements on these subjects. This Agreement may not be modified except by a writing executed by both parties. Failure to enforce any provision of this Agreement will not constitute a waiver. Neither party may assign, transfer, or delegate any of the rights or obligations of this Agreement without the prior written consent of the other party. Notwithstanding the foregoing, this Agreement may be assigned to an entity that has acquired all or substantially all of the assigning party’s assets as a successor to the business. This Agreement may be executed by electronic signatures and in counterparts, each of which will be deemed an original, and all of which, together, will constitute one and the same instrument.  If the parties execute a definitive agreement containing confidentiality provisions, such provisions will supersede this Agreement. All notices given under this Agreement must be in writing and delivered personally, by overnight courier or delivery, by registered mail, or by email (with confirmation received) to the party at the address or email specified by such party.</w:t>
      </w:r>
    </w:p>
    <w:p w14:paraId="5243E90E" w14:textId="77777777" w:rsidR="00B26523" w:rsidRDefault="00000000">
      <w:pPr>
        <w:rPr>
          <w:rFonts w:ascii="Lato" w:eastAsia="Lato" w:hAnsi="Lato" w:cs="Lato"/>
          <w:sz w:val="21"/>
          <w:szCs w:val="21"/>
        </w:rPr>
      </w:pPr>
      <w:r>
        <w:rPr>
          <w:rFonts w:ascii="Lato" w:eastAsia="Lato" w:hAnsi="Lato" w:cs="Lato"/>
          <w:sz w:val="21"/>
          <w:szCs w:val="21"/>
        </w:rPr>
        <w:t>IN WITNESS WHEREOF, the parties have executed this Agreement by their authorized representatives:</w:t>
      </w:r>
    </w:p>
    <w:tbl>
      <w:tblPr>
        <w:tblStyle w:val="a0"/>
        <w:tblW w:w="10064" w:type="dxa"/>
        <w:tblLayout w:type="fixed"/>
        <w:tblLook w:val="0400" w:firstRow="0" w:lastRow="0" w:firstColumn="0" w:lastColumn="0" w:noHBand="0" w:noVBand="1"/>
      </w:tblPr>
      <w:tblGrid>
        <w:gridCol w:w="5032"/>
        <w:gridCol w:w="5032"/>
      </w:tblGrid>
      <w:tr w:rsidR="00B26523" w14:paraId="7FF613CC" w14:textId="77777777">
        <w:tc>
          <w:tcPr>
            <w:tcW w:w="503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1250B1B4" w14:textId="77777777" w:rsidR="00B26523" w:rsidRDefault="00000000">
            <w:pPr>
              <w:rPr>
                <w:b/>
                <w:bCs/>
              </w:rPr>
            </w:pPr>
            <w:r>
              <w:rPr>
                <w:b/>
                <w:bCs/>
              </w:rPr>
              <w:t>ZENLEADS INC. D/B/A APOLLO.IO</w:t>
            </w:r>
          </w:p>
          <w:tbl>
            <w:tblPr>
              <w:tblStyle w:val="a1"/>
              <w:tblW w:w="4732" w:type="dxa"/>
              <w:tblLayout w:type="fixed"/>
              <w:tblLook w:val="0400" w:firstRow="0" w:lastRow="0" w:firstColumn="0" w:lastColumn="0" w:noHBand="0" w:noVBand="1"/>
            </w:tblPr>
            <w:tblGrid>
              <w:gridCol w:w="4732"/>
            </w:tblGrid>
            <w:tr w:rsidR="00B26523" w14:paraId="087B45AA" w14:textId="77777777">
              <w:tc>
                <w:tcPr>
                  <w:tcW w:w="4732" w:type="dxa"/>
                  <w:tcMar>
                    <w:top w:w="75" w:type="dxa"/>
                    <w:left w:w="75" w:type="dxa"/>
                    <w:bottom w:w="75" w:type="dxa"/>
                    <w:right w:w="75" w:type="dxa"/>
                  </w:tcMar>
                  <w:vAlign w:val="center"/>
                </w:tcPr>
                <w:p w14:paraId="3CBE0448" w14:textId="77777777" w:rsidR="00B26523" w:rsidRDefault="00000000">
                  <w:pPr>
                    <w:pBdr>
                      <w:top w:val="nil"/>
                      <w:left w:val="nil"/>
                      <w:bottom w:val="nil"/>
                      <w:right w:val="nil"/>
                      <w:between w:val="nil"/>
                    </w:pBdr>
                    <w:spacing w:line="240" w:lineRule="auto"/>
                    <w:rPr>
                      <w:rFonts w:ascii="Lato" w:eastAsia="Lato" w:hAnsi="Lato" w:cs="Lato"/>
                      <w:color w:val="000000"/>
                      <w:sz w:val="21"/>
                      <w:szCs w:val="21"/>
                    </w:rPr>
                  </w:pPr>
                  <w:r>
                    <w:rPr>
                      <w:rFonts w:ascii="Lato" w:eastAsia="Lato" w:hAnsi="Lato" w:cs="Lato"/>
                      <w:color w:val="000000"/>
                      <w:sz w:val="21"/>
                      <w:szCs w:val="21"/>
                    </w:rPr>
                    <w:t>{#ud_party_1_sign_fields}</w:t>
                  </w:r>
                </w:p>
                <w:p w14:paraId="60B71958" w14:textId="77777777" w:rsidR="00B26523" w:rsidRDefault="00000000">
                  <w:pPr>
                    <w:pBdr>
                      <w:top w:val="nil"/>
                      <w:left w:val="nil"/>
                      <w:bottom w:val="nil"/>
                      <w:right w:val="nil"/>
                      <w:between w:val="nil"/>
                    </w:pBdr>
                    <w:spacing w:line="240" w:lineRule="auto"/>
                    <w:rPr>
                      <w:rFonts w:ascii="Lato" w:eastAsia="Lato" w:hAnsi="Lato" w:cs="Lato"/>
                      <w:color w:val="000000"/>
                      <w:sz w:val="21"/>
                      <w:szCs w:val="21"/>
                    </w:rPr>
                  </w:pPr>
                  <w:r>
                    <w:rPr>
                      <w:rFonts w:ascii="Lato" w:eastAsia="Lato" w:hAnsi="Lato" w:cs="Lato"/>
                      <w:noProof/>
                      <w:color w:val="000000"/>
                      <w:sz w:val="21"/>
                      <w:szCs w:val="21"/>
                    </w:rPr>
                    <w:drawing>
                      <wp:inline distT="0" distB="0" distL="0" distR="0" wp14:anchorId="12F00B61" wp14:editId="1DF13B1E">
                        <wp:extent cx="887834" cy="451964"/>
                        <wp:effectExtent l="0" t="0" r="0" b="0"/>
                        <wp:docPr id="1207308533" name="image4.png" descr="{input_fields.signature}"/>
                        <wp:cNvGraphicFramePr/>
                        <a:graphic xmlns:a="http://schemas.openxmlformats.org/drawingml/2006/main">
                          <a:graphicData uri="http://schemas.openxmlformats.org/drawingml/2006/picture">
                            <pic:pic xmlns:pic="http://schemas.openxmlformats.org/drawingml/2006/picture">
                              <pic:nvPicPr>
                                <pic:cNvPr id="0" name="image4.png" descr="{input_fields.signature}"/>
                                <pic:cNvPicPr preferRelativeResize="0"/>
                              </pic:nvPicPr>
                              <pic:blipFill>
                                <a:blip r:embed="rId7"/>
                                <a:srcRect/>
                                <a:stretch>
                                  <a:fillRect/>
                                </a:stretch>
                              </pic:blipFill>
                              <pic:spPr>
                                <a:xfrm>
                                  <a:off x="0" y="0"/>
                                  <a:ext cx="887834" cy="451964"/>
                                </a:xfrm>
                                <a:prstGeom prst="rect">
                                  <a:avLst/>
                                </a:prstGeom>
                                <a:ln/>
                              </pic:spPr>
                            </pic:pic>
                          </a:graphicData>
                        </a:graphic>
                      </wp:inline>
                    </w:drawing>
                  </w:r>
                </w:p>
                <w:tbl>
                  <w:tblPr>
                    <w:tblStyle w:val="a2"/>
                    <w:tblW w:w="4582" w:type="dxa"/>
                    <w:tblLayout w:type="fixed"/>
                    <w:tblLook w:val="0400" w:firstRow="0" w:lastRow="0" w:firstColumn="0" w:lastColumn="0" w:noHBand="0" w:noVBand="1"/>
                  </w:tblPr>
                  <w:tblGrid>
                    <w:gridCol w:w="1046"/>
                    <w:gridCol w:w="3536"/>
                  </w:tblGrid>
                  <w:tr w:rsidR="00B26523" w14:paraId="3B0A8F4E" w14:textId="77777777">
                    <w:tc>
                      <w:tcPr>
                        <w:tcW w:w="1046" w:type="dxa"/>
                        <w:tcMar>
                          <w:top w:w="0" w:type="dxa"/>
                          <w:left w:w="0" w:type="dxa"/>
                          <w:bottom w:w="120" w:type="dxa"/>
                          <w:right w:w="180" w:type="dxa"/>
                        </w:tcMar>
                      </w:tcPr>
                      <w:p w14:paraId="6B5420FA" w14:textId="77777777" w:rsidR="00B26523" w:rsidRDefault="00000000">
                        <w:pPr>
                          <w:rPr>
                            <w:rFonts w:ascii="Lato" w:eastAsia="Lato" w:hAnsi="Lato" w:cs="Lato"/>
                            <w:sz w:val="21"/>
                            <w:szCs w:val="21"/>
                          </w:rPr>
                        </w:pPr>
                        <w:r>
                          <w:rPr>
                            <w:rFonts w:ascii="Lato" w:eastAsia="Lato" w:hAnsi="Lato" w:cs="Lato"/>
                            <w:sz w:val="21"/>
                            <w:szCs w:val="21"/>
                          </w:rPr>
                          <w:t>Name</w:t>
                        </w:r>
                      </w:p>
                    </w:tc>
                    <w:tc>
                      <w:tcPr>
                        <w:tcW w:w="3536" w:type="dxa"/>
                        <w:tcMar>
                          <w:top w:w="0" w:type="dxa"/>
                          <w:left w:w="0" w:type="dxa"/>
                          <w:bottom w:w="120" w:type="dxa"/>
                          <w:right w:w="0" w:type="dxa"/>
                        </w:tcMar>
                      </w:tcPr>
                      <w:p w14:paraId="15821920" w14:textId="77777777" w:rsidR="00B26523" w:rsidRDefault="00000000">
                        <w:pPr>
                          <w:rPr>
                            <w:rFonts w:ascii="Lato" w:eastAsia="Lato" w:hAnsi="Lato" w:cs="Lato"/>
                            <w:sz w:val="21"/>
                            <w:szCs w:val="21"/>
                          </w:rPr>
                        </w:pPr>
                        <w:r>
                          <w:rPr>
                            <w:rFonts w:ascii="Lato" w:eastAsia="Lato" w:hAnsi="Lato" w:cs="Lato"/>
                            <w:noProof/>
                            <w:sz w:val="21"/>
                            <w:szCs w:val="21"/>
                          </w:rPr>
                          <w:drawing>
                            <wp:inline distT="0" distB="0" distL="0" distR="0" wp14:anchorId="4A75AE30" wp14:editId="1FA83B6F">
                              <wp:extent cx="1794278" cy="283447"/>
                              <wp:effectExtent l="0" t="0" r="0" b="0"/>
                              <wp:docPr id="1207308532" name="image5.png" descr="{input_fields.name}"/>
                              <wp:cNvGraphicFramePr/>
                              <a:graphic xmlns:a="http://schemas.openxmlformats.org/drawingml/2006/main">
                                <a:graphicData uri="http://schemas.openxmlformats.org/drawingml/2006/picture">
                                  <pic:pic xmlns:pic="http://schemas.openxmlformats.org/drawingml/2006/picture">
                                    <pic:nvPicPr>
                                      <pic:cNvPr id="0" name="image5.png" descr="{input_fields.name}"/>
                                      <pic:cNvPicPr preferRelativeResize="0"/>
                                    </pic:nvPicPr>
                                    <pic:blipFill>
                                      <a:blip r:embed="rId8"/>
                                      <a:srcRect/>
                                      <a:stretch>
                                        <a:fillRect/>
                                      </a:stretch>
                                    </pic:blipFill>
                                    <pic:spPr>
                                      <a:xfrm>
                                        <a:off x="0" y="0"/>
                                        <a:ext cx="1794278" cy="283447"/>
                                      </a:xfrm>
                                      <a:prstGeom prst="rect">
                                        <a:avLst/>
                                      </a:prstGeom>
                                      <a:ln/>
                                    </pic:spPr>
                                  </pic:pic>
                                </a:graphicData>
                              </a:graphic>
                            </wp:inline>
                          </w:drawing>
                        </w:r>
                      </w:p>
                    </w:tc>
                  </w:tr>
                  <w:tr w:rsidR="00B26523" w14:paraId="37706322" w14:textId="77777777">
                    <w:tc>
                      <w:tcPr>
                        <w:tcW w:w="1046" w:type="dxa"/>
                        <w:tcMar>
                          <w:top w:w="0" w:type="dxa"/>
                          <w:left w:w="0" w:type="dxa"/>
                          <w:bottom w:w="120" w:type="dxa"/>
                          <w:right w:w="180" w:type="dxa"/>
                        </w:tcMar>
                      </w:tcPr>
                      <w:p w14:paraId="1F288365" w14:textId="77777777" w:rsidR="00B26523" w:rsidRDefault="00000000">
                        <w:pPr>
                          <w:rPr>
                            <w:rFonts w:ascii="Lato" w:eastAsia="Lato" w:hAnsi="Lato" w:cs="Lato"/>
                            <w:sz w:val="21"/>
                            <w:szCs w:val="21"/>
                          </w:rPr>
                        </w:pPr>
                        <w:r>
                          <w:rPr>
                            <w:rFonts w:ascii="Lato" w:eastAsia="Lato" w:hAnsi="Lato" w:cs="Lato"/>
                            <w:sz w:val="21"/>
                            <w:szCs w:val="21"/>
                          </w:rPr>
                          <w:t>Title</w:t>
                        </w:r>
                      </w:p>
                    </w:tc>
                    <w:tc>
                      <w:tcPr>
                        <w:tcW w:w="3536" w:type="dxa"/>
                        <w:tcMar>
                          <w:top w:w="0" w:type="dxa"/>
                          <w:left w:w="0" w:type="dxa"/>
                          <w:bottom w:w="120" w:type="dxa"/>
                          <w:right w:w="0" w:type="dxa"/>
                        </w:tcMar>
                      </w:tcPr>
                      <w:p w14:paraId="70458E48" w14:textId="77777777" w:rsidR="00B26523" w:rsidRDefault="00000000">
                        <w:pPr>
                          <w:rPr>
                            <w:rFonts w:ascii="Lato" w:eastAsia="Lato" w:hAnsi="Lato" w:cs="Lato"/>
                            <w:sz w:val="21"/>
                            <w:szCs w:val="21"/>
                          </w:rPr>
                        </w:pPr>
                        <w:r>
                          <w:rPr>
                            <w:rFonts w:ascii="Lato" w:eastAsia="Lato" w:hAnsi="Lato" w:cs="Lato"/>
                            <w:noProof/>
                            <w:sz w:val="21"/>
                            <w:szCs w:val="21"/>
                          </w:rPr>
                          <w:drawing>
                            <wp:inline distT="0" distB="0" distL="0" distR="0" wp14:anchorId="13FCDC8E" wp14:editId="66A5F525">
                              <wp:extent cx="1743105" cy="275364"/>
                              <wp:effectExtent l="0" t="0" r="0" b="0"/>
                              <wp:docPr id="1207308535" name="image8.png" descr="{input_fields.title}"/>
                              <wp:cNvGraphicFramePr/>
                              <a:graphic xmlns:a="http://schemas.openxmlformats.org/drawingml/2006/main">
                                <a:graphicData uri="http://schemas.openxmlformats.org/drawingml/2006/picture">
                                  <pic:pic xmlns:pic="http://schemas.openxmlformats.org/drawingml/2006/picture">
                                    <pic:nvPicPr>
                                      <pic:cNvPr id="0" name="image8.png" descr="{input_fields.title}"/>
                                      <pic:cNvPicPr preferRelativeResize="0"/>
                                    </pic:nvPicPr>
                                    <pic:blipFill>
                                      <a:blip r:embed="rId9"/>
                                      <a:srcRect/>
                                      <a:stretch>
                                        <a:fillRect/>
                                      </a:stretch>
                                    </pic:blipFill>
                                    <pic:spPr>
                                      <a:xfrm>
                                        <a:off x="0" y="0"/>
                                        <a:ext cx="1743105" cy="275364"/>
                                      </a:xfrm>
                                      <a:prstGeom prst="rect">
                                        <a:avLst/>
                                      </a:prstGeom>
                                      <a:ln/>
                                    </pic:spPr>
                                  </pic:pic>
                                </a:graphicData>
                              </a:graphic>
                            </wp:inline>
                          </w:drawing>
                        </w:r>
                      </w:p>
                    </w:tc>
                  </w:tr>
                  <w:tr w:rsidR="00B26523" w14:paraId="6C8294E6" w14:textId="77777777">
                    <w:tc>
                      <w:tcPr>
                        <w:tcW w:w="1046" w:type="dxa"/>
                        <w:tcMar>
                          <w:top w:w="0" w:type="dxa"/>
                          <w:left w:w="0" w:type="dxa"/>
                          <w:bottom w:w="120" w:type="dxa"/>
                          <w:right w:w="180" w:type="dxa"/>
                        </w:tcMar>
                      </w:tcPr>
                      <w:p w14:paraId="6D97D64E" w14:textId="77777777" w:rsidR="00B26523" w:rsidRDefault="00000000">
                        <w:pPr>
                          <w:rPr>
                            <w:rFonts w:ascii="Lato" w:eastAsia="Lato" w:hAnsi="Lato" w:cs="Lato"/>
                            <w:sz w:val="21"/>
                            <w:szCs w:val="21"/>
                          </w:rPr>
                        </w:pPr>
                        <w:r>
                          <w:rPr>
                            <w:rFonts w:ascii="Lato" w:eastAsia="Lato" w:hAnsi="Lato" w:cs="Lato"/>
                            <w:sz w:val="21"/>
                            <w:szCs w:val="21"/>
                          </w:rPr>
                          <w:t>Date Signed</w:t>
                        </w:r>
                      </w:p>
                    </w:tc>
                    <w:tc>
                      <w:tcPr>
                        <w:tcW w:w="3536" w:type="dxa"/>
                        <w:tcMar>
                          <w:top w:w="0" w:type="dxa"/>
                          <w:left w:w="0" w:type="dxa"/>
                          <w:bottom w:w="120" w:type="dxa"/>
                          <w:right w:w="0" w:type="dxa"/>
                        </w:tcMar>
                      </w:tcPr>
                      <w:p w14:paraId="75056F0F" w14:textId="77777777" w:rsidR="00B26523" w:rsidRDefault="00000000">
                        <w:pPr>
                          <w:rPr>
                            <w:rFonts w:ascii="Lato" w:eastAsia="Lato" w:hAnsi="Lato" w:cs="Lato"/>
                            <w:sz w:val="21"/>
                            <w:szCs w:val="21"/>
                          </w:rPr>
                        </w:pPr>
                        <w:r>
                          <w:rPr>
                            <w:rFonts w:ascii="Lato" w:eastAsia="Lato" w:hAnsi="Lato" w:cs="Lato"/>
                            <w:noProof/>
                            <w:sz w:val="21"/>
                            <w:szCs w:val="21"/>
                          </w:rPr>
                          <w:drawing>
                            <wp:inline distT="0" distB="0" distL="0" distR="0" wp14:anchorId="07BA8A2D" wp14:editId="1A538BE2">
                              <wp:extent cx="1431748" cy="300653"/>
                              <wp:effectExtent l="0" t="0" r="0" b="0"/>
                              <wp:docPr id="1207308534" name="image6.png" descr="{input_fields.date_signed}"/>
                              <wp:cNvGraphicFramePr/>
                              <a:graphic xmlns:a="http://schemas.openxmlformats.org/drawingml/2006/main">
                                <a:graphicData uri="http://schemas.openxmlformats.org/drawingml/2006/picture">
                                  <pic:pic xmlns:pic="http://schemas.openxmlformats.org/drawingml/2006/picture">
                                    <pic:nvPicPr>
                                      <pic:cNvPr id="0" name="image6.png" descr="{input_fields.date_signed}"/>
                                      <pic:cNvPicPr preferRelativeResize="0"/>
                                    </pic:nvPicPr>
                                    <pic:blipFill>
                                      <a:blip r:embed="rId10"/>
                                      <a:srcRect/>
                                      <a:stretch>
                                        <a:fillRect/>
                                      </a:stretch>
                                    </pic:blipFill>
                                    <pic:spPr>
                                      <a:xfrm>
                                        <a:off x="0" y="0"/>
                                        <a:ext cx="1431748" cy="300653"/>
                                      </a:xfrm>
                                      <a:prstGeom prst="rect">
                                        <a:avLst/>
                                      </a:prstGeom>
                                      <a:ln/>
                                    </pic:spPr>
                                  </pic:pic>
                                </a:graphicData>
                              </a:graphic>
                            </wp:inline>
                          </w:drawing>
                        </w:r>
                      </w:p>
                    </w:tc>
                  </w:tr>
                </w:tbl>
                <w:p w14:paraId="68971E88" w14:textId="77777777" w:rsidR="00B26523" w:rsidRDefault="00000000">
                  <w:pPr>
                    <w:pBdr>
                      <w:top w:val="nil"/>
                      <w:left w:val="nil"/>
                      <w:bottom w:val="nil"/>
                      <w:right w:val="nil"/>
                      <w:between w:val="nil"/>
                    </w:pBdr>
                    <w:spacing w:line="240" w:lineRule="auto"/>
                    <w:rPr>
                      <w:rFonts w:ascii="Lato" w:eastAsia="Lato" w:hAnsi="Lato" w:cs="Lato"/>
                      <w:color w:val="000000"/>
                      <w:sz w:val="21"/>
                      <w:szCs w:val="21"/>
                    </w:rPr>
                  </w:pPr>
                  <w:r>
                    <w:rPr>
                      <w:rFonts w:ascii="Lato" w:eastAsia="Lato" w:hAnsi="Lato" w:cs="Lato"/>
                      <w:color w:val="000000"/>
                      <w:sz w:val="21"/>
                      <w:szCs w:val="21"/>
                    </w:rPr>
                    <w:t>{/ud_party_1_sign_fields}</w:t>
                  </w:r>
                </w:p>
              </w:tc>
            </w:tr>
          </w:tbl>
          <w:p w14:paraId="7C2C40B4" w14:textId="77777777" w:rsidR="00B26523" w:rsidRDefault="00B26523">
            <w:pPr>
              <w:rPr>
                <w:rFonts w:ascii="Lato" w:eastAsia="Lato" w:hAnsi="Lato" w:cs="Lato"/>
                <w:sz w:val="21"/>
                <w:szCs w:val="21"/>
              </w:rPr>
            </w:pPr>
          </w:p>
        </w:tc>
        <w:tc>
          <w:tcPr>
            <w:tcW w:w="5032"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48BB3133" w14:textId="77777777" w:rsidR="00B26523" w:rsidRDefault="00000000">
            <w:pPr>
              <w:rPr>
                <w:b/>
                <w:bCs/>
              </w:rPr>
            </w:pPr>
            <w:r>
              <w:rPr>
                <w:b/>
                <w:bCs/>
              </w:rPr>
              <w:t>COMPANY</w:t>
            </w:r>
          </w:p>
          <w:tbl>
            <w:tblPr>
              <w:tblStyle w:val="a3"/>
              <w:tblW w:w="4732" w:type="dxa"/>
              <w:tblLayout w:type="fixed"/>
              <w:tblLook w:val="0400" w:firstRow="0" w:lastRow="0" w:firstColumn="0" w:lastColumn="0" w:noHBand="0" w:noVBand="1"/>
            </w:tblPr>
            <w:tblGrid>
              <w:gridCol w:w="4732"/>
            </w:tblGrid>
            <w:tr w:rsidR="00B26523" w14:paraId="1EA1E0DE" w14:textId="77777777">
              <w:tc>
                <w:tcPr>
                  <w:tcW w:w="4732" w:type="dxa"/>
                  <w:tcMar>
                    <w:top w:w="75" w:type="dxa"/>
                    <w:left w:w="75" w:type="dxa"/>
                    <w:bottom w:w="75" w:type="dxa"/>
                    <w:right w:w="75" w:type="dxa"/>
                  </w:tcMar>
                  <w:vAlign w:val="center"/>
                </w:tcPr>
                <w:p w14:paraId="505B5C73" w14:textId="77777777" w:rsidR="00B26523" w:rsidRDefault="00000000">
                  <w:pPr>
                    <w:pBdr>
                      <w:top w:val="nil"/>
                      <w:left w:val="nil"/>
                      <w:bottom w:val="nil"/>
                      <w:right w:val="nil"/>
                      <w:between w:val="nil"/>
                    </w:pBdr>
                    <w:spacing w:line="240" w:lineRule="auto"/>
                    <w:rPr>
                      <w:rFonts w:ascii="Lato" w:eastAsia="Lato" w:hAnsi="Lato" w:cs="Lato"/>
                      <w:color w:val="000000"/>
                      <w:sz w:val="21"/>
                      <w:szCs w:val="21"/>
                    </w:rPr>
                  </w:pPr>
                  <w:r>
                    <w:rPr>
                      <w:rFonts w:ascii="Lato" w:eastAsia="Lato" w:hAnsi="Lato" w:cs="Lato"/>
                      <w:color w:val="000000"/>
                      <w:sz w:val="21"/>
                      <w:szCs w:val="21"/>
                    </w:rPr>
                    <w:t>{#ud_party_2_sign_fields}</w:t>
                  </w:r>
                </w:p>
                <w:p w14:paraId="5BF68955" w14:textId="77777777" w:rsidR="00B26523" w:rsidRDefault="00000000">
                  <w:pPr>
                    <w:pBdr>
                      <w:top w:val="nil"/>
                      <w:left w:val="nil"/>
                      <w:bottom w:val="nil"/>
                      <w:right w:val="nil"/>
                      <w:between w:val="nil"/>
                    </w:pBdr>
                    <w:spacing w:line="240" w:lineRule="auto"/>
                    <w:rPr>
                      <w:rFonts w:ascii="Lato" w:eastAsia="Lato" w:hAnsi="Lato" w:cs="Lato"/>
                      <w:color w:val="000000"/>
                      <w:sz w:val="21"/>
                      <w:szCs w:val="21"/>
                    </w:rPr>
                  </w:pPr>
                  <w:r>
                    <w:rPr>
                      <w:rFonts w:ascii="Lato" w:eastAsia="Lato" w:hAnsi="Lato" w:cs="Lato"/>
                      <w:noProof/>
                      <w:color w:val="000000"/>
                      <w:sz w:val="21"/>
                      <w:szCs w:val="21"/>
                    </w:rPr>
                    <w:drawing>
                      <wp:inline distT="0" distB="0" distL="0" distR="0" wp14:anchorId="122A2509" wp14:editId="75DB8C21">
                        <wp:extent cx="729397" cy="371310"/>
                        <wp:effectExtent l="0" t="0" r="0" b="0"/>
                        <wp:docPr id="1207308528" name="image9.png" descr="{input_fields.signature}"/>
                        <wp:cNvGraphicFramePr/>
                        <a:graphic xmlns:a="http://schemas.openxmlformats.org/drawingml/2006/main">
                          <a:graphicData uri="http://schemas.openxmlformats.org/drawingml/2006/picture">
                            <pic:pic xmlns:pic="http://schemas.openxmlformats.org/drawingml/2006/picture">
                              <pic:nvPicPr>
                                <pic:cNvPr id="0" name="image9.png" descr="{input_fields.signature}"/>
                                <pic:cNvPicPr preferRelativeResize="0"/>
                              </pic:nvPicPr>
                              <pic:blipFill>
                                <a:blip r:embed="rId11"/>
                                <a:srcRect/>
                                <a:stretch>
                                  <a:fillRect/>
                                </a:stretch>
                              </pic:blipFill>
                              <pic:spPr>
                                <a:xfrm>
                                  <a:off x="0" y="0"/>
                                  <a:ext cx="729397" cy="371310"/>
                                </a:xfrm>
                                <a:prstGeom prst="rect">
                                  <a:avLst/>
                                </a:prstGeom>
                                <a:ln/>
                              </pic:spPr>
                            </pic:pic>
                          </a:graphicData>
                        </a:graphic>
                      </wp:inline>
                    </w:drawing>
                  </w:r>
                </w:p>
                <w:tbl>
                  <w:tblPr>
                    <w:tblStyle w:val="a4"/>
                    <w:tblW w:w="4582" w:type="dxa"/>
                    <w:tblLayout w:type="fixed"/>
                    <w:tblLook w:val="0400" w:firstRow="0" w:lastRow="0" w:firstColumn="0" w:lastColumn="0" w:noHBand="0" w:noVBand="1"/>
                  </w:tblPr>
                  <w:tblGrid>
                    <w:gridCol w:w="962"/>
                    <w:gridCol w:w="3620"/>
                  </w:tblGrid>
                  <w:tr w:rsidR="00B26523" w14:paraId="482F7892" w14:textId="77777777">
                    <w:tc>
                      <w:tcPr>
                        <w:tcW w:w="962" w:type="dxa"/>
                        <w:tcMar>
                          <w:top w:w="0" w:type="dxa"/>
                          <w:left w:w="0" w:type="dxa"/>
                          <w:bottom w:w="120" w:type="dxa"/>
                          <w:right w:w="180" w:type="dxa"/>
                        </w:tcMar>
                      </w:tcPr>
                      <w:p w14:paraId="1BFF6EC1" w14:textId="77777777" w:rsidR="00B26523" w:rsidRDefault="00000000">
                        <w:pPr>
                          <w:rPr>
                            <w:rFonts w:ascii="Lato" w:eastAsia="Lato" w:hAnsi="Lato" w:cs="Lato"/>
                            <w:sz w:val="21"/>
                            <w:szCs w:val="21"/>
                          </w:rPr>
                        </w:pPr>
                        <w:r>
                          <w:rPr>
                            <w:rFonts w:ascii="Lato" w:eastAsia="Lato" w:hAnsi="Lato" w:cs="Lato"/>
                            <w:sz w:val="21"/>
                            <w:szCs w:val="21"/>
                          </w:rPr>
                          <w:t>Name</w:t>
                        </w:r>
                      </w:p>
                    </w:tc>
                    <w:tc>
                      <w:tcPr>
                        <w:tcW w:w="3620" w:type="dxa"/>
                        <w:tcMar>
                          <w:top w:w="0" w:type="dxa"/>
                          <w:left w:w="0" w:type="dxa"/>
                          <w:bottom w:w="120" w:type="dxa"/>
                          <w:right w:w="0" w:type="dxa"/>
                        </w:tcMar>
                      </w:tcPr>
                      <w:p w14:paraId="314892AB" w14:textId="77777777" w:rsidR="00B26523" w:rsidRDefault="00000000">
                        <w:pPr>
                          <w:rPr>
                            <w:rFonts w:ascii="Lato" w:eastAsia="Lato" w:hAnsi="Lato" w:cs="Lato"/>
                            <w:sz w:val="21"/>
                            <w:szCs w:val="21"/>
                          </w:rPr>
                        </w:pPr>
                        <w:r>
                          <w:rPr>
                            <w:rFonts w:ascii="Lato" w:eastAsia="Lato" w:hAnsi="Lato" w:cs="Lato"/>
                            <w:noProof/>
                            <w:sz w:val="21"/>
                            <w:szCs w:val="21"/>
                          </w:rPr>
                          <w:drawing>
                            <wp:inline distT="0" distB="0" distL="0" distR="0" wp14:anchorId="029BC13B" wp14:editId="2C50B5D9">
                              <wp:extent cx="1849225" cy="292127"/>
                              <wp:effectExtent l="0" t="0" r="0" b="0"/>
                              <wp:docPr id="1207308527" name="image3.png" descr="{input_fields.name}"/>
                              <wp:cNvGraphicFramePr/>
                              <a:graphic xmlns:a="http://schemas.openxmlformats.org/drawingml/2006/main">
                                <a:graphicData uri="http://schemas.openxmlformats.org/drawingml/2006/picture">
                                  <pic:pic xmlns:pic="http://schemas.openxmlformats.org/drawingml/2006/picture">
                                    <pic:nvPicPr>
                                      <pic:cNvPr id="0" name="image3.png" descr="{input_fields.name}"/>
                                      <pic:cNvPicPr preferRelativeResize="0"/>
                                    </pic:nvPicPr>
                                    <pic:blipFill>
                                      <a:blip r:embed="rId12"/>
                                      <a:srcRect/>
                                      <a:stretch>
                                        <a:fillRect/>
                                      </a:stretch>
                                    </pic:blipFill>
                                    <pic:spPr>
                                      <a:xfrm>
                                        <a:off x="0" y="0"/>
                                        <a:ext cx="1849225" cy="292127"/>
                                      </a:xfrm>
                                      <a:prstGeom prst="rect">
                                        <a:avLst/>
                                      </a:prstGeom>
                                      <a:ln/>
                                    </pic:spPr>
                                  </pic:pic>
                                </a:graphicData>
                              </a:graphic>
                            </wp:inline>
                          </w:drawing>
                        </w:r>
                      </w:p>
                    </w:tc>
                  </w:tr>
                  <w:tr w:rsidR="00B26523" w14:paraId="34A56096" w14:textId="77777777">
                    <w:tc>
                      <w:tcPr>
                        <w:tcW w:w="962" w:type="dxa"/>
                        <w:tcMar>
                          <w:top w:w="0" w:type="dxa"/>
                          <w:left w:w="0" w:type="dxa"/>
                          <w:bottom w:w="120" w:type="dxa"/>
                          <w:right w:w="180" w:type="dxa"/>
                        </w:tcMar>
                      </w:tcPr>
                      <w:p w14:paraId="603159B2" w14:textId="77777777" w:rsidR="00B26523" w:rsidRDefault="00000000">
                        <w:pPr>
                          <w:rPr>
                            <w:rFonts w:ascii="Lato" w:eastAsia="Lato" w:hAnsi="Lato" w:cs="Lato"/>
                            <w:sz w:val="21"/>
                            <w:szCs w:val="21"/>
                          </w:rPr>
                        </w:pPr>
                        <w:r>
                          <w:rPr>
                            <w:rFonts w:ascii="Lato" w:eastAsia="Lato" w:hAnsi="Lato" w:cs="Lato"/>
                            <w:sz w:val="21"/>
                            <w:szCs w:val="21"/>
                          </w:rPr>
                          <w:t>Title</w:t>
                        </w:r>
                      </w:p>
                    </w:tc>
                    <w:tc>
                      <w:tcPr>
                        <w:tcW w:w="3620" w:type="dxa"/>
                        <w:tcMar>
                          <w:top w:w="0" w:type="dxa"/>
                          <w:left w:w="0" w:type="dxa"/>
                          <w:bottom w:w="120" w:type="dxa"/>
                          <w:right w:w="0" w:type="dxa"/>
                        </w:tcMar>
                      </w:tcPr>
                      <w:p w14:paraId="604AE7A4" w14:textId="77777777" w:rsidR="00B26523" w:rsidRDefault="00000000">
                        <w:pPr>
                          <w:rPr>
                            <w:rFonts w:ascii="Lato" w:eastAsia="Lato" w:hAnsi="Lato" w:cs="Lato"/>
                            <w:sz w:val="21"/>
                            <w:szCs w:val="21"/>
                          </w:rPr>
                        </w:pPr>
                        <w:r>
                          <w:rPr>
                            <w:rFonts w:ascii="Lato" w:eastAsia="Lato" w:hAnsi="Lato" w:cs="Lato"/>
                            <w:noProof/>
                            <w:sz w:val="21"/>
                            <w:szCs w:val="21"/>
                          </w:rPr>
                          <w:drawing>
                            <wp:inline distT="0" distB="0" distL="0" distR="0" wp14:anchorId="2F5D0F44" wp14:editId="201F6E7C">
                              <wp:extent cx="1992577" cy="314773"/>
                              <wp:effectExtent l="0" t="0" r="0" b="0"/>
                              <wp:docPr id="1207308530" name="image7.png" descr="{input_fields.title}"/>
                              <wp:cNvGraphicFramePr/>
                              <a:graphic xmlns:a="http://schemas.openxmlformats.org/drawingml/2006/main">
                                <a:graphicData uri="http://schemas.openxmlformats.org/drawingml/2006/picture">
                                  <pic:pic xmlns:pic="http://schemas.openxmlformats.org/drawingml/2006/picture">
                                    <pic:nvPicPr>
                                      <pic:cNvPr id="0" name="image7.png" descr="{input_fields.title}"/>
                                      <pic:cNvPicPr preferRelativeResize="0"/>
                                    </pic:nvPicPr>
                                    <pic:blipFill>
                                      <a:blip r:embed="rId13"/>
                                      <a:srcRect/>
                                      <a:stretch>
                                        <a:fillRect/>
                                      </a:stretch>
                                    </pic:blipFill>
                                    <pic:spPr>
                                      <a:xfrm>
                                        <a:off x="0" y="0"/>
                                        <a:ext cx="1992577" cy="314773"/>
                                      </a:xfrm>
                                      <a:prstGeom prst="rect">
                                        <a:avLst/>
                                      </a:prstGeom>
                                      <a:ln/>
                                    </pic:spPr>
                                  </pic:pic>
                                </a:graphicData>
                              </a:graphic>
                            </wp:inline>
                          </w:drawing>
                        </w:r>
                      </w:p>
                    </w:tc>
                  </w:tr>
                  <w:tr w:rsidR="00B26523" w14:paraId="562AB3CA" w14:textId="77777777">
                    <w:tc>
                      <w:tcPr>
                        <w:tcW w:w="962" w:type="dxa"/>
                        <w:tcMar>
                          <w:top w:w="0" w:type="dxa"/>
                          <w:left w:w="0" w:type="dxa"/>
                          <w:bottom w:w="120" w:type="dxa"/>
                          <w:right w:w="180" w:type="dxa"/>
                        </w:tcMar>
                      </w:tcPr>
                      <w:p w14:paraId="47772472" w14:textId="77777777" w:rsidR="00B26523" w:rsidRDefault="00000000">
                        <w:pPr>
                          <w:rPr>
                            <w:rFonts w:ascii="Lato" w:eastAsia="Lato" w:hAnsi="Lato" w:cs="Lato"/>
                            <w:sz w:val="21"/>
                            <w:szCs w:val="21"/>
                          </w:rPr>
                        </w:pPr>
                        <w:r>
                          <w:rPr>
                            <w:rFonts w:ascii="Lato" w:eastAsia="Lato" w:hAnsi="Lato" w:cs="Lato"/>
                            <w:sz w:val="21"/>
                            <w:szCs w:val="21"/>
                          </w:rPr>
                          <w:t>Date Signed</w:t>
                        </w:r>
                      </w:p>
                    </w:tc>
                    <w:tc>
                      <w:tcPr>
                        <w:tcW w:w="3620" w:type="dxa"/>
                        <w:tcMar>
                          <w:top w:w="0" w:type="dxa"/>
                          <w:left w:w="0" w:type="dxa"/>
                          <w:bottom w:w="120" w:type="dxa"/>
                          <w:right w:w="0" w:type="dxa"/>
                        </w:tcMar>
                      </w:tcPr>
                      <w:p w14:paraId="40BE0DF8" w14:textId="77777777" w:rsidR="00B26523" w:rsidRDefault="00000000">
                        <w:pPr>
                          <w:rPr>
                            <w:rFonts w:ascii="Lato" w:eastAsia="Lato" w:hAnsi="Lato" w:cs="Lato"/>
                            <w:sz w:val="21"/>
                            <w:szCs w:val="21"/>
                          </w:rPr>
                        </w:pPr>
                        <w:r>
                          <w:rPr>
                            <w:rFonts w:ascii="Lato" w:eastAsia="Lato" w:hAnsi="Lato" w:cs="Lato"/>
                            <w:noProof/>
                            <w:sz w:val="21"/>
                            <w:szCs w:val="21"/>
                          </w:rPr>
                          <w:drawing>
                            <wp:inline distT="0" distB="0" distL="0" distR="0" wp14:anchorId="70DE4929" wp14:editId="1AA999FD">
                              <wp:extent cx="1370780" cy="287850"/>
                              <wp:effectExtent l="0" t="0" r="0" b="0"/>
                              <wp:docPr id="1207308529" name="image2.png" descr="{input_fields.date_signed}"/>
                              <wp:cNvGraphicFramePr/>
                              <a:graphic xmlns:a="http://schemas.openxmlformats.org/drawingml/2006/main">
                                <a:graphicData uri="http://schemas.openxmlformats.org/drawingml/2006/picture">
                                  <pic:pic xmlns:pic="http://schemas.openxmlformats.org/drawingml/2006/picture">
                                    <pic:nvPicPr>
                                      <pic:cNvPr id="0" name="image2.png" descr="{input_fields.date_signed}"/>
                                      <pic:cNvPicPr preferRelativeResize="0"/>
                                    </pic:nvPicPr>
                                    <pic:blipFill>
                                      <a:blip r:embed="rId14"/>
                                      <a:srcRect/>
                                      <a:stretch>
                                        <a:fillRect/>
                                      </a:stretch>
                                    </pic:blipFill>
                                    <pic:spPr>
                                      <a:xfrm>
                                        <a:off x="0" y="0"/>
                                        <a:ext cx="1370780" cy="287850"/>
                                      </a:xfrm>
                                      <a:prstGeom prst="rect">
                                        <a:avLst/>
                                      </a:prstGeom>
                                      <a:ln/>
                                    </pic:spPr>
                                  </pic:pic>
                                </a:graphicData>
                              </a:graphic>
                            </wp:inline>
                          </w:drawing>
                        </w:r>
                      </w:p>
                    </w:tc>
                  </w:tr>
                </w:tbl>
                <w:p w14:paraId="3F403E46" w14:textId="77777777" w:rsidR="00B26523" w:rsidRDefault="00000000">
                  <w:pPr>
                    <w:pBdr>
                      <w:top w:val="nil"/>
                      <w:left w:val="nil"/>
                      <w:bottom w:val="nil"/>
                      <w:right w:val="nil"/>
                      <w:between w:val="nil"/>
                    </w:pBdr>
                    <w:spacing w:line="240" w:lineRule="auto"/>
                    <w:rPr>
                      <w:rFonts w:ascii="Lato" w:eastAsia="Lato" w:hAnsi="Lato" w:cs="Lato"/>
                      <w:color w:val="000000"/>
                      <w:sz w:val="21"/>
                      <w:szCs w:val="21"/>
                    </w:rPr>
                  </w:pPr>
                  <w:r>
                    <w:rPr>
                      <w:rFonts w:ascii="Lato" w:eastAsia="Lato" w:hAnsi="Lato" w:cs="Lato"/>
                      <w:color w:val="000000"/>
                      <w:sz w:val="21"/>
                      <w:szCs w:val="21"/>
                    </w:rPr>
                    <w:t>{/ud_party_2_sign_fields}</w:t>
                  </w:r>
                </w:p>
              </w:tc>
            </w:tr>
          </w:tbl>
          <w:p w14:paraId="433C6B88" w14:textId="77777777" w:rsidR="00B26523" w:rsidRDefault="00B26523">
            <w:pPr>
              <w:rPr>
                <w:rFonts w:ascii="Lato" w:eastAsia="Lato" w:hAnsi="Lato" w:cs="Lato"/>
                <w:sz w:val="21"/>
                <w:szCs w:val="21"/>
              </w:rPr>
            </w:pPr>
          </w:p>
        </w:tc>
      </w:tr>
    </w:tbl>
    <w:p w14:paraId="1E627FAF" w14:textId="77777777" w:rsidR="00B26523" w:rsidRDefault="00B26523">
      <w:pPr>
        <w:rPr>
          <w:rFonts w:ascii="Lato" w:eastAsia="Lato" w:hAnsi="Lato" w:cs="Lato"/>
          <w:sz w:val="21"/>
          <w:szCs w:val="21"/>
        </w:rPr>
      </w:pPr>
    </w:p>
    <w:p w14:paraId="43C918BE" w14:textId="77777777" w:rsidR="00B26523" w:rsidRDefault="00B26523">
      <w:pPr>
        <w:rPr>
          <w:rFonts w:ascii="Lato" w:eastAsia="Lato" w:hAnsi="Lato" w:cs="Lato"/>
          <w:sz w:val="21"/>
          <w:szCs w:val="21"/>
        </w:rPr>
      </w:pPr>
    </w:p>
    <w:sectPr w:rsidR="00B26523">
      <w:pgSz w:w="12240" w:h="15840"/>
      <w:pgMar w:top="1080" w:right="1080" w:bottom="10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DF1470F0-1F3A-6F48-B2BE-23D1A0DC1688}"/>
    <w:embedBold r:id="rId2" w:fontKey="{217BFE49-6FB0-1D4B-AA95-8B6D30706414}"/>
    <w:embedItalic r:id="rId3" w:fontKey="{5D96E227-B299-7F4D-983B-21CF7FEB2DAD}"/>
  </w:font>
  <w:font w:name="Play">
    <w:panose1 w:val="020B0604020202020204"/>
    <w:charset w:val="00"/>
    <w:family w:val="auto"/>
    <w:pitch w:val="default"/>
    <w:embedRegular r:id="rId4" w:fontKey="{D172E198-259A-414B-8D06-D8E9AEE79802}"/>
  </w:font>
  <w:font w:name="Times New Roman">
    <w:panose1 w:val="02020603050405020304"/>
    <w:charset w:val="00"/>
    <w:family w:val="roman"/>
    <w:pitch w:val="variable"/>
    <w:sig w:usb0="E0002EFF" w:usb1="C000785B" w:usb2="00000009" w:usb3="00000000" w:csb0="000001FF" w:csb1="00000000"/>
    <w:embedRegular r:id="rId5" w:fontKey="{C7E83917-C68B-C542-A639-A9D724472072}"/>
    <w:embedBold r:id="rId6" w:fontKey="{F1552102-A53E-334A-866A-20BF7074937A}"/>
    <w:embedItalic r:id="rId7" w:fontKey="{6F14A0D5-3DB5-5648-B686-884CEF617425}"/>
  </w:font>
  <w:font w:name="Aptos Display">
    <w:panose1 w:val="020B0004020202020204"/>
    <w:charset w:val="00"/>
    <w:family w:val="swiss"/>
    <w:pitch w:val="variable"/>
    <w:sig w:usb0="20000287" w:usb1="00000003" w:usb2="00000000" w:usb3="00000000" w:csb0="0000019F" w:csb1="00000000"/>
    <w:embedRegular r:id="rId8" w:fontKey="{747622F8-A3EC-1943-9E42-D89E3C11CBDF}"/>
  </w:font>
  <w:font w:name="Lato">
    <w:altName w:val="Lato"/>
    <w:panose1 w:val="020F0502020204030203"/>
    <w:charset w:val="00"/>
    <w:family w:val="swiss"/>
    <w:pitch w:val="variable"/>
    <w:sig w:usb0="E10002FF" w:usb1="5000ECFF" w:usb2="00000021" w:usb3="00000000" w:csb0="0000019F" w:csb1="00000000"/>
    <w:embedRegular r:id="rId9" w:fontKey="{36EA2556-2B45-9E43-B500-4F01B32346B2}"/>
    <w:embedBold r:id="rId10" w:fontKey="{C2E80E0C-FF04-AA45-9A4B-1058F5BB3A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008CE"/>
    <w:multiLevelType w:val="multilevel"/>
    <w:tmpl w:val="E38C1E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646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523"/>
    <w:rsid w:val="004634BE"/>
    <w:rsid w:val="00AF45AB"/>
    <w:rsid w:val="00B26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D35BC6"/>
  <w15:docId w15:val="{264AC348-FF1C-2A4D-BB14-67BAEB12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50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950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68E"/>
    <w:rPr>
      <w:rFonts w:eastAsiaTheme="majorEastAsia" w:cstheme="majorBidi"/>
      <w:color w:val="272727" w:themeColor="text1" w:themeTint="D8"/>
    </w:rPr>
  </w:style>
  <w:style w:type="character" w:customStyle="1" w:styleId="TitleChar">
    <w:name w:val="Title Char"/>
    <w:basedOn w:val="DefaultParagraphFont"/>
    <w:link w:val="Title"/>
    <w:uiPriority w:val="10"/>
    <w:rsid w:val="0095068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50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68E"/>
    <w:pPr>
      <w:spacing w:before="160"/>
      <w:jc w:val="center"/>
    </w:pPr>
    <w:rPr>
      <w:i/>
      <w:iCs/>
      <w:color w:val="404040" w:themeColor="text1" w:themeTint="BF"/>
    </w:rPr>
  </w:style>
  <w:style w:type="character" w:customStyle="1" w:styleId="QuoteChar">
    <w:name w:val="Quote Char"/>
    <w:basedOn w:val="DefaultParagraphFont"/>
    <w:link w:val="Quote"/>
    <w:uiPriority w:val="29"/>
    <w:rsid w:val="0095068E"/>
    <w:rPr>
      <w:i/>
      <w:iCs/>
      <w:color w:val="404040" w:themeColor="text1" w:themeTint="BF"/>
    </w:rPr>
  </w:style>
  <w:style w:type="paragraph" w:styleId="ListParagraph">
    <w:name w:val="List Paragraph"/>
    <w:basedOn w:val="Normal"/>
    <w:uiPriority w:val="34"/>
    <w:qFormat/>
    <w:rsid w:val="0095068E"/>
    <w:pPr>
      <w:ind w:left="720"/>
      <w:contextualSpacing/>
    </w:pPr>
  </w:style>
  <w:style w:type="character" w:styleId="IntenseEmphasis">
    <w:name w:val="Intense Emphasis"/>
    <w:basedOn w:val="DefaultParagraphFont"/>
    <w:uiPriority w:val="21"/>
    <w:qFormat/>
    <w:rsid w:val="0095068E"/>
    <w:rPr>
      <w:i/>
      <w:iCs/>
      <w:color w:val="0F4761" w:themeColor="accent1" w:themeShade="BF"/>
    </w:rPr>
  </w:style>
  <w:style w:type="paragraph" w:styleId="IntenseQuote">
    <w:name w:val="Intense Quote"/>
    <w:basedOn w:val="Normal"/>
    <w:next w:val="Normal"/>
    <w:link w:val="IntenseQuoteChar"/>
    <w:uiPriority w:val="30"/>
    <w:qFormat/>
    <w:rsid w:val="00950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68E"/>
    <w:rPr>
      <w:i/>
      <w:iCs/>
      <w:color w:val="0F4761" w:themeColor="accent1" w:themeShade="BF"/>
    </w:rPr>
  </w:style>
  <w:style w:type="character" w:styleId="IntenseReference">
    <w:name w:val="Intense Reference"/>
    <w:basedOn w:val="DefaultParagraphFont"/>
    <w:uiPriority w:val="32"/>
    <w:qFormat/>
    <w:rsid w:val="0095068E"/>
    <w:rPr>
      <w:b/>
      <w:bCs/>
      <w:smallCaps/>
      <w:color w:val="0F4761" w:themeColor="accent1" w:themeShade="BF"/>
      <w:spacing w:val="5"/>
    </w:rPr>
  </w:style>
  <w:style w:type="table" w:styleId="TableGrid">
    <w:name w:val="Table Grid"/>
    <w:basedOn w:val="TableNormal"/>
    <w:uiPriority w:val="39"/>
    <w:rsid w:val="00446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DC7446"/>
    <w:pPr>
      <w:spacing w:before="100" w:beforeAutospacing="1" w:after="100" w:afterAutospacing="1" w:line="240" w:lineRule="auto"/>
    </w:pPr>
    <w:rPr>
      <w:rFonts w:ascii="Times New Roman" w:eastAsiaTheme="minorEastAsia" w:hAnsi="Times New Roman" w:cs="Times New Roman"/>
      <w:lang w:val="en-US"/>
    </w:rPr>
  </w:style>
  <w:style w:type="paragraph" w:styleId="Subtitle">
    <w:name w:val="Subtitle"/>
    <w:basedOn w:val="Normal"/>
    <w:next w:val="Normal"/>
    <w:link w:val="SubtitleChar"/>
    <w:uiPriority w:val="11"/>
    <w:qFormat/>
    <w:rPr>
      <w:color w:val="595959"/>
      <w:sz w:val="28"/>
      <w:szCs w:val="28"/>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DVtSq2vwUuvTC5ey7PoxrqwnA==">CgMxLjA4AHIhMU81SFNUdHFaelNfREUteWU1b2Z6WTlhMmlrV2xYMkZG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1000</Words>
  <Characters>5800</Characters>
  <Application>Microsoft Office Word</Application>
  <DocSecurity>0</DocSecurity>
  <Lines>305</Lines>
  <Paragraphs>169</Paragraphs>
  <ScaleCrop>false</ScaleCrop>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Allyson Keslar</dc:creator>
  <cp:lastModifiedBy>Allyson Keslar</cp:lastModifiedBy>
  <cp:revision>2</cp:revision>
  <dcterms:created xsi:type="dcterms:W3CDTF">2026-01-05T20:35:00Z</dcterms:created>
  <dcterms:modified xsi:type="dcterms:W3CDTF">2026-03-02T18:36:00Z</dcterms:modified>
</cp:coreProperties>
</file>