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054" w:rsidRDefault="00D67302" w:rsidP="00D67302">
      <w:pPr>
        <w:spacing w:after="0" w:line="240" w:lineRule="auto"/>
        <w:rPr>
          <w:rFonts w:ascii="Arial" w:eastAsiaTheme="minorEastAsia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With </w:t>
      </w:r>
      <m:oMath>
        <m:sSub>
          <m:sSubPr>
            <m:ctrlPr>
              <w:rPr>
                <w:rFonts w:ascii="Cambria Math" w:hAnsi="Cambria Math" w:cs="Arial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noProof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noProof/>
                <w:sz w:val="24"/>
                <w:szCs w:val="24"/>
              </w:rPr>
              <m:t>ref</m:t>
            </m:r>
          </m:sub>
        </m:sSub>
      </m:oMath>
      <w:r>
        <w:rPr>
          <w:rFonts w:ascii="Arial" w:eastAsiaTheme="minorEastAsia" w:hAnsi="Arial" w:cs="Arial"/>
          <w:noProof/>
          <w:sz w:val="24"/>
          <w:szCs w:val="24"/>
        </w:rPr>
        <w:t xml:space="preserve"> set at ground, we can use ohm’s law and Kirchoff’s current law to arrive at the equation below.</w:t>
      </w:r>
    </w:p>
    <w:p w:rsidR="00D67302" w:rsidRDefault="00D67302" w:rsidP="00D67302">
      <w:pPr>
        <w:spacing w:after="0" w:line="240" w:lineRule="auto"/>
        <w:rPr>
          <w:rFonts w:ascii="Arial" w:eastAsiaTheme="minorEastAsia" w:hAnsi="Arial" w:cs="Arial"/>
          <w:noProof/>
          <w:sz w:val="24"/>
          <w:szCs w:val="24"/>
        </w:rPr>
      </w:pPr>
    </w:p>
    <w:p w:rsidR="00D67302" w:rsidRPr="00D67302" w:rsidRDefault="00D67302" w:rsidP="00D67302">
      <w:pPr>
        <w:spacing w:after="0" w:line="240" w:lineRule="auto"/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:rsidR="00D67302" w:rsidRDefault="00D67302" w:rsidP="00D67302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:rsidR="00D67302" w:rsidRDefault="00D67302" w:rsidP="00D67302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We can simplify to obtain the transfer function</w:t>
      </w:r>
    </w:p>
    <w:p w:rsidR="00D67302" w:rsidRDefault="00D67302" w:rsidP="00D67302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:rsidR="00D67302" w:rsidRDefault="00D67302" w:rsidP="00D67302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-Z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||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</m:t>
                  </m:r>
                </m:den>
              </m:f>
            </m:den>
          </m:f>
        </m:oMath>
      </m:oMathPara>
    </w:p>
    <w:p w:rsidR="00D67302" w:rsidRDefault="00D67302" w:rsidP="00E0378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03784" w:rsidRDefault="00E03784" w:rsidP="00E0378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simplify further to obtain</w:t>
      </w:r>
    </w:p>
    <w:p w:rsidR="00E03784" w:rsidRDefault="00E03784" w:rsidP="00E0378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03784" w:rsidRPr="00E03784" w:rsidRDefault="00E03784" w:rsidP="00E03784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×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+1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×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s+1</m:t>
              </m:r>
            </m:den>
          </m:f>
        </m:oMath>
      </m:oMathPara>
    </w:p>
    <w:p w:rsidR="00E03784" w:rsidRDefault="00E03784" w:rsidP="00E03784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:rsidR="00E03784" w:rsidRDefault="00E03784" w:rsidP="00E03784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Where the gain is given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by </w:t>
      </w:r>
      <w:proofErr w:type="gramEnd"/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-R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</m:sSub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, the high-pass component is given by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s+1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, and the low-pass component is given by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s+1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>.</w:t>
      </w:r>
      <w:bookmarkStart w:id="0" w:name="_GoBack"/>
      <w:bookmarkEnd w:id="0"/>
    </w:p>
    <w:p w:rsidR="00E03784" w:rsidRDefault="00E03784" w:rsidP="00E03784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:rsidR="00E03784" w:rsidRDefault="00E03784" w:rsidP="00E03784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sz w:val="24"/>
          <w:szCs w:val="24"/>
        </w:rPr>
        <w:t xml:space="preserve">We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selected </w:t>
      </w:r>
      <w:proofErr w:type="gramEnd"/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=604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ascii="Arial" w:eastAsiaTheme="minorEastAsia" w:hAnsi="Arial" w:cs="Arial"/>
        </w:rPr>
        <w:t>,</w:t>
      </w:r>
      <w:r>
        <w:rPr>
          <w:rFonts w:ascii="Arial" w:eastAsiaTheme="minorEastAsia" w:hAnsi="Arial" w:cs="Arial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10nF</m:t>
        </m:r>
      </m:oMath>
      <w:r>
        <w:rPr>
          <w:rFonts w:ascii="Arial" w:eastAsiaTheme="minorEastAsia" w:hAnsi="Arial" w:cs="Arial"/>
        </w:rPr>
        <w:t>,</w:t>
      </w:r>
      <w:r>
        <w:rPr>
          <w:rFonts w:ascii="Arial" w:eastAsiaTheme="minorEastAsia" w:hAnsi="Arial" w:cs="Arial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30.1 k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ascii="Arial" w:eastAsiaTheme="minorEastAsia" w:hAnsi="Arial" w:cs="Arial"/>
        </w:rPr>
        <w:t xml:space="preserve">, </w:t>
      </w:r>
      <w:r w:rsidR="00303CEB">
        <w:rPr>
          <w:rFonts w:ascii="Arial" w:eastAsiaTheme="minorEastAsia" w:hAnsi="Arial" w:cs="Arial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=10</m:t>
        </m:r>
        <m:r>
          <w:rPr>
            <w:rFonts w:ascii="Cambria Math" w:eastAsiaTheme="minorEastAsia" w:hAnsi="Cambria Math" w:cs="Arial"/>
            <w:sz w:val="24"/>
            <w:szCs w:val="24"/>
          </w:rPr>
          <m:t>0p</m:t>
        </m:r>
        <m:r>
          <w:rPr>
            <w:rFonts w:ascii="Cambria Math" w:eastAsiaTheme="minorEastAsia" w:hAnsi="Cambria Math" w:cs="Arial"/>
            <w:sz w:val="24"/>
            <w:szCs w:val="24"/>
          </w:rPr>
          <m:t>F</m:t>
        </m:r>
      </m:oMath>
      <w:r w:rsidR="00303CEB">
        <w:rPr>
          <w:rFonts w:ascii="Arial" w:eastAsiaTheme="minorEastAsia" w:hAnsi="Arial" w:cs="Arial"/>
        </w:rPr>
        <w:t xml:space="preserve"> so that our pass band would be between 26 kHz and 52 kHz as seen below.</w:t>
      </w:r>
    </w:p>
    <w:p w:rsidR="00303CEB" w:rsidRDefault="00303CEB" w:rsidP="00E03784">
      <w:pPr>
        <w:spacing w:after="0" w:line="240" w:lineRule="auto"/>
        <w:rPr>
          <w:rFonts w:ascii="Arial" w:eastAsiaTheme="minorEastAsia" w:hAnsi="Arial" w:cs="Arial"/>
        </w:rPr>
      </w:pPr>
    </w:p>
    <w:p w:rsidR="00303CEB" w:rsidRPr="00303CEB" w:rsidRDefault="00303CEB" w:rsidP="00E03784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2π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2π×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604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× 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10nF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=26.35 kHz</m:t>
          </m:r>
        </m:oMath>
      </m:oMathPara>
    </w:p>
    <w:p w:rsidR="00303CEB" w:rsidRPr="00303CEB" w:rsidRDefault="00303CEB" w:rsidP="00E03784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:rsidR="00303CEB" w:rsidRPr="00C5693E" w:rsidRDefault="00303CEB" w:rsidP="00E03784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2π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2π×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30.1 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× 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100pF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 xml:space="preserve"> 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52.875</m:t>
          </m:r>
          <m:r>
            <w:rPr>
              <w:rFonts w:ascii="Cambria Math" w:hAnsi="Cambria Math" w:cs="Arial"/>
              <w:sz w:val="24"/>
              <w:szCs w:val="24"/>
            </w:rPr>
            <m:t xml:space="preserve"> kHz</m:t>
          </m:r>
        </m:oMath>
      </m:oMathPara>
    </w:p>
    <w:p w:rsidR="00C5693E" w:rsidRDefault="00C5693E" w:rsidP="00E03784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:rsidR="00C5693E" w:rsidRPr="00303CEB" w:rsidRDefault="00C5693E" w:rsidP="00E03784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At each stage our gain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was </w:t>
      </w:r>
      <w:proofErr w:type="gramEnd"/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-R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-30100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604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=-49</m:t>
        </m:r>
      </m:oMath>
      <w:r>
        <w:rPr>
          <w:rFonts w:ascii="Arial" w:eastAsiaTheme="minorEastAsia" w:hAnsi="Arial" w:cs="Arial"/>
          <w:sz w:val="24"/>
          <w:szCs w:val="24"/>
        </w:rPr>
        <w:t xml:space="preserve">. Considering that we wanted to amplify our signal substantially with a third-order roll-off, we stacked three of these filters in series as seen in Figure </w:t>
      </w:r>
      <w:r w:rsidRPr="00C5693E">
        <w:rPr>
          <w:rFonts w:ascii="Arial" w:eastAsiaTheme="minorEastAsia" w:hAnsi="Arial" w:cs="Arial"/>
          <w:b/>
          <w:sz w:val="24"/>
          <w:szCs w:val="24"/>
        </w:rPr>
        <w:t>XX</w:t>
      </w:r>
      <w:r>
        <w:rPr>
          <w:rFonts w:ascii="Arial" w:eastAsiaTheme="minorEastAsia" w:hAnsi="Arial" w:cs="Arial"/>
          <w:sz w:val="24"/>
          <w:szCs w:val="24"/>
        </w:rPr>
        <w:t>.</w:t>
      </w:r>
    </w:p>
    <w:p w:rsidR="00303CEB" w:rsidRPr="00303CEB" w:rsidRDefault="00303CEB" w:rsidP="00E03784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sectPr w:rsidR="00303CEB" w:rsidRPr="00303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93C"/>
    <w:rsid w:val="000E0819"/>
    <w:rsid w:val="00303CEB"/>
    <w:rsid w:val="00B007C7"/>
    <w:rsid w:val="00C5693E"/>
    <w:rsid w:val="00D21054"/>
    <w:rsid w:val="00D67302"/>
    <w:rsid w:val="00D7793C"/>
    <w:rsid w:val="00E0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7C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6730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7C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673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54E4E-DB08-4871-9E4D-D38E3F592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Desai</dc:creator>
  <cp:lastModifiedBy>Shivam Desai</cp:lastModifiedBy>
  <cp:revision>4</cp:revision>
  <dcterms:created xsi:type="dcterms:W3CDTF">2013-10-04T22:51:00Z</dcterms:created>
  <dcterms:modified xsi:type="dcterms:W3CDTF">2013-10-04T23:40:00Z</dcterms:modified>
</cp:coreProperties>
</file>